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2E7" w:rsidRDefault="00BF6455" w:rsidP="00883E31">
      <w:pPr>
        <w:pStyle w:val="Heading1"/>
      </w:pPr>
      <w:bookmarkStart w:id="0" w:name="_Toc95450254"/>
      <w:bookmarkStart w:id="1" w:name="_Toc488128869"/>
      <w:bookmarkStart w:id="2" w:name="_Toc492630716"/>
      <w:bookmarkStart w:id="3" w:name="_Toc509984333"/>
      <w:bookmarkStart w:id="4" w:name="_Toc513427648"/>
      <w:bookmarkStart w:id="5" w:name="_Ref110931322"/>
      <w:bookmarkStart w:id="6" w:name="_Toc258242238"/>
      <w:bookmarkStart w:id="7" w:name="_GoBack"/>
      <w:bookmarkEnd w:id="7"/>
      <w:r w:rsidRPr="002E754D">
        <w:t xml:space="preserve">PHY </w:t>
      </w:r>
      <w:r w:rsidR="006A0F64" w:rsidRPr="002E754D">
        <w:t>Specification</w:t>
      </w:r>
      <w:bookmarkEnd w:id="0"/>
      <w:bookmarkEnd w:id="5"/>
      <w:bookmarkEnd w:id="6"/>
    </w:p>
    <w:p w:rsidR="00E372E7" w:rsidRDefault="00B66279">
      <w:pPr>
        <w:pStyle w:val="Heading2"/>
      </w:pPr>
      <w:bookmarkStart w:id="8" w:name="_Toc258242239"/>
      <w:r w:rsidRPr="002E754D">
        <w:t>Overview</w:t>
      </w:r>
      <w:r>
        <w:t xml:space="preserve"> of HomePlug GREEN PHY</w:t>
      </w:r>
      <w:bookmarkEnd w:id="8"/>
    </w:p>
    <w:p w:rsidR="00E372E7" w:rsidRDefault="00A407ED">
      <w:pPr>
        <w:pStyle w:val="body0"/>
      </w:pPr>
      <w:r>
        <w:t xml:space="preserve">The </w:t>
      </w:r>
      <w:r w:rsidR="00155404" w:rsidRPr="00FA29A2">
        <w:t xml:space="preserve">HomePlug </w:t>
      </w:r>
      <w:r w:rsidR="007B2AF9">
        <w:t>GREEN</w:t>
      </w:r>
      <w:r w:rsidR="00155404">
        <w:t xml:space="preserve"> </w:t>
      </w:r>
      <w:r w:rsidR="00155404" w:rsidRPr="00FA29A2">
        <w:t>P</w:t>
      </w:r>
      <w:r w:rsidR="00155404">
        <w:t>HY (GP)</w:t>
      </w:r>
      <w:r w:rsidR="00155404" w:rsidRPr="00FA29A2">
        <w:t xml:space="preserve"> physical layer is the same as HomePlug AV physical layer with the exception that </w:t>
      </w:r>
      <w:r w:rsidR="00FB05B4">
        <w:t xml:space="preserve">all </w:t>
      </w:r>
      <w:r w:rsidR="009F57B5">
        <w:t xml:space="preserve">required </w:t>
      </w:r>
      <w:r w:rsidR="00FB05B4">
        <w:t xml:space="preserve">communications (including </w:t>
      </w:r>
      <w:r w:rsidR="00155404" w:rsidRPr="00FA29A2">
        <w:t>the AV Payload encoding</w:t>
      </w:r>
      <w:r w:rsidR="00FB05B4">
        <w:t>)</w:t>
      </w:r>
      <w:r w:rsidR="00155404" w:rsidRPr="00FA29A2">
        <w:t xml:space="preserve"> is limited to the three ROBO-AV modes (i.e., MINI-ROBO_AV, STD-ROBO_AV and HS-ROBO_AV). </w:t>
      </w:r>
      <w:r w:rsidR="00155404">
        <w:t xml:space="preserve">Therefore, </w:t>
      </w:r>
      <w:r w:rsidR="00884918">
        <w:t>c</w:t>
      </w:r>
      <w:r w:rsidR="00884918" w:rsidRPr="002E754D">
        <w:t xml:space="preserve">arriers </w:t>
      </w:r>
      <w:r w:rsidR="00884918">
        <w:t>are</w:t>
      </w:r>
      <w:r w:rsidR="00884918" w:rsidRPr="002E754D">
        <w:t xml:space="preserve"> coherently modulated </w:t>
      </w:r>
      <w:r w:rsidR="00884918">
        <w:t xml:space="preserve">only </w:t>
      </w:r>
      <w:r w:rsidR="00884918" w:rsidRPr="002E754D">
        <w:t>with Quadrature Phase Shift Keying (QPSK</w:t>
      </w:r>
      <w:r w:rsidR="00884918">
        <w:t xml:space="preserve">). </w:t>
      </w:r>
      <w:r w:rsidR="00155404">
        <w:t>BPSK, 8-QAM, 16-QAM, 64-QAM, 256-QAM, and 1024-QAM are not</w:t>
      </w:r>
      <w:r w:rsidR="00884918">
        <w:t xml:space="preserve"> </w:t>
      </w:r>
      <w:r w:rsidR="009F57B5">
        <w:t xml:space="preserve">required to be </w:t>
      </w:r>
      <w:r w:rsidR="00884918">
        <w:t>supported by GP</w:t>
      </w:r>
      <w:r w:rsidR="00155404">
        <w:t xml:space="preserve">. Furthermore, only rate </w:t>
      </w:r>
      <w:r w:rsidR="00884918">
        <w:t xml:space="preserve">½ </w:t>
      </w:r>
      <w:r w:rsidR="00155404">
        <w:t xml:space="preserve">Turbo Convolutional Coding is required for GP (i.e., </w:t>
      </w:r>
      <w:r w:rsidR="00884918">
        <w:t xml:space="preserve">rate 16/21 </w:t>
      </w:r>
      <w:r w:rsidR="00155404">
        <w:t xml:space="preserve">is not </w:t>
      </w:r>
      <w:r w:rsidR="009F57B5">
        <w:t xml:space="preserve">required to be </w:t>
      </w:r>
      <w:r w:rsidR="00155404">
        <w:t>supported by GP).</w:t>
      </w:r>
      <w:r w:rsidR="00FB05B4">
        <w:t xml:space="preserve"> </w:t>
      </w:r>
      <w:r>
        <w:t xml:space="preserve"> </w:t>
      </w:r>
    </w:p>
    <w:p w:rsidR="00E372E7" w:rsidRDefault="00386C6B">
      <w:pPr>
        <w:pStyle w:val="body0"/>
      </w:pPr>
      <w:r>
        <w:t xml:space="preserve">Figure 3-1 </w:t>
      </w:r>
      <w:r w:rsidR="00884918" w:rsidRPr="002E754D">
        <w:t xml:space="preserve">shows a block diagram representation for the physical layer of the HomePlug </w:t>
      </w:r>
      <w:r w:rsidR="007B2AF9">
        <w:t>GREEN</w:t>
      </w:r>
      <w:r w:rsidR="00884918">
        <w:t xml:space="preserve"> PHY</w:t>
      </w:r>
      <w:r w:rsidR="00884918" w:rsidRPr="002E754D">
        <w:t xml:space="preserve"> transmitter and receiver</w:t>
      </w:r>
      <w:r w:rsidR="00884918">
        <w:t xml:space="preserve"> as based upon HomePlug AV. Note that references to HomeP</w:t>
      </w:r>
      <w:r w:rsidR="008D0159">
        <w:t>l</w:t>
      </w:r>
      <w:r w:rsidR="00884918">
        <w:t xml:space="preserve">ug AV are retained in order to emphasize that </w:t>
      </w:r>
      <w:r w:rsidR="007B2AF9">
        <w:t>GREEN</w:t>
      </w:r>
      <w:r w:rsidR="00884918">
        <w:t xml:space="preserve"> PHY is a simplified derivative (or profile) of HomePlug AV </w:t>
      </w:r>
      <w:r w:rsidR="00884918" w:rsidRPr="002E754D">
        <w:t>.</w:t>
      </w:r>
      <w:r w:rsidR="00884918" w:rsidRPr="008D2AC8">
        <w:t xml:space="preserve"> </w:t>
      </w:r>
      <w:r w:rsidR="00884918">
        <w:t xml:space="preserve">The transceiver block diagram is based on a </w:t>
      </w:r>
      <w:r w:rsidR="008D0159">
        <w:t>75 MHz</w:t>
      </w:r>
      <w:r w:rsidR="00884918">
        <w:t xml:space="preserve"> clock frequency.</w:t>
      </w:r>
    </w:p>
    <w:p w:rsidR="00E372E7" w:rsidRDefault="00884918">
      <w:pPr>
        <w:pStyle w:val="body0"/>
      </w:pPr>
      <w:r w:rsidRPr="002E754D">
        <w:t xml:space="preserve">On the transmitter side, the PHY layer receives its inputs from the Media Access Control (MAC) layer. Three separate processing chains are shown because of the different encoding for HomePlug 1.0.1 Frame Control (FC) data, HomePlug AV Frame Control data, and HomePlug AV Payload data. AV Frame Control data is processed by the AV Frame Control Encoder, which has a Turbo Convolutional Encoder and Frame Control Diversity Copier while the HomePlug AV payload data stream passes through a Scrambler, a </w:t>
      </w:r>
      <w:r>
        <w:t xml:space="preserve">½ rate </w:t>
      </w:r>
      <w:r w:rsidRPr="002E754D">
        <w:t xml:space="preserve">Turbo Convolutional Encoder, </w:t>
      </w:r>
      <w:r>
        <w:t xml:space="preserve">channel interleaver </w:t>
      </w:r>
      <w:r w:rsidRPr="002E754D">
        <w:t xml:space="preserve">and </w:t>
      </w:r>
      <w:r w:rsidR="007050F8">
        <w:t>ROBO</w:t>
      </w:r>
      <w:r w:rsidRPr="002E754D">
        <w:t xml:space="preserve"> Interleaver. The HomePlug 1.0.1 Frame Control data passes through a separate HomePlug 1.0.1 Frame Control Encoder. The outputs of the three FEC Encoders lead into a common OFDM Modulation structure, consisting of a Mapper, Inverse Fast Fourier Transform (IFFT) processor, Preamble, and Cyclic prefix insertion, and symbol Window and Overlap block, which eventually feeds the Analog Front End (AFE) module that couples the signal to the power line medium.</w:t>
      </w:r>
    </w:p>
    <w:p w:rsidR="00E372E7" w:rsidRDefault="00F73A3D">
      <w:pPr>
        <w:pStyle w:val="body0"/>
      </w:pPr>
      <w:r>
        <w:object w:dxaOrig="12928" w:dyaOrig="9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628" type="#_x0000_t75" style="width:6in;height:304.9pt" o:ole="">
            <v:imagedata r:id="rId9" o:title=""/>
          </v:shape>
          <o:OLEObject Type="Embed" ProgID="Visio.Drawing.11" ShapeID="_x0000_i9628" DrawAspect="Content" ObjectID="_1461087489" r:id="rId10"/>
        </w:object>
      </w:r>
    </w:p>
    <w:p w:rsidR="00E372E7" w:rsidRDefault="000122C6" w:rsidP="000122C6">
      <w:pPr>
        <w:pStyle w:val="Caption"/>
      </w:pPr>
      <w:bookmarkStart w:id="9" w:name="_Toc314917950"/>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w:t>
      </w:r>
      <w:r w:rsidR="00CE1823">
        <w:rPr>
          <w:noProof/>
        </w:rPr>
        <w:fldChar w:fldCharType="end"/>
      </w:r>
      <w:r w:rsidR="00F73A3D" w:rsidRPr="002E754D">
        <w:t>: HomePlug AV OFDM Transceiver</w:t>
      </w:r>
      <w:r w:rsidR="00F73A3D">
        <w:t xml:space="preserve"> for </w:t>
      </w:r>
      <w:r w:rsidR="007B2AF9">
        <w:t>GREEN</w:t>
      </w:r>
      <w:r w:rsidR="00F73A3D">
        <w:t xml:space="preserve"> PHY</w:t>
      </w:r>
      <w:bookmarkEnd w:id="9"/>
      <w:r w:rsidR="00031744" w:rsidRPr="002E754D">
        <w:fldChar w:fldCharType="begin"/>
      </w:r>
      <w:r w:rsidR="00F73A3D" w:rsidRPr="002E754D">
        <w:instrText xml:space="preserve"> XE “ HomePlug AV OFDM transceiver" </w:instrText>
      </w:r>
      <w:r w:rsidR="00031744" w:rsidRPr="002E754D">
        <w:fldChar w:fldCharType="end"/>
      </w:r>
    </w:p>
    <w:p w:rsidR="00E372E7" w:rsidRDefault="00F73A3D">
      <w:pPr>
        <w:pStyle w:val="body0"/>
      </w:pPr>
      <w:r w:rsidRPr="002E754D">
        <w:t xml:space="preserve">At the receiver, an AFE operates with an Automatic Gain Controller (AGC) and a time-synchronization module to feed separate Frame Control and Payload data recovery circuits. The Frame Control data is recovered by processing the received sample stream through a 384-point FFT (for HomePlug 1.0.1 delimiters) and a 3072-point FFT (for HomePlug AV), and through separate Frame Control Decoders for the HomePlug AV and HomePlug 1.0.1 Modes. The payload portion of the sampled time domain waveform, which contains only HomePlug AV formatted symbols, is processed through a 3072-point FFT, a Demodulator, </w:t>
      </w:r>
      <w:r>
        <w:t xml:space="preserve">ROBO de-interleaver and channel de-interleaver </w:t>
      </w:r>
      <w:r w:rsidRPr="002E754D">
        <w:t xml:space="preserve">followed by a </w:t>
      </w:r>
      <w:r>
        <w:t xml:space="preserve">½ rate </w:t>
      </w:r>
      <w:r w:rsidRPr="002E754D">
        <w:t>Turbo Convolutional Decoder and a De-scrambler to recover the AV Payload data.</w:t>
      </w:r>
    </w:p>
    <w:p w:rsidR="00E372E7" w:rsidRDefault="00BF6455">
      <w:pPr>
        <w:pStyle w:val="Heading2"/>
        <w:ind w:left="720" w:hanging="720"/>
      </w:pPr>
      <w:bookmarkStart w:id="10" w:name="_Ref94987821"/>
      <w:bookmarkStart w:id="11" w:name="_Ref94987822"/>
      <w:bookmarkStart w:id="12" w:name="_Ref94987823"/>
      <w:bookmarkStart w:id="13" w:name="_Toc95450256"/>
      <w:bookmarkStart w:id="14" w:name="_Ref100642957"/>
      <w:bookmarkStart w:id="15" w:name="_Toc258242240"/>
      <w:r w:rsidRPr="002E754D">
        <w:t>P</w:t>
      </w:r>
      <w:r w:rsidR="00967530" w:rsidRPr="002E754D">
        <w:t>PDU Structure and Generation</w:t>
      </w:r>
      <w:bookmarkEnd w:id="10"/>
      <w:bookmarkEnd w:id="11"/>
      <w:bookmarkEnd w:id="12"/>
      <w:bookmarkEnd w:id="13"/>
      <w:bookmarkEnd w:id="14"/>
      <w:bookmarkEnd w:id="15"/>
      <w:r w:rsidR="00967530" w:rsidRPr="002E754D">
        <w:t xml:space="preserve"> </w:t>
      </w:r>
    </w:p>
    <w:p w:rsidR="00E372E7" w:rsidRDefault="007D3680" w:rsidP="00B86399">
      <w:pPr>
        <w:pStyle w:val="Heading3"/>
      </w:pPr>
      <w:bookmarkStart w:id="16" w:name="_Ref114042437"/>
      <w:bookmarkStart w:id="17" w:name="_Toc258242241"/>
      <w:r w:rsidRPr="002E754D">
        <w:t>PPDU Formats</w:t>
      </w:r>
      <w:bookmarkEnd w:id="16"/>
      <w:bookmarkEnd w:id="17"/>
      <w:r w:rsidR="00031744" w:rsidRPr="002E754D">
        <w:fldChar w:fldCharType="begin"/>
      </w:r>
      <w:r w:rsidRPr="002E754D">
        <w:instrText xml:space="preserve"> XE “ PPDU:</w:instrText>
      </w:r>
      <w:r w:rsidR="00F579D4" w:rsidRPr="002E754D">
        <w:instrText>formats</w:instrText>
      </w:r>
      <w:r w:rsidRPr="002E754D">
        <w:instrText xml:space="preserve">" </w:instrText>
      </w:r>
      <w:r w:rsidR="00031744" w:rsidRPr="002E754D">
        <w:fldChar w:fldCharType="end"/>
      </w:r>
      <w:r w:rsidR="00031744" w:rsidRPr="002E754D">
        <w:fldChar w:fldCharType="begin"/>
      </w:r>
      <w:r w:rsidRPr="002E754D">
        <w:instrText xml:space="preserve"> XE “ PHY:PPDU </w:instrText>
      </w:r>
      <w:r w:rsidR="00F579D4" w:rsidRPr="002E754D">
        <w:instrText>formats</w:instrText>
      </w:r>
      <w:r w:rsidRPr="002E754D">
        <w:instrText xml:space="preserve">" </w:instrText>
      </w:r>
      <w:r w:rsidR="00031744" w:rsidRPr="002E754D">
        <w:fldChar w:fldCharType="end"/>
      </w:r>
      <w:r w:rsidR="00031744" w:rsidRPr="002E754D">
        <w:fldChar w:fldCharType="begin"/>
      </w:r>
      <w:r w:rsidRPr="002E754D">
        <w:instrText xml:space="preserve"> XE "PPDU formats" </w:instrText>
      </w:r>
      <w:r w:rsidR="00031744" w:rsidRPr="002E754D">
        <w:fldChar w:fldCharType="end"/>
      </w:r>
    </w:p>
    <w:p w:rsidR="00E372E7" w:rsidRDefault="007D3680">
      <w:pPr>
        <w:pStyle w:val="body0"/>
      </w:pPr>
      <w:r w:rsidRPr="002E754D">
        <w:t xml:space="preserve">The term “PHY Protocol Data Unit” (PPDU) refers to the physical entity that is transmitted over the power line. PPDUs are generated by the PHY for transmission on the power line at the PHY interface. </w:t>
      </w:r>
    </w:p>
    <w:p w:rsidR="00E372E7" w:rsidRDefault="007462AC">
      <w:pPr>
        <w:pStyle w:val="body0"/>
      </w:pPr>
      <w:r>
        <w:t>As with HomePlug AV, the</w:t>
      </w:r>
      <w:r w:rsidRPr="002E754D">
        <w:t xml:space="preserve"> </w:t>
      </w:r>
      <w:r w:rsidR="00D77957" w:rsidRPr="002E754D">
        <w:t xml:space="preserve">HomePlug </w:t>
      </w:r>
      <w:r>
        <w:t>GREEN PHY</w:t>
      </w:r>
      <w:r w:rsidR="004C33B4">
        <w:t xml:space="preserve"> </w:t>
      </w:r>
      <w:r w:rsidR="0066411C" w:rsidRPr="002E754D">
        <w:t>specification</w:t>
      </w:r>
      <w:r w:rsidR="00D77957" w:rsidRPr="002E754D">
        <w:t xml:space="preserve"> supports four PPDU formats as shown in </w:t>
      </w:r>
      <w:r w:rsidR="00910BE6">
        <w:fldChar w:fldCharType="begin"/>
      </w:r>
      <w:r w:rsidR="00910BE6">
        <w:instrText xml:space="preserve"> REF _Ref114413012 \h  \* MERGEFORMAT </w:instrText>
      </w:r>
      <w:r w:rsidR="00910BE6">
        <w:fldChar w:fldCharType="separate"/>
      </w:r>
      <w:r w:rsidR="00DA1431" w:rsidRPr="002E754D">
        <w:t xml:space="preserve">Table </w:t>
      </w:r>
      <w:r w:rsidR="00DA1431">
        <w:rPr>
          <w:noProof/>
        </w:rPr>
        <w:t>3</w:t>
      </w:r>
      <w:r w:rsidR="00DA1431">
        <w:rPr>
          <w:noProof/>
        </w:rPr>
        <w:noBreakHyphen/>
        <w:t>1</w:t>
      </w:r>
      <w:r w:rsidR="00910BE6">
        <w:fldChar w:fldCharType="end"/>
      </w:r>
      <w:r w:rsidR="00D77957" w:rsidRPr="002E754D">
        <w:t xml:space="preserve"> and specified in Section </w:t>
      </w:r>
      <w:r w:rsidR="00910BE6">
        <w:fldChar w:fldCharType="begin"/>
      </w:r>
      <w:r w:rsidR="00910BE6">
        <w:instrText xml:space="preserve"> REF _Ref95376283 \r \h  \* MERGEFORMAT </w:instrText>
      </w:r>
      <w:r w:rsidR="00910BE6">
        <w:fldChar w:fldCharType="separate"/>
      </w:r>
      <w:r w:rsidR="00DA1431">
        <w:t>3.2.1.1</w:t>
      </w:r>
      <w:r w:rsidR="00910BE6">
        <w:fldChar w:fldCharType="end"/>
      </w:r>
      <w:r w:rsidR="00D77957" w:rsidRPr="002E754D">
        <w:t xml:space="preserve">, that match the corresponding MAC Protocol Data Unit (MPDU) formats defined in Section </w:t>
      </w:r>
      <w:r w:rsidR="00910BE6">
        <w:fldChar w:fldCharType="begin"/>
      </w:r>
      <w:r w:rsidR="00910BE6">
        <w:instrText xml:space="preserve"> REF _Ref94416864 \r \h  \* MERGEFORMAT </w:instrText>
      </w:r>
      <w:r w:rsidR="00910BE6">
        <w:fldChar w:fldCharType="separate"/>
      </w:r>
      <w:r w:rsidR="00DA1431">
        <w:t>4.4</w:t>
      </w:r>
      <w:r w:rsidR="00910BE6">
        <w:fldChar w:fldCharType="end"/>
      </w:r>
      <w:r w:rsidR="00F1612A" w:rsidRPr="002E754D">
        <w:t xml:space="preserve">. </w:t>
      </w:r>
      <w:r w:rsidR="00D77957" w:rsidRPr="002E754D">
        <w:t xml:space="preserve">The HPAV FC and HP1.0.1 FC (when present) are used by the MAC for management purposes (see </w:t>
      </w:r>
      <w:r w:rsidR="00910BE6">
        <w:fldChar w:fldCharType="begin"/>
      </w:r>
      <w:r w:rsidR="00910BE6">
        <w:instrText xml:space="preserve"> REF _Ref114413092 \r \h  \* MERGEFORMAT </w:instrText>
      </w:r>
      <w:r w:rsidR="00910BE6">
        <w:fldChar w:fldCharType="separate"/>
      </w:r>
      <w:r w:rsidR="00DA1431">
        <w:t>Chapter 4</w:t>
      </w:r>
      <w:r w:rsidR="00910BE6">
        <w:fldChar w:fldCharType="end"/>
      </w:r>
      <w:r w:rsidR="00F1612A" w:rsidRPr="002E754D">
        <w:t xml:space="preserve">). </w:t>
      </w:r>
      <w:r w:rsidR="00D77957" w:rsidRPr="002E754D">
        <w:t>The HPAV FC, the HP1.0.1 FC (when present) and the PPDU payload (when present) result from the mapping of the corresponding MPDU bits, as described in this chapter</w:t>
      </w:r>
    </w:p>
    <w:p w:rsidR="00E372E7" w:rsidRDefault="00EB2275">
      <w:pPr>
        <w:pStyle w:val="TableTitle"/>
      </w:pPr>
      <w:bookmarkStart w:id="18" w:name="_Ref114413012"/>
      <w:bookmarkStart w:id="19" w:name="_Toc140329989"/>
      <w:bookmarkStart w:id="20" w:name="_Toc256456716"/>
      <w:bookmarkStart w:id="21" w:name="_Toc256460687"/>
      <w:bookmarkStart w:id="22" w:name="_Toc256461183"/>
      <w:bookmarkStart w:id="23" w:name="_Toc314918086"/>
      <w:r w:rsidRPr="002E754D">
        <w:t xml:space="preserve">Table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w:t>
      </w:r>
      <w:r w:rsidR="00031744">
        <w:fldChar w:fldCharType="end"/>
      </w:r>
      <w:bookmarkEnd w:id="18"/>
      <w:r w:rsidR="00FB0BB2" w:rsidRPr="002E754D">
        <w:t>:</w:t>
      </w:r>
      <w:r w:rsidR="00BF6402" w:rsidRPr="002E754D">
        <w:t xml:space="preserve"> </w:t>
      </w:r>
      <w:r w:rsidR="007D3680" w:rsidRPr="002E754D">
        <w:t>PPDU Formats</w:t>
      </w:r>
      <w:bookmarkEnd w:id="19"/>
      <w:bookmarkEnd w:id="20"/>
      <w:bookmarkEnd w:id="21"/>
      <w:bookmarkEnd w:id="22"/>
      <w:bookmarkEnd w:id="23"/>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1424"/>
        <w:gridCol w:w="1885"/>
        <w:gridCol w:w="1769"/>
        <w:gridCol w:w="1301"/>
      </w:tblGrid>
      <w:tr w:rsidR="000C48D8" w:rsidRPr="002E754D" w:rsidTr="000C48D8">
        <w:tc>
          <w:tcPr>
            <w:tcW w:w="1989" w:type="dxa"/>
            <w:shd w:val="clear" w:color="auto" w:fill="E6E6E6"/>
          </w:tcPr>
          <w:p w:rsidR="00E372E7" w:rsidRDefault="007D3680">
            <w:pPr>
              <w:pStyle w:val="CellHeading"/>
            </w:pPr>
            <w:r w:rsidRPr="002E754D">
              <w:t>PPDU Format</w:t>
            </w:r>
          </w:p>
        </w:tc>
        <w:tc>
          <w:tcPr>
            <w:tcW w:w="1424" w:type="dxa"/>
            <w:shd w:val="clear" w:color="auto" w:fill="E6E6E6"/>
          </w:tcPr>
          <w:p w:rsidR="00E372E7" w:rsidRDefault="007D3680">
            <w:pPr>
              <w:pStyle w:val="CellHeading"/>
            </w:pPr>
            <w:r w:rsidRPr="002E754D">
              <w:t>Preamble Type</w:t>
            </w:r>
          </w:p>
        </w:tc>
        <w:tc>
          <w:tcPr>
            <w:tcW w:w="1885" w:type="dxa"/>
            <w:shd w:val="clear" w:color="auto" w:fill="E6E6E6"/>
          </w:tcPr>
          <w:p w:rsidR="00E372E7" w:rsidRDefault="007D3680">
            <w:pPr>
              <w:pStyle w:val="CellHeading"/>
            </w:pPr>
            <w:r w:rsidRPr="002E754D">
              <w:t>HP1.0.1 Frame Control (FC)</w:t>
            </w:r>
          </w:p>
        </w:tc>
        <w:tc>
          <w:tcPr>
            <w:tcW w:w="1769" w:type="dxa"/>
            <w:shd w:val="clear" w:color="auto" w:fill="E6E6E6"/>
          </w:tcPr>
          <w:p w:rsidR="00E372E7" w:rsidRDefault="007D3680">
            <w:pPr>
              <w:pStyle w:val="CellHeading"/>
            </w:pPr>
            <w:r w:rsidRPr="002E754D">
              <w:t>HPAV Frame Control (FC)</w:t>
            </w:r>
          </w:p>
        </w:tc>
        <w:tc>
          <w:tcPr>
            <w:tcW w:w="1301" w:type="dxa"/>
            <w:shd w:val="clear" w:color="auto" w:fill="E6E6E6"/>
          </w:tcPr>
          <w:p w:rsidR="00E372E7" w:rsidRDefault="007D3680">
            <w:pPr>
              <w:pStyle w:val="CellHeading"/>
            </w:pPr>
            <w:r w:rsidRPr="002E754D">
              <w:t>Payload</w:t>
            </w:r>
          </w:p>
        </w:tc>
      </w:tr>
      <w:tr w:rsidR="000C48D8" w:rsidRPr="002E754D" w:rsidTr="000C48D8">
        <w:tc>
          <w:tcPr>
            <w:tcW w:w="1989" w:type="dxa"/>
          </w:tcPr>
          <w:p w:rsidR="007D3680" w:rsidRPr="002E754D" w:rsidRDefault="007D3680" w:rsidP="00C55207">
            <w:pPr>
              <w:pStyle w:val="CellBody"/>
              <w:jc w:val="center"/>
            </w:pPr>
            <w:r w:rsidRPr="002E754D">
              <w:t>AV-only Long PPDU</w:t>
            </w:r>
          </w:p>
        </w:tc>
        <w:tc>
          <w:tcPr>
            <w:tcW w:w="1424" w:type="dxa"/>
          </w:tcPr>
          <w:p w:rsidR="007D3680" w:rsidRPr="002E754D" w:rsidRDefault="007D3680" w:rsidP="00C55207">
            <w:pPr>
              <w:pStyle w:val="CellBody"/>
              <w:jc w:val="center"/>
            </w:pPr>
            <w:r w:rsidRPr="002E754D">
              <w:t>HPAV</w:t>
            </w:r>
          </w:p>
        </w:tc>
        <w:tc>
          <w:tcPr>
            <w:tcW w:w="1885" w:type="dxa"/>
          </w:tcPr>
          <w:p w:rsidR="007D3680" w:rsidRPr="002E754D" w:rsidRDefault="007D3680" w:rsidP="00C55207">
            <w:pPr>
              <w:pStyle w:val="CellBody"/>
              <w:jc w:val="center"/>
            </w:pPr>
            <w:r w:rsidRPr="002E754D">
              <w:t>No</w:t>
            </w:r>
          </w:p>
        </w:tc>
        <w:tc>
          <w:tcPr>
            <w:tcW w:w="1769" w:type="dxa"/>
          </w:tcPr>
          <w:p w:rsidR="007D3680" w:rsidRPr="002E754D" w:rsidRDefault="007D3680" w:rsidP="00C55207">
            <w:pPr>
              <w:pStyle w:val="CellBody"/>
              <w:jc w:val="center"/>
            </w:pPr>
            <w:r w:rsidRPr="002E754D">
              <w:t>Yes</w:t>
            </w:r>
          </w:p>
        </w:tc>
        <w:tc>
          <w:tcPr>
            <w:tcW w:w="1301" w:type="dxa"/>
          </w:tcPr>
          <w:p w:rsidR="007D3680" w:rsidRPr="002E754D" w:rsidRDefault="007D3680" w:rsidP="00C55207">
            <w:pPr>
              <w:pStyle w:val="CellBody"/>
              <w:jc w:val="center"/>
            </w:pPr>
            <w:r w:rsidRPr="002E754D">
              <w:t>Yes</w:t>
            </w:r>
          </w:p>
        </w:tc>
      </w:tr>
      <w:tr w:rsidR="000C48D8" w:rsidRPr="002E754D" w:rsidTr="000C48D8">
        <w:tc>
          <w:tcPr>
            <w:tcW w:w="1989" w:type="dxa"/>
            <w:shd w:val="clear" w:color="auto" w:fill="F3F3F3"/>
          </w:tcPr>
          <w:p w:rsidR="007D3680" w:rsidRPr="002E754D" w:rsidRDefault="007D3680" w:rsidP="00C55207">
            <w:pPr>
              <w:pStyle w:val="CellBody"/>
              <w:jc w:val="center"/>
            </w:pPr>
            <w:r w:rsidRPr="002E754D">
              <w:t>Hybrid Long PPDU</w:t>
            </w:r>
          </w:p>
        </w:tc>
        <w:tc>
          <w:tcPr>
            <w:tcW w:w="1424" w:type="dxa"/>
            <w:shd w:val="clear" w:color="auto" w:fill="F3F3F3"/>
          </w:tcPr>
          <w:p w:rsidR="007D3680" w:rsidRPr="002E754D" w:rsidRDefault="007D3680" w:rsidP="00C55207">
            <w:pPr>
              <w:pStyle w:val="CellBody"/>
              <w:jc w:val="center"/>
            </w:pPr>
            <w:r w:rsidRPr="002E754D">
              <w:t>Hybrid</w:t>
            </w:r>
          </w:p>
        </w:tc>
        <w:tc>
          <w:tcPr>
            <w:tcW w:w="1885" w:type="dxa"/>
            <w:shd w:val="clear" w:color="auto" w:fill="F3F3F3"/>
          </w:tcPr>
          <w:p w:rsidR="007D3680" w:rsidRPr="002E754D" w:rsidRDefault="007D3680" w:rsidP="00C55207">
            <w:pPr>
              <w:pStyle w:val="CellBody"/>
              <w:jc w:val="center"/>
            </w:pPr>
            <w:r w:rsidRPr="002E754D">
              <w:t>Yes</w:t>
            </w:r>
          </w:p>
        </w:tc>
        <w:tc>
          <w:tcPr>
            <w:tcW w:w="1769" w:type="dxa"/>
            <w:shd w:val="clear" w:color="auto" w:fill="F3F3F3"/>
          </w:tcPr>
          <w:p w:rsidR="007D3680" w:rsidRPr="002E754D" w:rsidRDefault="007D3680" w:rsidP="00C55207">
            <w:pPr>
              <w:pStyle w:val="CellBody"/>
              <w:jc w:val="center"/>
            </w:pPr>
            <w:r w:rsidRPr="002E754D">
              <w:t>Yes</w:t>
            </w:r>
          </w:p>
        </w:tc>
        <w:tc>
          <w:tcPr>
            <w:tcW w:w="1301" w:type="dxa"/>
            <w:shd w:val="clear" w:color="auto" w:fill="F3F3F3"/>
          </w:tcPr>
          <w:p w:rsidR="007D3680" w:rsidRPr="002E754D" w:rsidRDefault="007D3680" w:rsidP="00C55207">
            <w:pPr>
              <w:pStyle w:val="CellBody"/>
              <w:jc w:val="center"/>
            </w:pPr>
            <w:r w:rsidRPr="002E754D">
              <w:t>Yes</w:t>
            </w:r>
          </w:p>
        </w:tc>
      </w:tr>
      <w:tr w:rsidR="000C48D8" w:rsidRPr="002E754D" w:rsidTr="000C48D8">
        <w:tc>
          <w:tcPr>
            <w:tcW w:w="1989" w:type="dxa"/>
          </w:tcPr>
          <w:p w:rsidR="007D3680" w:rsidRPr="002E754D" w:rsidRDefault="007D3680" w:rsidP="00C55207">
            <w:pPr>
              <w:pStyle w:val="CellBody"/>
              <w:jc w:val="center"/>
            </w:pPr>
            <w:r w:rsidRPr="002E754D">
              <w:t>AV-only Short PPDU</w:t>
            </w:r>
          </w:p>
        </w:tc>
        <w:tc>
          <w:tcPr>
            <w:tcW w:w="1424" w:type="dxa"/>
          </w:tcPr>
          <w:p w:rsidR="007D3680" w:rsidRPr="002E754D" w:rsidRDefault="007D3680" w:rsidP="00C55207">
            <w:pPr>
              <w:pStyle w:val="CellBody"/>
              <w:jc w:val="center"/>
            </w:pPr>
            <w:r w:rsidRPr="002E754D">
              <w:t>HPAV</w:t>
            </w:r>
          </w:p>
        </w:tc>
        <w:tc>
          <w:tcPr>
            <w:tcW w:w="1885" w:type="dxa"/>
          </w:tcPr>
          <w:p w:rsidR="007D3680" w:rsidRPr="002E754D" w:rsidRDefault="007D3680" w:rsidP="00C55207">
            <w:pPr>
              <w:pStyle w:val="CellBody"/>
              <w:jc w:val="center"/>
            </w:pPr>
            <w:r w:rsidRPr="002E754D">
              <w:t>No</w:t>
            </w:r>
          </w:p>
        </w:tc>
        <w:tc>
          <w:tcPr>
            <w:tcW w:w="1769" w:type="dxa"/>
          </w:tcPr>
          <w:p w:rsidR="007D3680" w:rsidRPr="002E754D" w:rsidRDefault="007D3680" w:rsidP="00C55207">
            <w:pPr>
              <w:pStyle w:val="CellBody"/>
              <w:jc w:val="center"/>
            </w:pPr>
            <w:r w:rsidRPr="002E754D">
              <w:t>Yes</w:t>
            </w:r>
          </w:p>
        </w:tc>
        <w:tc>
          <w:tcPr>
            <w:tcW w:w="1301" w:type="dxa"/>
          </w:tcPr>
          <w:p w:rsidR="007D3680" w:rsidRPr="002E754D" w:rsidRDefault="007D3680" w:rsidP="00C55207">
            <w:pPr>
              <w:pStyle w:val="CellBody"/>
              <w:jc w:val="center"/>
            </w:pPr>
            <w:r w:rsidRPr="002E754D">
              <w:t>No</w:t>
            </w:r>
          </w:p>
        </w:tc>
      </w:tr>
      <w:tr w:rsidR="000C48D8" w:rsidRPr="002E754D" w:rsidTr="000C48D8">
        <w:tc>
          <w:tcPr>
            <w:tcW w:w="1989" w:type="dxa"/>
            <w:shd w:val="clear" w:color="auto" w:fill="F3F3F3"/>
          </w:tcPr>
          <w:p w:rsidR="007D3680" w:rsidRPr="002E754D" w:rsidRDefault="007D3680" w:rsidP="00C55207">
            <w:pPr>
              <w:pStyle w:val="CellBody"/>
              <w:jc w:val="center"/>
            </w:pPr>
            <w:r w:rsidRPr="002E754D">
              <w:t>Hybrid Short PPDU</w:t>
            </w:r>
          </w:p>
        </w:tc>
        <w:tc>
          <w:tcPr>
            <w:tcW w:w="1424" w:type="dxa"/>
            <w:shd w:val="clear" w:color="auto" w:fill="F3F3F3"/>
          </w:tcPr>
          <w:p w:rsidR="007D3680" w:rsidRPr="002E754D" w:rsidRDefault="007D3680" w:rsidP="00C55207">
            <w:pPr>
              <w:pStyle w:val="CellBody"/>
              <w:jc w:val="center"/>
            </w:pPr>
            <w:r w:rsidRPr="002E754D">
              <w:t>Hybrid</w:t>
            </w:r>
          </w:p>
        </w:tc>
        <w:tc>
          <w:tcPr>
            <w:tcW w:w="1885" w:type="dxa"/>
            <w:shd w:val="clear" w:color="auto" w:fill="F3F3F3"/>
          </w:tcPr>
          <w:p w:rsidR="007D3680" w:rsidRPr="002E754D" w:rsidRDefault="007D3680" w:rsidP="00C55207">
            <w:pPr>
              <w:pStyle w:val="CellBody"/>
              <w:jc w:val="center"/>
            </w:pPr>
            <w:r w:rsidRPr="002E754D">
              <w:t>Yes</w:t>
            </w:r>
          </w:p>
        </w:tc>
        <w:tc>
          <w:tcPr>
            <w:tcW w:w="1769" w:type="dxa"/>
            <w:shd w:val="clear" w:color="auto" w:fill="F3F3F3"/>
          </w:tcPr>
          <w:p w:rsidR="007D3680" w:rsidRPr="002E754D" w:rsidRDefault="007D3680" w:rsidP="00C55207">
            <w:pPr>
              <w:pStyle w:val="CellBody"/>
              <w:jc w:val="center"/>
            </w:pPr>
            <w:r w:rsidRPr="002E754D">
              <w:t>Yes</w:t>
            </w:r>
          </w:p>
        </w:tc>
        <w:tc>
          <w:tcPr>
            <w:tcW w:w="1301" w:type="dxa"/>
            <w:shd w:val="clear" w:color="auto" w:fill="F3F3F3"/>
          </w:tcPr>
          <w:p w:rsidR="007D3680" w:rsidRPr="002E754D" w:rsidRDefault="007D3680" w:rsidP="00C55207">
            <w:pPr>
              <w:pStyle w:val="CellBody"/>
              <w:jc w:val="center"/>
            </w:pPr>
            <w:r w:rsidRPr="002E754D">
              <w:t>No</w:t>
            </w:r>
          </w:p>
        </w:tc>
      </w:tr>
    </w:tbl>
    <w:p w:rsidR="009E593F" w:rsidRPr="002E754D" w:rsidRDefault="009E593F" w:rsidP="00C55207">
      <w:pPr>
        <w:pStyle w:val="body0"/>
      </w:pPr>
      <w:r w:rsidRPr="002E754D">
        <w:t xml:space="preserve">The AV Frame Control can be transmitted using either a single OFDM Symbol or two OFDM Symbols (refer to Section </w:t>
      </w:r>
      <w:r w:rsidR="00910BE6">
        <w:fldChar w:fldCharType="begin"/>
      </w:r>
      <w:r w:rsidR="00910BE6">
        <w:instrText xml:space="preserve"> REF _Ref114411720 \r \h  \* MERGEFORMAT </w:instrText>
      </w:r>
      <w:r w:rsidR="00910BE6">
        <w:fldChar w:fldCharType="separate"/>
      </w:r>
      <w:r w:rsidR="00DA1431">
        <w:t>3.2.3.1</w:t>
      </w:r>
      <w:r w:rsidR="00910BE6">
        <w:fldChar w:fldCharType="end"/>
      </w:r>
      <w:r w:rsidRPr="002E754D">
        <w:t xml:space="preserve">). </w:t>
      </w:r>
      <w:r w:rsidR="00630F01" w:rsidRPr="002E754D">
        <w:t xml:space="preserve">When the Tone Mask defined in Section </w:t>
      </w:r>
      <w:r w:rsidR="00910BE6">
        <w:fldChar w:fldCharType="begin"/>
      </w:r>
      <w:r w:rsidR="00910BE6">
        <w:instrText xml:space="preserve"> REF _Ref95376317 \r \h  \* MERGEFORMAT </w:instrText>
      </w:r>
      <w:r w:rsidR="00910BE6">
        <w:fldChar w:fldCharType="separate"/>
      </w:r>
      <w:r w:rsidR="00DA1431">
        <w:t>3.6.7</w:t>
      </w:r>
      <w:r w:rsidR="00910BE6">
        <w:fldChar w:fldCharType="end"/>
      </w:r>
      <w:r w:rsidR="00630F01" w:rsidRPr="002E754D">
        <w:t xml:space="preserve"> is used, a single OFDM symbol shall be used to transmit the FC. </w:t>
      </w:r>
      <w:r w:rsidRPr="002E754D">
        <w:t xml:space="preserve">The ability to transmit and receive the AV Frame Control using two OFDM Symbols is optional. The two symbol AV Frame Control is intended for use in networks where a large number of HomePlug carriers are masked. Such conditions may occur either due to regulatory constraints or due to the use of a Frequency Division Coexistence mechanism (refer to Section </w:t>
      </w:r>
      <w:r w:rsidR="00910BE6">
        <w:fldChar w:fldCharType="begin"/>
      </w:r>
      <w:r w:rsidR="00910BE6">
        <w:instrText xml:space="preserve"> REF _Ref109745568 \r \h  \* MERGEFORMAT </w:instrText>
      </w:r>
      <w:r w:rsidR="00910BE6">
        <w:fldChar w:fldCharType="separate"/>
      </w:r>
      <w:r w:rsidR="00DA1431">
        <w:t>10.5</w:t>
      </w:r>
      <w:r w:rsidR="00910BE6">
        <w:fldChar w:fldCharType="end"/>
      </w:r>
      <w:r w:rsidRPr="002E754D">
        <w:t xml:space="preserve">). </w:t>
      </w:r>
      <w:r w:rsidR="002B3715">
        <w:t>H</w:t>
      </w:r>
      <w:r w:rsidR="005B4D82" w:rsidRPr="002E754D">
        <w:rPr>
          <w:vanish/>
        </w:rPr>
        <w:t xml:space="preserve">owever, </w:t>
      </w:r>
      <w:r w:rsidR="00E91DB4" w:rsidRPr="002E754D">
        <w:rPr>
          <w:vanish/>
        </w:rPr>
        <w:t>e</w:t>
      </w:r>
      <w:r w:rsidR="005B4D82" w:rsidRPr="002E754D">
        <w:t xml:space="preserve">ach Tone Mask defined for AV operation must also specify the number of OFDM symbols used in transmitting the FC when the mask is employed. </w:t>
      </w:r>
      <w:r w:rsidR="007462AC">
        <w:t>As with HomePlug AV, t</w:t>
      </w:r>
      <w:r w:rsidR="007462AC" w:rsidRPr="002E754D">
        <w:t xml:space="preserve">he </w:t>
      </w:r>
      <w:r w:rsidRPr="002E754D">
        <w:t xml:space="preserve">mechanism to determine when two Frame Control symbols are to be used in the network is beyond the scope of this HomePlug </w:t>
      </w:r>
      <w:r w:rsidR="007462AC">
        <w:t xml:space="preserve">GREEN PHY </w:t>
      </w:r>
      <w:r w:rsidR="0066411C" w:rsidRPr="002E754D">
        <w:t>specification</w:t>
      </w:r>
      <w:r w:rsidRPr="002E754D">
        <w:t>.</w:t>
      </w:r>
    </w:p>
    <w:p w:rsidR="007D3680" w:rsidRPr="002E754D" w:rsidRDefault="007D3680" w:rsidP="00C55207">
      <w:pPr>
        <w:pStyle w:val="body0"/>
        <w:keepNext/>
        <w:keepLines/>
      </w:pPr>
      <w:bookmarkStart w:id="24" w:name="OLE_LINK8"/>
      <w:bookmarkStart w:id="25" w:name="OLE_LINK9"/>
      <w:r w:rsidRPr="002E754D">
        <w:t>The PPDU payload shall be created using one of the following formats:</w:t>
      </w:r>
    </w:p>
    <w:bookmarkEnd w:id="24"/>
    <w:bookmarkEnd w:id="25"/>
    <w:p w:rsidR="007D3680" w:rsidRPr="002E754D" w:rsidRDefault="007D3680" w:rsidP="00C55207">
      <w:pPr>
        <w:pStyle w:val="Bulleted"/>
        <w:keepNext/>
      </w:pPr>
      <w:r w:rsidRPr="002E754D">
        <w:t>One or more 520-octet FEC blocks modulated using negotiated Tone Maps (TMs)</w:t>
      </w:r>
      <w:r w:rsidR="00873B6C">
        <w:t xml:space="preserve"> (not required for GREEN PHY)</w:t>
      </w:r>
    </w:p>
    <w:p w:rsidR="007D3680" w:rsidRPr="002E754D" w:rsidRDefault="007D3680" w:rsidP="00C55207">
      <w:pPr>
        <w:pStyle w:val="Bulleted"/>
      </w:pPr>
      <w:r w:rsidRPr="002E754D">
        <w:t>One 520-octet FEC block modulated using Standard ROBO Modulation</w:t>
      </w:r>
    </w:p>
    <w:p w:rsidR="007D3680" w:rsidRPr="002E754D" w:rsidRDefault="007D3680" w:rsidP="00C55207">
      <w:pPr>
        <w:pStyle w:val="Bulleted"/>
      </w:pPr>
      <w:r w:rsidRPr="002E754D">
        <w:t xml:space="preserve">One, two, or three 520-octet FEC blocks using High-Speed ROBO Modulation </w:t>
      </w:r>
    </w:p>
    <w:p w:rsidR="007D3680" w:rsidRPr="002E754D" w:rsidRDefault="007D3680" w:rsidP="00C55207">
      <w:pPr>
        <w:pStyle w:val="Bulleted"/>
      </w:pPr>
      <w:r w:rsidRPr="002E754D">
        <w:t>One 136-octet FEC Block modulated using negotiated TMs</w:t>
      </w:r>
      <w:r w:rsidR="00873B6C">
        <w:t xml:space="preserve"> (not required for GREEN PHY)</w:t>
      </w:r>
    </w:p>
    <w:p w:rsidR="007D3680" w:rsidRDefault="007D3680" w:rsidP="00C55207">
      <w:pPr>
        <w:pStyle w:val="Bulleted"/>
      </w:pPr>
      <w:r w:rsidRPr="002E754D">
        <w:t>One 136-octet FEC block modulated using Mini-ROBO Modulation</w:t>
      </w:r>
    </w:p>
    <w:p w:rsidR="00930F23" w:rsidRDefault="00A407ED" w:rsidP="00C55207">
      <w:pPr>
        <w:pStyle w:val="Heading4"/>
      </w:pPr>
      <w:bookmarkStart w:id="26" w:name="_Toc258242242"/>
      <w:bookmarkStart w:id="27" w:name="_Ref95376283"/>
      <w:bookmarkStart w:id="28" w:name="_Toc95450262"/>
      <w:r w:rsidRPr="002E754D">
        <w:t>PPDU Formats</w:t>
      </w:r>
      <w:r>
        <w:t xml:space="preserve"> for GREEN PHY</w:t>
      </w:r>
      <w:bookmarkEnd w:id="26"/>
      <w:r w:rsidR="00031744" w:rsidRPr="002E754D">
        <w:fldChar w:fldCharType="begin"/>
      </w:r>
      <w:r w:rsidRPr="002E754D">
        <w:instrText xml:space="preserve"> XE “ PPDU:formats" </w:instrText>
      </w:r>
      <w:r w:rsidR="00031744" w:rsidRPr="002E754D">
        <w:fldChar w:fldCharType="end"/>
      </w:r>
      <w:r w:rsidR="00031744" w:rsidRPr="002E754D">
        <w:fldChar w:fldCharType="begin"/>
      </w:r>
      <w:r w:rsidRPr="002E754D">
        <w:instrText xml:space="preserve"> XE “ PHY:PPDU formats" </w:instrText>
      </w:r>
      <w:r w:rsidR="00031744" w:rsidRPr="002E754D">
        <w:fldChar w:fldCharType="end"/>
      </w:r>
      <w:r w:rsidR="00031744" w:rsidRPr="002E754D">
        <w:fldChar w:fldCharType="begin"/>
      </w:r>
      <w:r w:rsidRPr="002E754D">
        <w:instrText xml:space="preserve"> XE "PPDU formats" </w:instrText>
      </w:r>
      <w:r w:rsidR="00031744" w:rsidRPr="002E754D">
        <w:fldChar w:fldCharType="end"/>
      </w:r>
    </w:p>
    <w:p w:rsidR="00E372E7" w:rsidRDefault="00A54F36">
      <w:pPr>
        <w:pStyle w:val="body0"/>
        <w:keepNext/>
        <w:keepLines/>
      </w:pPr>
      <w:r>
        <w:t xml:space="preserve">A station that only implements GREEN PHY </w:t>
      </w:r>
      <w:r w:rsidR="00A407ED">
        <w:t>shall follow the requirement</w:t>
      </w:r>
      <w:r>
        <w:t>s</w:t>
      </w:r>
      <w:r w:rsidR="00A407ED">
        <w:t xml:space="preserve"> described in section 3.2.1 with the following exceptions: </w:t>
      </w:r>
    </w:p>
    <w:p w:rsidR="00E372E7" w:rsidRDefault="00A407ED">
      <w:pPr>
        <w:pStyle w:val="body0"/>
        <w:keepNext/>
        <w:keepLines/>
      </w:pPr>
      <w:r w:rsidRPr="002E754D">
        <w:t xml:space="preserve">The PPDU payload shall be created using </w:t>
      </w:r>
      <w:r>
        <w:t xml:space="preserve">one of only </w:t>
      </w:r>
      <w:r w:rsidRPr="002E754D">
        <w:t>the following formats:</w:t>
      </w:r>
    </w:p>
    <w:p w:rsidR="00E372E7" w:rsidRDefault="00A407ED">
      <w:pPr>
        <w:pStyle w:val="Bulleted"/>
      </w:pPr>
      <w:r w:rsidRPr="002E754D">
        <w:t>One 520-octet FEC block modulated using Standard ROBO Modulation</w:t>
      </w:r>
    </w:p>
    <w:p w:rsidR="00E372E7" w:rsidRDefault="00A407ED">
      <w:pPr>
        <w:pStyle w:val="Bulleted"/>
      </w:pPr>
      <w:r w:rsidRPr="002E754D">
        <w:t xml:space="preserve">One, two, or three 520-octet FEC blocks using High-Speed ROBO Modulation </w:t>
      </w:r>
    </w:p>
    <w:p w:rsidR="00E372E7" w:rsidRDefault="00A407ED">
      <w:pPr>
        <w:pStyle w:val="Bulleted"/>
      </w:pPr>
      <w:r w:rsidRPr="002E754D">
        <w:t>One 136-octet FEC block modulated using Mini-ROBO Modulation</w:t>
      </w:r>
    </w:p>
    <w:p w:rsidR="00E372E7" w:rsidRDefault="00A54F36">
      <w:pPr>
        <w:pStyle w:val="Bulleted"/>
        <w:numPr>
          <w:ilvl w:val="0"/>
          <w:numId w:val="0"/>
        </w:numPr>
        <w:ind w:left="990"/>
      </w:pPr>
      <w:r>
        <w:t xml:space="preserve">       Negotiated Tone Maps (TMs) are not required for a station that implements only GREEN PHY.</w:t>
      </w:r>
    </w:p>
    <w:p w:rsidR="00E372E7" w:rsidRDefault="00AC1A93" w:rsidP="00B86399">
      <w:pPr>
        <w:pStyle w:val="Heading3"/>
      </w:pPr>
      <w:bookmarkStart w:id="29" w:name="_Toc258242243"/>
      <w:r w:rsidRPr="002E754D">
        <w:t>PPDU Structure</w:t>
      </w:r>
      <w:bookmarkEnd w:id="27"/>
      <w:bookmarkEnd w:id="28"/>
      <w:bookmarkEnd w:id="29"/>
      <w:r w:rsidR="00031744" w:rsidRPr="002E754D">
        <w:fldChar w:fldCharType="begin"/>
      </w:r>
      <w:r w:rsidRPr="002E754D">
        <w:instrText xml:space="preserve"> XE “ PPDU:structure" </w:instrText>
      </w:r>
      <w:r w:rsidR="00031744" w:rsidRPr="002E754D">
        <w:fldChar w:fldCharType="end"/>
      </w:r>
      <w:r w:rsidR="00031744" w:rsidRPr="002E754D">
        <w:fldChar w:fldCharType="begin"/>
      </w:r>
      <w:r w:rsidRPr="002E754D">
        <w:instrText xml:space="preserve"> XE “ PHY:PPDU structure" </w:instrText>
      </w:r>
      <w:r w:rsidR="00031744" w:rsidRPr="002E754D">
        <w:fldChar w:fldCharType="end"/>
      </w:r>
    </w:p>
    <w:p w:rsidR="00E372E7" w:rsidRDefault="006B4498">
      <w:pPr>
        <w:pStyle w:val="body0"/>
      </w:pPr>
      <w:r w:rsidRPr="002E754D">
        <w:t xml:space="preserve">There are two types of PPDU structures, depending on whether the PHY is operating in HomePlug 1.0.1-compatible Mode or AV-Only Mode. In the following paragraphs, these modes are referred to as Hybrid and AV Mode, respectively. </w:t>
      </w:r>
    </w:p>
    <w:p w:rsidR="00E372E7" w:rsidRDefault="004C33B4">
      <w:pPr>
        <w:pStyle w:val="body0"/>
      </w:pPr>
      <w:r>
        <w:t>As with HomePlug AV, w</w:t>
      </w:r>
      <w:r w:rsidRPr="002E754D">
        <w:t xml:space="preserve">hen </w:t>
      </w:r>
      <w:r w:rsidR="006B4498" w:rsidRPr="002E754D">
        <w:t xml:space="preserve">the </w:t>
      </w:r>
      <w:r>
        <w:t xml:space="preserve">GREEN </w:t>
      </w:r>
      <w:r w:rsidR="006B4498" w:rsidRPr="002E754D">
        <w:t>PHY operates in Hybrid Mode, the PPDU structure consists of a HomePlug 1.0.1-compatible Preamble followed by a 1.0.1-compatible FC, AV FC (one or two OFDM Symbols), and optionally a PPDU payload, as shown in</w:t>
      </w:r>
      <w:r w:rsidR="00386C6B">
        <w:t xml:space="preserve"> Figure 3-2 </w:t>
      </w:r>
      <w:r w:rsidR="006B4498" w:rsidRPr="002E754D">
        <w:t xml:space="preserve">and </w:t>
      </w:r>
      <w:r w:rsidR="00386C6B">
        <w:t>Figure 3-3</w:t>
      </w:r>
      <w:r w:rsidR="006B4498" w:rsidRPr="002E754D">
        <w:t>. When the PHY operates in AV Mode, the PPDU structure consists of an AV Preamble, an AV FC (one or two OFDM Symbols), and optionally a PPDU payload, as shown in</w:t>
      </w:r>
      <w:r w:rsidR="00386C6B">
        <w:t xml:space="preserve"> Figure 3-4 </w:t>
      </w:r>
      <w:r w:rsidR="006B4498" w:rsidRPr="002E754D">
        <w:t xml:space="preserve">and </w:t>
      </w:r>
      <w:r w:rsidR="00386C6B">
        <w:t>Figure 3-5</w:t>
      </w:r>
      <w:r w:rsidR="006B4498" w:rsidRPr="002E754D">
        <w:t xml:space="preserve">. </w:t>
      </w:r>
      <w:r w:rsidR="00BA147E" w:rsidRPr="002E754D">
        <w:t xml:space="preserve">The combination of a Preamble, HomePlug 1.0.1 Frame Control (if any), and HomePlug AV Frame Control is referred to as a “Delimiter” throughout this </w:t>
      </w:r>
      <w:r w:rsidR="0066411C" w:rsidRPr="002E754D">
        <w:t>specification</w:t>
      </w:r>
      <w:r w:rsidR="00BA147E" w:rsidRPr="002E754D">
        <w:t>.</w:t>
      </w:r>
    </w:p>
    <w:p w:rsidR="00DA1431" w:rsidRDefault="006B4498" w:rsidP="0057398D">
      <w:pPr>
        <w:pStyle w:val="body0"/>
      </w:pPr>
      <w:r w:rsidRPr="002E754D">
        <w:t xml:space="preserve">For both Hybrid and AV Modes, the first and second payload symbols (D1 and D2) have a fixed guard interval of 567 samples. Starting with the third payload symbol (D3), one of the three generic GIs listed in </w:t>
      </w:r>
      <w:r w:rsidR="00031744">
        <w:fldChar w:fldCharType="begin"/>
      </w:r>
      <w:r w:rsidR="00031744">
        <w:instrText xml:space="preserve"> REF _Ref94982035 \h  \* MERGEFORMAT </w:instrText>
      </w:r>
      <w:r w:rsidR="00031744">
        <w:fldChar w:fldCharType="separate"/>
      </w:r>
      <w:r w:rsidR="00DA1431">
        <w:t xml:space="preserve">Figure </w:t>
      </w:r>
      <w:r w:rsidR="00DA1431">
        <w:rPr>
          <w:noProof/>
        </w:rPr>
        <w:t>3</w:t>
      </w:r>
      <w:r w:rsidR="00DA1431">
        <w:rPr>
          <w:noProof/>
        </w:rPr>
        <w:noBreakHyphen/>
        <w:t>6</w:t>
      </w:r>
      <w:r w:rsidR="00DA1431">
        <w:t>:</w:t>
      </w:r>
      <w:r w:rsidR="00DA1431" w:rsidRPr="00CA5230">
        <w:t xml:space="preserve"> </w:t>
      </w:r>
      <w:r w:rsidR="00DA1431" w:rsidRPr="002E754D">
        <w:t>OFDM Symbol Timing</w:t>
      </w:r>
    </w:p>
    <w:p w:rsidR="00E372E7" w:rsidRDefault="00DA1431">
      <w:pPr>
        <w:pStyle w:val="body0"/>
      </w:pPr>
      <w:r w:rsidRPr="002E754D">
        <w:t xml:space="preserve">Table </w:t>
      </w:r>
      <w:r>
        <w:rPr>
          <w:noProof/>
        </w:rPr>
        <w:t>3</w:t>
      </w:r>
      <w:r>
        <w:rPr>
          <w:noProof/>
        </w:rPr>
        <w:noBreakHyphen/>
        <w:t>2</w:t>
      </w:r>
      <w:r w:rsidR="00031744">
        <w:fldChar w:fldCharType="end"/>
      </w:r>
      <w:r w:rsidR="006B4498" w:rsidRPr="002E754D">
        <w:t xml:space="preserve"> shall be used for the remainder of the PPDU. A receiver shall use the guard interval length associated with the Tone Map used for the PPDU (determined by decoding the AV_FC).</w:t>
      </w:r>
    </w:p>
    <w:p w:rsidR="00E372E7" w:rsidRDefault="009C66E5">
      <w:pPr>
        <w:pStyle w:val="Figure"/>
      </w:pPr>
      <w:r w:rsidRPr="002E754D">
        <w:object w:dxaOrig="18174" w:dyaOrig="1448">
          <v:shape id="_x0000_i9629" type="#_x0000_t75" style="width:412.6pt;height:35.7pt" o:ole="">
            <v:imagedata r:id="rId11" o:title="" cropleft="961f"/>
          </v:shape>
          <o:OLEObject Type="Embed" ProgID="Visio.Drawing.11" ShapeID="_x0000_i9629" DrawAspect="Content" ObjectID="_1461087490" r:id="rId12"/>
        </w:object>
      </w:r>
    </w:p>
    <w:p w:rsidR="000122C6" w:rsidRDefault="000122C6" w:rsidP="000122C6">
      <w:pPr>
        <w:pStyle w:val="Caption"/>
      </w:pPr>
      <w:bookmarkStart w:id="30" w:name="_Toc314917951"/>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w:t>
      </w:r>
      <w:r w:rsidR="00CE1823">
        <w:rPr>
          <w:noProof/>
        </w:rPr>
        <w:fldChar w:fldCharType="end"/>
      </w:r>
      <w:r>
        <w:t>:</w:t>
      </w:r>
      <w:r w:rsidRPr="000122C6">
        <w:rPr>
          <w:lang w:val="fr-FR"/>
        </w:rPr>
        <w:t xml:space="preserve"> </w:t>
      </w:r>
      <w:r w:rsidRPr="00EE3655">
        <w:rPr>
          <w:lang w:val="fr-FR"/>
        </w:rPr>
        <w:t>Hybrid Mode PPDU Structure – Single Symbol AV FC</w:t>
      </w:r>
      <w:bookmarkEnd w:id="30"/>
    </w:p>
    <w:p w:rsidR="00E372E7" w:rsidRDefault="00B302D3">
      <w:pPr>
        <w:pStyle w:val="Figure"/>
      </w:pPr>
      <w:r w:rsidRPr="002E754D">
        <w:object w:dxaOrig="10483" w:dyaOrig="724">
          <v:shape id="_x0000_i9630" type="#_x0000_t75" style="width:416.35pt;height:31.95pt" o:ole="">
            <v:imagedata r:id="rId13" o:title="" cropleft="739f"/>
          </v:shape>
          <o:OLEObject Type="Embed" ProgID="Visio.Drawing.11" ShapeID="_x0000_i9630" DrawAspect="Content" ObjectID="_1461087491" r:id="rId14"/>
        </w:object>
      </w:r>
    </w:p>
    <w:p w:rsidR="000122C6" w:rsidRDefault="000122C6" w:rsidP="000122C6">
      <w:pPr>
        <w:pStyle w:val="Caption"/>
      </w:pPr>
      <w:bookmarkStart w:id="31" w:name="_Toc314917952"/>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3</w:t>
      </w:r>
      <w:r w:rsidR="00CE1823">
        <w:rPr>
          <w:noProof/>
        </w:rPr>
        <w:fldChar w:fldCharType="end"/>
      </w:r>
      <w:r>
        <w:t>:</w:t>
      </w:r>
      <w:r w:rsidRPr="000122C6">
        <w:t xml:space="preserve"> </w:t>
      </w:r>
      <w:r w:rsidRPr="002E754D">
        <w:t>Hybrid Mode PPDU Structure – Two Symbol AV FC</w:t>
      </w:r>
      <w:bookmarkEnd w:id="31"/>
    </w:p>
    <w:p w:rsidR="00E372E7" w:rsidRDefault="00B302D3">
      <w:pPr>
        <w:pStyle w:val="Figure"/>
      </w:pPr>
      <w:r w:rsidRPr="002E754D">
        <w:object w:dxaOrig="15323" w:dyaOrig="1448">
          <v:shape id="_x0000_i9631" type="#_x0000_t75" style="width:411.35pt;height:41.95pt" o:ole="">
            <v:imagedata r:id="rId15" o:title="" cropleft="1057f"/>
          </v:shape>
          <o:OLEObject Type="Embed" ProgID="Visio.Drawing.11" ShapeID="_x0000_i9631" DrawAspect="Content" ObjectID="_1461087492" r:id="rId16"/>
        </w:object>
      </w:r>
    </w:p>
    <w:p w:rsidR="000122C6" w:rsidRDefault="000122C6" w:rsidP="000122C6">
      <w:pPr>
        <w:pStyle w:val="Caption"/>
      </w:pPr>
      <w:bookmarkStart w:id="32" w:name="_Toc314917953"/>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4</w:t>
      </w:r>
      <w:r w:rsidR="00CE1823">
        <w:rPr>
          <w:noProof/>
        </w:rPr>
        <w:fldChar w:fldCharType="end"/>
      </w:r>
      <w:r>
        <w:t>:</w:t>
      </w:r>
      <w:r w:rsidRPr="000122C6">
        <w:rPr>
          <w:lang w:val="fr-FR"/>
        </w:rPr>
        <w:t xml:space="preserve"> </w:t>
      </w:r>
      <w:r w:rsidRPr="00EE3655">
        <w:rPr>
          <w:lang w:val="fr-FR"/>
        </w:rPr>
        <w:t>AV Mode PPDU Structure – Single Symbol AV FC</w:t>
      </w:r>
      <w:bookmarkEnd w:id="32"/>
    </w:p>
    <w:p w:rsidR="00E372E7" w:rsidRDefault="00B302D3">
      <w:pPr>
        <w:pStyle w:val="Figure"/>
      </w:pPr>
      <w:r w:rsidRPr="002E754D">
        <w:object w:dxaOrig="18037" w:dyaOrig="1333">
          <v:shape id="_x0000_i9632" type="#_x0000_t75" style="width:415.7pt;height:31.95pt" o:ole="">
            <v:imagedata r:id="rId17" o:title="" cropleft="840f"/>
          </v:shape>
          <o:OLEObject Type="Embed" ProgID="Visio.Drawing.11" ShapeID="_x0000_i9632" DrawAspect="Content" ObjectID="_1461087493" r:id="rId18"/>
        </w:object>
      </w:r>
    </w:p>
    <w:p w:rsidR="000122C6" w:rsidRDefault="000122C6" w:rsidP="000122C6">
      <w:pPr>
        <w:pStyle w:val="Caption"/>
      </w:pPr>
      <w:bookmarkStart w:id="33" w:name="_Toc314917954"/>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5</w:t>
      </w:r>
      <w:r w:rsidR="00CE1823">
        <w:rPr>
          <w:noProof/>
        </w:rPr>
        <w:fldChar w:fldCharType="end"/>
      </w:r>
      <w:r>
        <w:t>:</w:t>
      </w:r>
      <w:r w:rsidRPr="000122C6">
        <w:rPr>
          <w:lang w:val="fr-FR"/>
        </w:rPr>
        <w:t xml:space="preserve"> </w:t>
      </w:r>
      <w:r w:rsidRPr="00EE3655">
        <w:rPr>
          <w:lang w:val="fr-FR"/>
        </w:rPr>
        <w:t>AV Mode PPDU Structure - Two Symbol AV FC</w:t>
      </w:r>
      <w:bookmarkEnd w:id="33"/>
    </w:p>
    <w:p w:rsidR="00DA1431" w:rsidRDefault="00DA7681" w:rsidP="0057398D">
      <w:pPr>
        <w:pStyle w:val="body0"/>
      </w:pPr>
      <w:r w:rsidRPr="002E754D">
        <w:t>The payload symbols consist of a 3072-sample OFDM Symbol that is preceded by a cyclic prefix. The length of the guard interval for payload symbol(s) following the second one (D3</w:t>
      </w:r>
      <w:r w:rsidR="008E009D" w:rsidRPr="002E754D">
        <w:t xml:space="preserve"> to the end of the PP</w:t>
      </w:r>
      <w:r w:rsidRPr="002E754D">
        <w:t>DU) is fixed for the duration of the PPDU. Different values may be chosen, either on a per-</w:t>
      </w:r>
      <w:r w:rsidR="00C83603" w:rsidRPr="002E754D">
        <w:t>Link</w:t>
      </w:r>
      <w:r w:rsidRPr="002E754D">
        <w:t xml:space="preserve"> basis or for different portions of the AC line cycle for a single </w:t>
      </w:r>
      <w:r w:rsidR="00C83603" w:rsidRPr="002E754D">
        <w:t>Link</w:t>
      </w:r>
      <w:r w:rsidRPr="002E754D">
        <w:t xml:space="preserve">, to optimize throughput as part of the </w:t>
      </w:r>
      <w:r w:rsidR="00DE6BF0" w:rsidRPr="002E754D">
        <w:t>channel estimation</w:t>
      </w:r>
      <w:r w:rsidRPr="002E754D">
        <w:t xml:space="preserve"> process (refer to Section </w:t>
      </w:r>
      <w:r w:rsidR="00910BE6">
        <w:fldChar w:fldCharType="begin"/>
      </w:r>
      <w:r w:rsidR="00910BE6">
        <w:instrText xml:space="preserve"> REF _Ref107310486 \r \h  \* MERGEFORMAT </w:instrText>
      </w:r>
      <w:r w:rsidR="00910BE6">
        <w:fldChar w:fldCharType="separate"/>
      </w:r>
      <w:r w:rsidR="00DA1431">
        <w:t>5.2.6</w:t>
      </w:r>
      <w:r w:rsidR="00910BE6">
        <w:fldChar w:fldCharType="end"/>
      </w:r>
      <w:r w:rsidRPr="002E754D">
        <w:t xml:space="preserve">). The different sizes supported for the guard interval are shown in </w:t>
      </w:r>
      <w:r w:rsidR="00031744">
        <w:fldChar w:fldCharType="begin"/>
      </w:r>
      <w:r w:rsidR="00031744">
        <w:instrText xml:space="preserve"> REF _Ref94982035 \h  \* MERGEFORMAT </w:instrText>
      </w:r>
      <w:r w:rsidR="00031744">
        <w:fldChar w:fldCharType="separate"/>
      </w:r>
      <w:r w:rsidR="00DA1431">
        <w:t xml:space="preserve">Figure </w:t>
      </w:r>
      <w:r w:rsidR="00DA1431">
        <w:rPr>
          <w:noProof/>
        </w:rPr>
        <w:t>3</w:t>
      </w:r>
      <w:r w:rsidR="00DA1431">
        <w:rPr>
          <w:noProof/>
        </w:rPr>
        <w:noBreakHyphen/>
        <w:t>6</w:t>
      </w:r>
      <w:r w:rsidR="00DA1431">
        <w:t>:</w:t>
      </w:r>
      <w:r w:rsidR="00DA1431" w:rsidRPr="00CA5230">
        <w:t xml:space="preserve"> </w:t>
      </w:r>
      <w:r w:rsidR="00DA1431" w:rsidRPr="002E754D">
        <w:t>OFDM Symbol Timing</w:t>
      </w:r>
    </w:p>
    <w:p w:rsidR="00E372E7" w:rsidRDefault="00DA1431">
      <w:pPr>
        <w:pStyle w:val="body0"/>
      </w:pPr>
      <w:r w:rsidRPr="002E754D">
        <w:t xml:space="preserve">Table </w:t>
      </w:r>
      <w:r>
        <w:rPr>
          <w:noProof/>
        </w:rPr>
        <w:t>3</w:t>
      </w:r>
      <w:r>
        <w:noBreakHyphen/>
      </w:r>
      <w:r>
        <w:rPr>
          <w:noProof/>
        </w:rPr>
        <w:t>2</w:t>
      </w:r>
      <w:r w:rsidR="00031744">
        <w:fldChar w:fldCharType="end"/>
      </w:r>
      <w:r w:rsidR="00DA7681" w:rsidRPr="002E754D">
        <w:t>.</w:t>
      </w:r>
    </w:p>
    <w:p w:rsidR="00E372E7" w:rsidRDefault="00F579D4" w:rsidP="00B86399">
      <w:pPr>
        <w:pStyle w:val="Heading3"/>
      </w:pPr>
      <w:bookmarkStart w:id="34" w:name="_Ref114504235"/>
      <w:bookmarkStart w:id="35" w:name="_Ref114504240"/>
      <w:bookmarkStart w:id="36" w:name="_Toc258242244"/>
      <w:bookmarkStart w:id="37" w:name="_Ref100112513"/>
      <w:r w:rsidRPr="002E754D">
        <w:t>Symbol Timing</w:t>
      </w:r>
      <w:bookmarkEnd w:id="34"/>
      <w:bookmarkEnd w:id="35"/>
      <w:bookmarkEnd w:id="36"/>
      <w:r w:rsidR="00031744" w:rsidRPr="002E754D">
        <w:fldChar w:fldCharType="begin"/>
      </w:r>
      <w:r w:rsidRPr="002E754D">
        <w:instrText xml:space="preserve"> XE "Symbol timing" </w:instrText>
      </w:r>
      <w:r w:rsidR="00031744" w:rsidRPr="002E754D">
        <w:fldChar w:fldCharType="end"/>
      </w:r>
      <w:r w:rsidR="00031744" w:rsidRPr="002E754D">
        <w:fldChar w:fldCharType="begin"/>
      </w:r>
      <w:r w:rsidRPr="002E754D">
        <w:instrText xml:space="preserve"> XE “ PHY:symbol timing" </w:instrText>
      </w:r>
      <w:r w:rsidR="00031744" w:rsidRPr="002E754D">
        <w:fldChar w:fldCharType="end"/>
      </w:r>
    </w:p>
    <w:p w:rsidR="00E372E7" w:rsidRDefault="00E3711C">
      <w:pPr>
        <w:pStyle w:val="body0"/>
      </w:pPr>
      <w:r w:rsidRPr="002E754D">
        <w:t xml:space="preserve">The OFDM time domain signal, based on a 75 MHz </w:t>
      </w:r>
      <w:r w:rsidR="00D54B47" w:rsidRPr="002E754D">
        <w:t>sampling</w:t>
      </w:r>
      <w:r w:rsidRPr="002E754D">
        <w:t xml:space="preserve"> clock, is determined as follows. For Frame Control and Payload Symbols, a set of data points from the mapping block (refer to Section </w:t>
      </w:r>
      <w:r w:rsidRPr="002E754D">
        <w:rPr>
          <w:rFonts w:ascii="Arial" w:hAnsi="Arial" w:cs="Arial"/>
        </w:rPr>
        <w:t>‎</w:t>
      </w:r>
      <w:r w:rsidR="00910BE6">
        <w:fldChar w:fldCharType="begin"/>
      </w:r>
      <w:r w:rsidR="00910BE6">
        <w:instrText xml:space="preserve"> REF _Ref95376566 \r \h  \* MERGEFORMAT </w:instrText>
      </w:r>
      <w:r w:rsidR="00910BE6">
        <w:fldChar w:fldCharType="separate"/>
      </w:r>
      <w:r w:rsidR="00DA1431" w:rsidRPr="0057398D">
        <w:rPr>
          <w:rFonts w:ascii="Arial" w:hAnsi="Arial" w:cs="Arial"/>
        </w:rPr>
        <w:t>3.5</w:t>
      </w:r>
      <w:r w:rsidR="00910BE6">
        <w:fldChar w:fldCharType="end"/>
      </w:r>
      <w:r w:rsidRPr="002E754D">
        <w:t xml:space="preserve">) is modulated onto the subcarrier waveforms using a 3072-point IFFT, resulting in 3072 time samples (IFFT interval). A fixed number of samples from the end of the IFFT are taken and inserted as a cyclic prefix at the front of the IFFT interval to create an extended OFDM Symbol. </w:t>
      </w:r>
    </w:p>
    <w:p w:rsidR="00C20BA1" w:rsidRDefault="00386C6B" w:rsidP="0057398D">
      <w:pPr>
        <w:pStyle w:val="body0"/>
      </w:pPr>
      <w:r>
        <w:t xml:space="preserve">Figure 3-6 </w:t>
      </w:r>
      <w:r w:rsidR="00E3711C" w:rsidRPr="002E754D">
        <w:t>shows the OFDM Symbol timing, with specifics identified in</w:t>
      </w:r>
      <w:r w:rsidR="00C20BA1">
        <w:t xml:space="preserve"> </w:t>
      </w:r>
      <w:r w:rsidR="00C20BA1">
        <w:fldChar w:fldCharType="begin"/>
      </w:r>
      <w:r w:rsidR="00C20BA1">
        <w:instrText xml:space="preserve"> REF _Ref297190101 \h </w:instrText>
      </w:r>
      <w:r w:rsidR="00C20BA1">
        <w:fldChar w:fldCharType="separate"/>
      </w:r>
      <w:r w:rsidR="00DA1431">
        <w:t xml:space="preserve">Figure </w:t>
      </w:r>
      <w:r w:rsidR="00DA1431">
        <w:rPr>
          <w:noProof/>
        </w:rPr>
        <w:t>3</w:t>
      </w:r>
      <w:r w:rsidR="00DA1431">
        <w:noBreakHyphen/>
      </w:r>
      <w:r w:rsidR="00DA1431">
        <w:rPr>
          <w:noProof/>
        </w:rPr>
        <w:t>6</w:t>
      </w:r>
      <w:r w:rsidR="00DA1431">
        <w:t>:</w:t>
      </w:r>
      <w:r w:rsidR="00DA1431" w:rsidRPr="00CA5230">
        <w:t xml:space="preserve"> </w:t>
      </w:r>
      <w:r w:rsidR="00DA1431" w:rsidRPr="002E754D">
        <w:t>OFDM Symbol Timing</w:t>
      </w:r>
      <w:r w:rsidR="00C20BA1">
        <w:fldChar w:fldCharType="end"/>
      </w:r>
    </w:p>
    <w:p w:rsidR="00E372E7" w:rsidRDefault="00E3711C">
      <w:pPr>
        <w:pStyle w:val="body0"/>
      </w:pPr>
      <w:r w:rsidRPr="002E754D">
        <w:t>.</w:t>
      </w:r>
    </w:p>
    <w:p w:rsidR="00E372E7" w:rsidRDefault="00001EFD">
      <w:pPr>
        <w:pStyle w:val="Figure"/>
      </w:pPr>
      <w:r w:rsidRPr="002E754D">
        <w:object w:dxaOrig="10644" w:dyaOrig="3859">
          <v:shape id="_x0000_i9633" type="#_x0000_t75" style="width:407.6pt;height:149.65pt" o:ole="">
            <v:imagedata r:id="rId19" o:title="" cropleft="400f"/>
          </v:shape>
          <o:OLEObject Type="Embed" ProgID="Visio.Drawing.11" ShapeID="_x0000_i9633" DrawAspect="Content" ObjectID="_1461087494" r:id="rId20"/>
        </w:object>
      </w:r>
      <w:r w:rsidR="00E3711C" w:rsidRPr="002E754D">
        <w:t xml:space="preserve"> </w:t>
      </w:r>
    </w:p>
    <w:p w:rsidR="00CA5230" w:rsidRDefault="00CA5230" w:rsidP="00CA5230">
      <w:pPr>
        <w:pStyle w:val="Caption"/>
      </w:pPr>
      <w:bookmarkStart w:id="38" w:name="_Ref297190066"/>
      <w:bookmarkStart w:id="39" w:name="_Ref297190101"/>
      <w:bookmarkStart w:id="40" w:name="_Toc314917955"/>
      <w:bookmarkStart w:id="41" w:name="_Ref94982035"/>
      <w:bookmarkStart w:id="42" w:name="_Toc256456717"/>
      <w:bookmarkStart w:id="43" w:name="_Toc256460688"/>
      <w:bookmarkStart w:id="44" w:name="_Toc256461184"/>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6</w:t>
      </w:r>
      <w:r w:rsidR="00CE1823">
        <w:rPr>
          <w:noProof/>
        </w:rPr>
        <w:fldChar w:fldCharType="end"/>
      </w:r>
      <w:r>
        <w:t>:</w:t>
      </w:r>
      <w:r w:rsidRPr="00CA5230">
        <w:t xml:space="preserve"> </w:t>
      </w:r>
      <w:r w:rsidRPr="002E754D">
        <w:t>OFDM Symbol Timing</w:t>
      </w:r>
      <w:bookmarkEnd w:id="38"/>
      <w:bookmarkEnd w:id="39"/>
      <w:bookmarkEnd w:id="40"/>
    </w:p>
    <w:p w:rsidR="00E372E7" w:rsidRDefault="00A0680F">
      <w:pPr>
        <w:pStyle w:val="TableTitle"/>
      </w:pPr>
      <w:bookmarkStart w:id="45" w:name="_Toc314918087"/>
      <w:r w:rsidRPr="002E754D">
        <w:t xml:space="preserve">Table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w:t>
      </w:r>
      <w:r w:rsidR="00031744">
        <w:fldChar w:fldCharType="end"/>
      </w:r>
      <w:bookmarkEnd w:id="41"/>
      <w:r w:rsidR="00E3711C" w:rsidRPr="002E754D">
        <w:t>: OFDM Symbol Characteristics</w:t>
      </w:r>
      <w:bookmarkEnd w:id="42"/>
      <w:bookmarkEnd w:id="43"/>
      <w:bookmarkEnd w:id="44"/>
      <w:bookmarkEnd w:id="45"/>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3606"/>
        <w:gridCol w:w="1583"/>
        <w:gridCol w:w="2011"/>
      </w:tblGrid>
      <w:tr w:rsidR="000C48D8" w:rsidRPr="002E754D" w:rsidTr="000C48D8">
        <w:tc>
          <w:tcPr>
            <w:tcW w:w="1168" w:type="dxa"/>
            <w:shd w:val="clear" w:color="auto" w:fill="E6E6E6"/>
          </w:tcPr>
          <w:p w:rsidR="00E372E7" w:rsidRDefault="00E3711C">
            <w:pPr>
              <w:pStyle w:val="CellHeading"/>
            </w:pPr>
            <w:r w:rsidRPr="002E754D">
              <w:t>Symbol</w:t>
            </w:r>
          </w:p>
        </w:tc>
        <w:tc>
          <w:tcPr>
            <w:tcW w:w="3606" w:type="dxa"/>
            <w:shd w:val="clear" w:color="auto" w:fill="E6E6E6"/>
          </w:tcPr>
          <w:p w:rsidR="00E372E7" w:rsidRDefault="00E3711C">
            <w:pPr>
              <w:pStyle w:val="CellHeading"/>
            </w:pPr>
            <w:r w:rsidRPr="002E754D">
              <w:t>Description</w:t>
            </w:r>
          </w:p>
        </w:tc>
        <w:tc>
          <w:tcPr>
            <w:tcW w:w="1583" w:type="dxa"/>
            <w:shd w:val="clear" w:color="auto" w:fill="E6E6E6"/>
          </w:tcPr>
          <w:p w:rsidR="00E372E7" w:rsidRDefault="00E3711C">
            <w:pPr>
              <w:pStyle w:val="CellHeading"/>
            </w:pPr>
            <w:r w:rsidRPr="002E754D">
              <w:t>Time Samples</w:t>
            </w:r>
          </w:p>
        </w:tc>
        <w:tc>
          <w:tcPr>
            <w:tcW w:w="2011" w:type="dxa"/>
            <w:shd w:val="clear" w:color="auto" w:fill="E6E6E6"/>
          </w:tcPr>
          <w:p w:rsidR="00E372E7" w:rsidRDefault="00E3711C">
            <w:pPr>
              <w:pStyle w:val="CellHeading"/>
            </w:pPr>
            <w:r w:rsidRPr="002E754D">
              <w:t>Time(Microseconds)</w:t>
            </w:r>
          </w:p>
        </w:tc>
      </w:tr>
      <w:tr w:rsidR="00E3711C" w:rsidRPr="002E754D" w:rsidTr="000C48D8">
        <w:tc>
          <w:tcPr>
            <w:tcW w:w="1168" w:type="dxa"/>
          </w:tcPr>
          <w:p w:rsidR="00E3711C" w:rsidRPr="002E754D" w:rsidRDefault="00E3711C" w:rsidP="00C55207">
            <w:pPr>
              <w:pStyle w:val="CellBody"/>
              <w:jc w:val="center"/>
            </w:pPr>
            <w:r w:rsidRPr="002E754D">
              <w:t>T</w:t>
            </w:r>
          </w:p>
        </w:tc>
        <w:tc>
          <w:tcPr>
            <w:tcW w:w="3606" w:type="dxa"/>
          </w:tcPr>
          <w:p w:rsidR="00E3711C" w:rsidRPr="002E754D" w:rsidRDefault="00E3711C" w:rsidP="00C55207">
            <w:pPr>
              <w:pStyle w:val="CellBody"/>
            </w:pPr>
            <w:r w:rsidRPr="002E754D">
              <w:t>IFFT Interval</w:t>
            </w:r>
          </w:p>
        </w:tc>
        <w:tc>
          <w:tcPr>
            <w:tcW w:w="1583" w:type="dxa"/>
          </w:tcPr>
          <w:p w:rsidR="00E3711C" w:rsidRPr="002E754D" w:rsidRDefault="00E3711C" w:rsidP="00C55207">
            <w:pPr>
              <w:pStyle w:val="CellBody"/>
              <w:jc w:val="center"/>
            </w:pPr>
            <w:r w:rsidRPr="002E754D">
              <w:t>3072</w:t>
            </w:r>
          </w:p>
        </w:tc>
        <w:tc>
          <w:tcPr>
            <w:tcW w:w="2011" w:type="dxa"/>
          </w:tcPr>
          <w:p w:rsidR="00E3711C" w:rsidRPr="002E754D" w:rsidRDefault="00E3711C" w:rsidP="00C55207">
            <w:pPr>
              <w:pStyle w:val="CellBody"/>
              <w:jc w:val="center"/>
            </w:pPr>
            <w:r w:rsidRPr="002E754D">
              <w:t>40.96</w:t>
            </w:r>
          </w:p>
        </w:tc>
      </w:tr>
      <w:tr w:rsidR="000C48D8" w:rsidRPr="002E754D" w:rsidTr="000C48D8">
        <w:tc>
          <w:tcPr>
            <w:tcW w:w="1168" w:type="dxa"/>
            <w:shd w:val="clear" w:color="auto" w:fill="F3F3F3"/>
          </w:tcPr>
          <w:p w:rsidR="00E3711C" w:rsidRPr="000C48D8" w:rsidRDefault="00E3711C" w:rsidP="00C55207">
            <w:pPr>
              <w:pStyle w:val="CellBody"/>
              <w:jc w:val="center"/>
              <w:rPr>
                <w:vertAlign w:val="subscript"/>
              </w:rPr>
            </w:pPr>
            <w:r w:rsidRPr="002E754D">
              <w:t>t</w:t>
            </w:r>
            <w:r w:rsidRPr="000C48D8">
              <w:rPr>
                <w:vertAlign w:val="subscript"/>
              </w:rPr>
              <w:t>prefix</w:t>
            </w:r>
          </w:p>
        </w:tc>
        <w:tc>
          <w:tcPr>
            <w:tcW w:w="3606" w:type="dxa"/>
            <w:shd w:val="clear" w:color="auto" w:fill="F3F3F3"/>
          </w:tcPr>
          <w:p w:rsidR="00E3711C" w:rsidRPr="002E754D" w:rsidRDefault="00E3711C" w:rsidP="00C55207">
            <w:pPr>
              <w:pStyle w:val="CellBody"/>
            </w:pPr>
            <w:r w:rsidRPr="002E754D">
              <w:t>Cyclic Prefix Interval</w:t>
            </w:r>
          </w:p>
        </w:tc>
        <w:tc>
          <w:tcPr>
            <w:tcW w:w="1583" w:type="dxa"/>
            <w:shd w:val="clear" w:color="auto" w:fill="F3F3F3"/>
          </w:tcPr>
          <w:p w:rsidR="00E3711C" w:rsidRPr="002E754D" w:rsidRDefault="00E3711C" w:rsidP="00C55207">
            <w:pPr>
              <w:pStyle w:val="CellBody"/>
              <w:jc w:val="center"/>
            </w:pPr>
            <w:r w:rsidRPr="002E754D">
              <w:t>RI+GI</w:t>
            </w:r>
          </w:p>
        </w:tc>
        <w:tc>
          <w:tcPr>
            <w:tcW w:w="2011" w:type="dxa"/>
            <w:shd w:val="clear" w:color="auto" w:fill="F3F3F3"/>
          </w:tcPr>
          <w:p w:rsidR="00E3711C" w:rsidRPr="002E754D" w:rsidRDefault="00E3711C" w:rsidP="00C55207">
            <w:pPr>
              <w:pStyle w:val="CellBody"/>
              <w:jc w:val="center"/>
            </w:pPr>
            <w:r w:rsidRPr="002E754D">
              <w:t>4.96+GI</w:t>
            </w:r>
          </w:p>
        </w:tc>
      </w:tr>
      <w:tr w:rsidR="00E3711C" w:rsidRPr="002E754D" w:rsidTr="000C48D8">
        <w:tc>
          <w:tcPr>
            <w:tcW w:w="1168" w:type="dxa"/>
          </w:tcPr>
          <w:p w:rsidR="00E3711C" w:rsidRPr="002E754D" w:rsidRDefault="00E3711C" w:rsidP="00C55207">
            <w:pPr>
              <w:pStyle w:val="CellBody"/>
              <w:jc w:val="center"/>
            </w:pPr>
            <w:r w:rsidRPr="002E754D">
              <w:t>T</w:t>
            </w:r>
            <w:r w:rsidRPr="000C48D8">
              <w:rPr>
                <w:vertAlign w:val="subscript"/>
              </w:rPr>
              <w:t>E</w:t>
            </w:r>
          </w:p>
        </w:tc>
        <w:tc>
          <w:tcPr>
            <w:tcW w:w="3606" w:type="dxa"/>
          </w:tcPr>
          <w:p w:rsidR="00E3711C" w:rsidRPr="002E754D" w:rsidRDefault="00E3711C" w:rsidP="00C55207">
            <w:pPr>
              <w:pStyle w:val="CellBody"/>
            </w:pPr>
            <w:r w:rsidRPr="002E754D">
              <w:t xml:space="preserve">Extended Symbol Interval </w:t>
            </w:r>
            <w:r w:rsidR="0019045C" w:rsidRPr="002E754D">
              <w:t xml:space="preserve"> </w:t>
            </w:r>
            <w:r w:rsidRPr="002E754D">
              <w:t>(T + t</w:t>
            </w:r>
            <w:r w:rsidRPr="000C48D8">
              <w:rPr>
                <w:vertAlign w:val="subscript"/>
              </w:rPr>
              <w:t>prefix</w:t>
            </w:r>
            <w:r w:rsidRPr="002E754D">
              <w:t>)</w:t>
            </w:r>
          </w:p>
        </w:tc>
        <w:tc>
          <w:tcPr>
            <w:tcW w:w="1583" w:type="dxa"/>
          </w:tcPr>
          <w:p w:rsidR="00E3711C" w:rsidRPr="002E754D" w:rsidRDefault="00E3711C" w:rsidP="00C55207">
            <w:pPr>
              <w:pStyle w:val="CellBody"/>
              <w:jc w:val="center"/>
            </w:pPr>
            <w:r w:rsidRPr="002E754D">
              <w:t>T+t</w:t>
            </w:r>
            <w:r w:rsidRPr="000C48D8">
              <w:rPr>
                <w:vertAlign w:val="subscript"/>
              </w:rPr>
              <w:t>prefix</w:t>
            </w:r>
          </w:p>
        </w:tc>
        <w:tc>
          <w:tcPr>
            <w:tcW w:w="2011" w:type="dxa"/>
          </w:tcPr>
          <w:p w:rsidR="00E3711C" w:rsidRPr="002E754D" w:rsidRDefault="00E3711C" w:rsidP="00C55207">
            <w:pPr>
              <w:pStyle w:val="CellBody"/>
              <w:jc w:val="center"/>
            </w:pPr>
            <w:r w:rsidRPr="002E754D">
              <w:t>45.92+GI</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RI</w:t>
            </w:r>
          </w:p>
        </w:tc>
        <w:tc>
          <w:tcPr>
            <w:tcW w:w="3606" w:type="dxa"/>
            <w:shd w:val="clear" w:color="auto" w:fill="F3F3F3"/>
          </w:tcPr>
          <w:p w:rsidR="00E3711C" w:rsidRPr="002E754D" w:rsidRDefault="00E3711C" w:rsidP="00C55207">
            <w:pPr>
              <w:pStyle w:val="CellBody"/>
            </w:pPr>
            <w:r w:rsidRPr="002E754D">
              <w:t>Rolloff Interval</w:t>
            </w:r>
          </w:p>
        </w:tc>
        <w:tc>
          <w:tcPr>
            <w:tcW w:w="1583" w:type="dxa"/>
            <w:shd w:val="clear" w:color="auto" w:fill="F3F3F3"/>
          </w:tcPr>
          <w:p w:rsidR="00E3711C" w:rsidRPr="002E754D" w:rsidRDefault="00E3711C" w:rsidP="00C55207">
            <w:pPr>
              <w:pStyle w:val="CellBody"/>
              <w:jc w:val="center"/>
            </w:pPr>
            <w:r w:rsidRPr="002E754D">
              <w:t>372</w:t>
            </w:r>
          </w:p>
        </w:tc>
        <w:tc>
          <w:tcPr>
            <w:tcW w:w="2011" w:type="dxa"/>
            <w:shd w:val="clear" w:color="auto" w:fill="F3F3F3"/>
          </w:tcPr>
          <w:p w:rsidR="00E3711C" w:rsidRPr="002E754D" w:rsidRDefault="00E3711C" w:rsidP="00C55207">
            <w:pPr>
              <w:pStyle w:val="CellBody"/>
              <w:jc w:val="center"/>
            </w:pPr>
            <w:r w:rsidRPr="002E754D">
              <w:t>4.96</w:t>
            </w:r>
          </w:p>
        </w:tc>
      </w:tr>
      <w:tr w:rsidR="00E3711C" w:rsidRPr="002E754D" w:rsidTr="000C48D8">
        <w:tc>
          <w:tcPr>
            <w:tcW w:w="1168" w:type="dxa"/>
          </w:tcPr>
          <w:p w:rsidR="00E3711C" w:rsidRPr="000C48D8" w:rsidRDefault="00E3711C" w:rsidP="00C55207">
            <w:pPr>
              <w:pStyle w:val="CellBody"/>
              <w:jc w:val="center"/>
              <w:rPr>
                <w:vertAlign w:val="subscript"/>
              </w:rPr>
            </w:pPr>
            <w:r w:rsidRPr="002E754D">
              <w:t>T</w:t>
            </w:r>
            <w:r w:rsidRPr="000C48D8">
              <w:rPr>
                <w:vertAlign w:val="subscript"/>
              </w:rPr>
              <w:t>S</w:t>
            </w:r>
          </w:p>
        </w:tc>
        <w:tc>
          <w:tcPr>
            <w:tcW w:w="3606" w:type="dxa"/>
          </w:tcPr>
          <w:p w:rsidR="00E3711C" w:rsidRPr="002E754D" w:rsidRDefault="00E3711C" w:rsidP="00C55207">
            <w:pPr>
              <w:pStyle w:val="CellBody"/>
            </w:pPr>
            <w:r w:rsidRPr="002E754D">
              <w:t>Symbol Period</w:t>
            </w:r>
          </w:p>
        </w:tc>
        <w:tc>
          <w:tcPr>
            <w:tcW w:w="1583" w:type="dxa"/>
          </w:tcPr>
          <w:p w:rsidR="00E3711C" w:rsidRPr="002E754D" w:rsidRDefault="00E3711C" w:rsidP="00C55207">
            <w:pPr>
              <w:pStyle w:val="CellBody"/>
              <w:jc w:val="center"/>
            </w:pPr>
            <w:r w:rsidRPr="002E754D">
              <w:t>3072+GI</w:t>
            </w:r>
          </w:p>
        </w:tc>
        <w:tc>
          <w:tcPr>
            <w:tcW w:w="2011" w:type="dxa"/>
          </w:tcPr>
          <w:p w:rsidR="00E3711C" w:rsidRPr="002E754D" w:rsidRDefault="00E3711C" w:rsidP="00C55207">
            <w:pPr>
              <w:pStyle w:val="CellBody"/>
              <w:jc w:val="center"/>
            </w:pPr>
            <w:r w:rsidRPr="002E754D">
              <w:t>40.96+GI</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GI</w:t>
            </w:r>
            <w:r w:rsidRPr="000C48D8">
              <w:rPr>
                <w:vertAlign w:val="subscript"/>
              </w:rPr>
              <w:t>FC</w:t>
            </w:r>
          </w:p>
        </w:tc>
        <w:tc>
          <w:tcPr>
            <w:tcW w:w="3606" w:type="dxa"/>
            <w:shd w:val="clear" w:color="auto" w:fill="F3F3F3"/>
          </w:tcPr>
          <w:p w:rsidR="00E3711C" w:rsidRPr="002E754D" w:rsidRDefault="00E3711C" w:rsidP="00C55207">
            <w:pPr>
              <w:pStyle w:val="CellBody"/>
            </w:pPr>
            <w:r w:rsidRPr="002E754D">
              <w:t>Frame Control Guard Interval</w:t>
            </w:r>
          </w:p>
        </w:tc>
        <w:tc>
          <w:tcPr>
            <w:tcW w:w="1583" w:type="dxa"/>
            <w:shd w:val="clear" w:color="auto" w:fill="F3F3F3"/>
          </w:tcPr>
          <w:p w:rsidR="00E3711C" w:rsidRPr="002E754D" w:rsidRDefault="00E3711C" w:rsidP="00C55207">
            <w:pPr>
              <w:pStyle w:val="CellBody"/>
              <w:jc w:val="center"/>
            </w:pPr>
            <w:r w:rsidRPr="002E754D">
              <w:t>1374</w:t>
            </w:r>
          </w:p>
        </w:tc>
        <w:tc>
          <w:tcPr>
            <w:tcW w:w="2011" w:type="dxa"/>
            <w:shd w:val="clear" w:color="auto" w:fill="F3F3F3"/>
          </w:tcPr>
          <w:p w:rsidR="00E3711C" w:rsidRPr="002E754D" w:rsidRDefault="00E3711C" w:rsidP="00C55207">
            <w:pPr>
              <w:pStyle w:val="CellBody"/>
              <w:jc w:val="center"/>
            </w:pPr>
            <w:r w:rsidRPr="002E754D">
              <w:t>18.32</w:t>
            </w:r>
          </w:p>
        </w:tc>
      </w:tr>
      <w:tr w:rsidR="00E3711C" w:rsidRPr="002E754D" w:rsidTr="000C48D8">
        <w:tc>
          <w:tcPr>
            <w:tcW w:w="1168" w:type="dxa"/>
          </w:tcPr>
          <w:p w:rsidR="00E3711C" w:rsidRPr="002E754D" w:rsidRDefault="00E3711C" w:rsidP="00C55207">
            <w:pPr>
              <w:pStyle w:val="CellBody"/>
              <w:jc w:val="center"/>
            </w:pPr>
            <w:r w:rsidRPr="002E754D">
              <w:t>GI</w:t>
            </w:r>
          </w:p>
        </w:tc>
        <w:tc>
          <w:tcPr>
            <w:tcW w:w="3606" w:type="dxa"/>
          </w:tcPr>
          <w:p w:rsidR="00E3711C" w:rsidRPr="002E754D" w:rsidRDefault="00E3711C" w:rsidP="00C55207">
            <w:pPr>
              <w:pStyle w:val="CellBody"/>
            </w:pPr>
            <w:r w:rsidRPr="002E754D">
              <w:t>Payload Symbol Guard Interval, generically</w:t>
            </w:r>
          </w:p>
        </w:tc>
        <w:tc>
          <w:tcPr>
            <w:tcW w:w="1583" w:type="dxa"/>
          </w:tcPr>
          <w:p w:rsidR="00E3711C" w:rsidRPr="002E754D" w:rsidRDefault="00E3711C" w:rsidP="00C55207">
            <w:pPr>
              <w:pStyle w:val="CellBody"/>
              <w:jc w:val="center"/>
            </w:pPr>
            <w:r w:rsidRPr="002E754D">
              <w:t>417, 567, 3534</w:t>
            </w:r>
          </w:p>
        </w:tc>
        <w:tc>
          <w:tcPr>
            <w:tcW w:w="2011" w:type="dxa"/>
          </w:tcPr>
          <w:p w:rsidR="00E3711C" w:rsidRPr="002E754D" w:rsidRDefault="00E3711C" w:rsidP="00C55207">
            <w:pPr>
              <w:pStyle w:val="CellBody"/>
              <w:jc w:val="center"/>
            </w:pPr>
            <w:r w:rsidRPr="002E754D">
              <w:t>5.56, 7.56, 47.12</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GI</w:t>
            </w:r>
            <w:r w:rsidRPr="000C48D8">
              <w:rPr>
                <w:szCs w:val="18"/>
                <w:vertAlign w:val="subscript"/>
              </w:rPr>
              <w:t>SR</w:t>
            </w:r>
          </w:p>
        </w:tc>
        <w:tc>
          <w:tcPr>
            <w:tcW w:w="3606" w:type="dxa"/>
            <w:shd w:val="clear" w:color="auto" w:fill="F3F3F3"/>
          </w:tcPr>
          <w:p w:rsidR="00E3711C" w:rsidRPr="002E754D" w:rsidRDefault="00E3711C" w:rsidP="00C55207">
            <w:pPr>
              <w:pStyle w:val="CellBody"/>
            </w:pPr>
            <w:r w:rsidRPr="002E754D">
              <w:t>STD-ROBO_AV Payload Symbol(s) Guard Interval</w:t>
            </w:r>
          </w:p>
        </w:tc>
        <w:tc>
          <w:tcPr>
            <w:tcW w:w="1583" w:type="dxa"/>
            <w:shd w:val="clear" w:color="auto" w:fill="F3F3F3"/>
          </w:tcPr>
          <w:p w:rsidR="00E3711C" w:rsidRPr="002E754D" w:rsidRDefault="00E3711C" w:rsidP="00C55207">
            <w:pPr>
              <w:pStyle w:val="CellBody"/>
              <w:jc w:val="center"/>
            </w:pPr>
            <w:r w:rsidRPr="002E754D">
              <w:t>417</w:t>
            </w:r>
          </w:p>
        </w:tc>
        <w:tc>
          <w:tcPr>
            <w:tcW w:w="2011" w:type="dxa"/>
            <w:shd w:val="clear" w:color="auto" w:fill="F3F3F3"/>
          </w:tcPr>
          <w:p w:rsidR="00E3711C" w:rsidRPr="002E754D" w:rsidRDefault="00E3711C" w:rsidP="00C55207">
            <w:pPr>
              <w:pStyle w:val="CellBody"/>
              <w:jc w:val="center"/>
            </w:pPr>
            <w:r w:rsidRPr="002E754D">
              <w:t>5.56</w:t>
            </w:r>
          </w:p>
        </w:tc>
      </w:tr>
      <w:tr w:rsidR="00E3711C" w:rsidRPr="002E754D" w:rsidTr="000C48D8">
        <w:tc>
          <w:tcPr>
            <w:tcW w:w="1168" w:type="dxa"/>
          </w:tcPr>
          <w:p w:rsidR="00E3711C" w:rsidRPr="002E754D" w:rsidRDefault="00E3711C" w:rsidP="00C55207">
            <w:pPr>
              <w:pStyle w:val="CellBody"/>
              <w:jc w:val="center"/>
            </w:pPr>
            <w:r w:rsidRPr="002E754D">
              <w:t>GI</w:t>
            </w:r>
            <w:r w:rsidRPr="000C48D8">
              <w:rPr>
                <w:szCs w:val="18"/>
                <w:vertAlign w:val="subscript"/>
              </w:rPr>
              <w:t>HR</w:t>
            </w:r>
          </w:p>
        </w:tc>
        <w:tc>
          <w:tcPr>
            <w:tcW w:w="3606" w:type="dxa"/>
          </w:tcPr>
          <w:p w:rsidR="00E3711C" w:rsidRPr="002E754D" w:rsidRDefault="00E3711C" w:rsidP="00C55207">
            <w:pPr>
              <w:pStyle w:val="CellBody"/>
            </w:pPr>
            <w:r w:rsidRPr="002E754D">
              <w:t>HS-ROBO_AV Payload Symbol(s) Guard Interval</w:t>
            </w:r>
          </w:p>
        </w:tc>
        <w:tc>
          <w:tcPr>
            <w:tcW w:w="1583" w:type="dxa"/>
          </w:tcPr>
          <w:p w:rsidR="00E3711C" w:rsidRPr="002E754D" w:rsidRDefault="00E3711C" w:rsidP="00C55207">
            <w:pPr>
              <w:pStyle w:val="CellBody"/>
              <w:jc w:val="center"/>
            </w:pPr>
            <w:r w:rsidRPr="002E754D">
              <w:t>417</w:t>
            </w:r>
          </w:p>
        </w:tc>
        <w:tc>
          <w:tcPr>
            <w:tcW w:w="2011" w:type="dxa"/>
          </w:tcPr>
          <w:p w:rsidR="00E3711C" w:rsidRPr="002E754D" w:rsidRDefault="00E3711C" w:rsidP="00C55207">
            <w:pPr>
              <w:pStyle w:val="CellBody"/>
              <w:jc w:val="center"/>
            </w:pPr>
            <w:r w:rsidRPr="002E754D">
              <w:t>5.56</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GI</w:t>
            </w:r>
            <w:r w:rsidRPr="000C48D8">
              <w:rPr>
                <w:szCs w:val="18"/>
                <w:vertAlign w:val="subscript"/>
              </w:rPr>
              <w:t>MR</w:t>
            </w:r>
          </w:p>
        </w:tc>
        <w:tc>
          <w:tcPr>
            <w:tcW w:w="3606" w:type="dxa"/>
            <w:shd w:val="clear" w:color="auto" w:fill="F3F3F3"/>
          </w:tcPr>
          <w:p w:rsidR="00E3711C" w:rsidRPr="002E754D" w:rsidRDefault="00E3711C" w:rsidP="00C55207">
            <w:pPr>
              <w:pStyle w:val="CellBody"/>
            </w:pPr>
            <w:r w:rsidRPr="002E754D">
              <w:t>MINI-ROBO_AV Payload Symbol(s) Guard Interval</w:t>
            </w:r>
          </w:p>
        </w:tc>
        <w:tc>
          <w:tcPr>
            <w:tcW w:w="1583" w:type="dxa"/>
            <w:shd w:val="clear" w:color="auto" w:fill="F3F3F3"/>
          </w:tcPr>
          <w:p w:rsidR="00E3711C" w:rsidRPr="002E754D" w:rsidRDefault="00E3711C" w:rsidP="00C55207">
            <w:pPr>
              <w:pStyle w:val="CellBody"/>
              <w:jc w:val="center"/>
            </w:pPr>
            <w:r w:rsidRPr="002E754D">
              <w:t>567</w:t>
            </w:r>
          </w:p>
        </w:tc>
        <w:tc>
          <w:tcPr>
            <w:tcW w:w="2011" w:type="dxa"/>
            <w:shd w:val="clear" w:color="auto" w:fill="F3F3F3"/>
          </w:tcPr>
          <w:p w:rsidR="00E3711C" w:rsidRPr="002E754D" w:rsidRDefault="00E3711C" w:rsidP="00C55207">
            <w:pPr>
              <w:pStyle w:val="CellBody"/>
              <w:jc w:val="center"/>
            </w:pPr>
            <w:r w:rsidRPr="002E754D">
              <w:t>7.56</w:t>
            </w:r>
          </w:p>
        </w:tc>
      </w:tr>
      <w:tr w:rsidR="00E3711C" w:rsidRPr="002E754D" w:rsidTr="000C48D8">
        <w:tc>
          <w:tcPr>
            <w:tcW w:w="1168" w:type="dxa"/>
          </w:tcPr>
          <w:p w:rsidR="00E3711C" w:rsidRPr="002E754D" w:rsidRDefault="00E3711C" w:rsidP="00C55207">
            <w:pPr>
              <w:pStyle w:val="CellBody"/>
              <w:jc w:val="center"/>
            </w:pPr>
            <w:r w:rsidRPr="002E754D">
              <w:t>GI</w:t>
            </w:r>
            <w:r w:rsidRPr="000C48D8">
              <w:rPr>
                <w:vertAlign w:val="subscript"/>
              </w:rPr>
              <w:t>417</w:t>
            </w:r>
          </w:p>
        </w:tc>
        <w:tc>
          <w:tcPr>
            <w:tcW w:w="3606" w:type="dxa"/>
          </w:tcPr>
          <w:p w:rsidR="00E3711C" w:rsidRDefault="00E3711C" w:rsidP="00C55207">
            <w:pPr>
              <w:pStyle w:val="CellBody"/>
            </w:pPr>
            <w:r w:rsidRPr="002E754D">
              <w:t>Guard Interval, length = 417 samples</w:t>
            </w:r>
          </w:p>
          <w:p w:rsidR="00A54F36" w:rsidRPr="002E754D" w:rsidRDefault="00A54F36" w:rsidP="00C55207">
            <w:pPr>
              <w:pStyle w:val="CellBody"/>
            </w:pPr>
            <w:r>
              <w:t>Not required for GREEN PHY</w:t>
            </w:r>
          </w:p>
        </w:tc>
        <w:tc>
          <w:tcPr>
            <w:tcW w:w="1583" w:type="dxa"/>
          </w:tcPr>
          <w:p w:rsidR="00E3711C" w:rsidRPr="002E754D" w:rsidRDefault="00E3711C" w:rsidP="00C55207">
            <w:pPr>
              <w:pStyle w:val="CellBody"/>
              <w:jc w:val="center"/>
            </w:pPr>
            <w:r w:rsidRPr="002E754D">
              <w:t>417</w:t>
            </w:r>
          </w:p>
        </w:tc>
        <w:tc>
          <w:tcPr>
            <w:tcW w:w="2011" w:type="dxa"/>
          </w:tcPr>
          <w:p w:rsidR="00E3711C" w:rsidRPr="002E754D" w:rsidRDefault="00E3711C" w:rsidP="00C55207">
            <w:pPr>
              <w:pStyle w:val="CellBody"/>
              <w:jc w:val="center"/>
            </w:pPr>
            <w:r w:rsidRPr="002E754D">
              <w:t>5.56</w:t>
            </w:r>
          </w:p>
        </w:tc>
      </w:tr>
      <w:tr w:rsidR="000C48D8" w:rsidRPr="002E754D" w:rsidTr="000C48D8">
        <w:tc>
          <w:tcPr>
            <w:tcW w:w="1168" w:type="dxa"/>
            <w:shd w:val="clear" w:color="auto" w:fill="F3F3F3"/>
          </w:tcPr>
          <w:p w:rsidR="00E3711C" w:rsidRPr="002E754D" w:rsidRDefault="00E3711C" w:rsidP="00C55207">
            <w:pPr>
              <w:pStyle w:val="CellBody"/>
              <w:jc w:val="center"/>
            </w:pPr>
            <w:r w:rsidRPr="002E754D">
              <w:t>GI</w:t>
            </w:r>
            <w:r w:rsidRPr="000C48D8">
              <w:rPr>
                <w:vertAlign w:val="subscript"/>
              </w:rPr>
              <w:t>567</w:t>
            </w:r>
          </w:p>
        </w:tc>
        <w:tc>
          <w:tcPr>
            <w:tcW w:w="3606" w:type="dxa"/>
            <w:shd w:val="clear" w:color="auto" w:fill="F3F3F3"/>
          </w:tcPr>
          <w:p w:rsidR="00E3711C" w:rsidRDefault="00E3711C" w:rsidP="00C55207">
            <w:pPr>
              <w:pStyle w:val="CellBody"/>
            </w:pPr>
            <w:r w:rsidRPr="002E754D">
              <w:t>Guard Interval, length = 567 samples</w:t>
            </w:r>
          </w:p>
          <w:p w:rsidR="00A54F36" w:rsidRPr="002E754D" w:rsidRDefault="00A54F36" w:rsidP="00C55207">
            <w:pPr>
              <w:pStyle w:val="CellBody"/>
            </w:pPr>
            <w:r>
              <w:t>Not required for GREEN PHY</w:t>
            </w:r>
          </w:p>
        </w:tc>
        <w:tc>
          <w:tcPr>
            <w:tcW w:w="1583" w:type="dxa"/>
            <w:shd w:val="clear" w:color="auto" w:fill="F3F3F3"/>
          </w:tcPr>
          <w:p w:rsidR="00E3711C" w:rsidRPr="002E754D" w:rsidRDefault="00E3711C" w:rsidP="00C55207">
            <w:pPr>
              <w:pStyle w:val="CellBody"/>
              <w:jc w:val="center"/>
            </w:pPr>
            <w:r w:rsidRPr="002E754D">
              <w:t>567</w:t>
            </w:r>
          </w:p>
        </w:tc>
        <w:tc>
          <w:tcPr>
            <w:tcW w:w="2011" w:type="dxa"/>
            <w:shd w:val="clear" w:color="auto" w:fill="F3F3F3"/>
          </w:tcPr>
          <w:p w:rsidR="00E3711C" w:rsidRPr="002E754D" w:rsidRDefault="00E3711C" w:rsidP="00C55207">
            <w:pPr>
              <w:pStyle w:val="CellBody"/>
              <w:jc w:val="center"/>
            </w:pPr>
            <w:r w:rsidRPr="002E754D">
              <w:t>7.56</w:t>
            </w:r>
          </w:p>
        </w:tc>
      </w:tr>
      <w:tr w:rsidR="00E3711C" w:rsidRPr="002E754D" w:rsidTr="000C48D8">
        <w:tc>
          <w:tcPr>
            <w:tcW w:w="1168" w:type="dxa"/>
          </w:tcPr>
          <w:p w:rsidR="00E3711C" w:rsidRPr="002E754D" w:rsidRDefault="00E3711C" w:rsidP="00C55207">
            <w:pPr>
              <w:pStyle w:val="CellBody"/>
              <w:jc w:val="center"/>
            </w:pPr>
            <w:r w:rsidRPr="002E754D">
              <w:t>GI</w:t>
            </w:r>
            <w:r w:rsidRPr="000C48D8">
              <w:rPr>
                <w:vertAlign w:val="subscript"/>
              </w:rPr>
              <w:t>3534</w:t>
            </w:r>
          </w:p>
        </w:tc>
        <w:tc>
          <w:tcPr>
            <w:tcW w:w="3606" w:type="dxa"/>
          </w:tcPr>
          <w:p w:rsidR="00E3711C" w:rsidRDefault="00E3711C" w:rsidP="00C55207">
            <w:pPr>
              <w:pStyle w:val="CellBody"/>
            </w:pPr>
            <w:r w:rsidRPr="002E754D">
              <w:t>Guard Interval, length = 3534 samples</w:t>
            </w:r>
          </w:p>
          <w:p w:rsidR="00A54F36" w:rsidRPr="002E754D" w:rsidRDefault="00A54F36" w:rsidP="00C55207">
            <w:pPr>
              <w:pStyle w:val="CellBody"/>
            </w:pPr>
            <w:r>
              <w:t>Not required for GREEN PHY</w:t>
            </w:r>
          </w:p>
        </w:tc>
        <w:tc>
          <w:tcPr>
            <w:tcW w:w="1583" w:type="dxa"/>
          </w:tcPr>
          <w:p w:rsidR="00E3711C" w:rsidRPr="002E754D" w:rsidRDefault="00E3711C" w:rsidP="00C55207">
            <w:pPr>
              <w:pStyle w:val="CellBody"/>
              <w:jc w:val="center"/>
            </w:pPr>
            <w:r w:rsidRPr="002E754D">
              <w:t>3534</w:t>
            </w:r>
          </w:p>
        </w:tc>
        <w:tc>
          <w:tcPr>
            <w:tcW w:w="2011" w:type="dxa"/>
          </w:tcPr>
          <w:p w:rsidR="00E3711C" w:rsidRPr="002E754D" w:rsidRDefault="00E3711C" w:rsidP="00C55207">
            <w:pPr>
              <w:pStyle w:val="CellBody"/>
              <w:jc w:val="center"/>
            </w:pPr>
            <w:r w:rsidRPr="002E754D">
              <w:t>47.12</w:t>
            </w:r>
          </w:p>
        </w:tc>
      </w:tr>
    </w:tbl>
    <w:p w:rsidR="00EE0CA0" w:rsidRDefault="00A54F36" w:rsidP="00C55207">
      <w:pPr>
        <w:pStyle w:val="Heading4"/>
      </w:pPr>
      <w:bookmarkStart w:id="46" w:name="_Toc258242245"/>
      <w:bookmarkStart w:id="47" w:name="_Ref114411720"/>
      <w:bookmarkStart w:id="48" w:name="_Ref114411753"/>
      <w:bookmarkStart w:id="49" w:name="_Ref114411757"/>
      <w:r>
        <w:t>Guard Interval</w:t>
      </w:r>
      <w:r w:rsidR="009A2505" w:rsidRPr="002E754D">
        <w:t xml:space="preserve"> Timing</w:t>
      </w:r>
      <w:r w:rsidR="009A2505">
        <w:t xml:space="preserve"> for GREEN PHY</w:t>
      </w:r>
      <w:bookmarkEnd w:id="46"/>
      <w:r w:rsidR="00031744" w:rsidRPr="002E754D">
        <w:fldChar w:fldCharType="begin"/>
      </w:r>
      <w:r w:rsidR="009A2505" w:rsidRPr="002E754D">
        <w:instrText xml:space="preserve"> XE "Symbol timing" </w:instrText>
      </w:r>
      <w:r w:rsidR="00031744" w:rsidRPr="002E754D">
        <w:fldChar w:fldCharType="end"/>
      </w:r>
      <w:r w:rsidR="00031744" w:rsidRPr="002E754D">
        <w:fldChar w:fldCharType="begin"/>
      </w:r>
      <w:r w:rsidR="009A2505" w:rsidRPr="002E754D">
        <w:instrText xml:space="preserve"> XE “ PHY:symbol timing" </w:instrText>
      </w:r>
      <w:r w:rsidR="00031744" w:rsidRPr="002E754D">
        <w:fldChar w:fldCharType="end"/>
      </w:r>
    </w:p>
    <w:p w:rsidR="009A2505" w:rsidRPr="00227AE7" w:rsidRDefault="00986F23" w:rsidP="00C55207">
      <w:pPr>
        <w:pStyle w:val="body0"/>
      </w:pPr>
      <w:r>
        <w:t>As noted in Table 3-2, a</w:t>
      </w:r>
      <w:r w:rsidR="00A54F36">
        <w:t xml:space="preserve"> station that only implements </w:t>
      </w:r>
      <w:r w:rsidR="007B2AF9" w:rsidRPr="00227AE7">
        <w:t>GREEN</w:t>
      </w:r>
      <w:r w:rsidR="009A2505" w:rsidRPr="00227AE7">
        <w:t xml:space="preserve"> PHY shall follow the requirements as described </w:t>
      </w:r>
      <w:r w:rsidR="00784CCA" w:rsidRPr="00227AE7">
        <w:t>in section 3.2.3 with the following exceptions: Guard Intervals GI</w:t>
      </w:r>
      <w:r w:rsidR="00E515CB" w:rsidRPr="00E515CB">
        <w:t xml:space="preserve">417, </w:t>
      </w:r>
      <w:r w:rsidR="00784CCA" w:rsidRPr="00227AE7">
        <w:t>GI</w:t>
      </w:r>
      <w:r w:rsidR="00E515CB" w:rsidRPr="00E515CB">
        <w:t xml:space="preserve">567, </w:t>
      </w:r>
      <w:r w:rsidR="00784CCA" w:rsidRPr="00227AE7">
        <w:t>and GI</w:t>
      </w:r>
      <w:r w:rsidR="00E515CB" w:rsidRPr="00E515CB">
        <w:t xml:space="preserve">3534 </w:t>
      </w:r>
      <w:r w:rsidR="00C04A23" w:rsidRPr="00227AE7">
        <w:t>(see Table 3-2 “OFDM Symbol Characteristics”) are</w:t>
      </w:r>
      <w:r w:rsidR="007E51B5" w:rsidRPr="00227AE7">
        <w:t xml:space="preserve"> </w:t>
      </w:r>
      <w:r w:rsidR="00784CCA" w:rsidRPr="00227AE7">
        <w:t xml:space="preserve">not </w:t>
      </w:r>
      <w:r w:rsidR="00A54F36">
        <w:t>required.</w:t>
      </w:r>
      <w:r w:rsidR="009A2505" w:rsidRPr="00227AE7">
        <w:t xml:space="preserve"> </w:t>
      </w:r>
    </w:p>
    <w:p w:rsidR="00BF6455" w:rsidRPr="002E754D" w:rsidRDefault="00BF6455" w:rsidP="00C55207">
      <w:pPr>
        <w:pStyle w:val="Heading2"/>
      </w:pPr>
      <w:bookmarkStart w:id="50" w:name="_Toc258242246"/>
      <w:r w:rsidRPr="002E754D">
        <w:t>Frame Control Forward Error Correction</w:t>
      </w:r>
      <w:bookmarkEnd w:id="37"/>
      <w:bookmarkEnd w:id="47"/>
      <w:bookmarkEnd w:id="48"/>
      <w:bookmarkEnd w:id="49"/>
      <w:bookmarkEnd w:id="50"/>
      <w:r w:rsidR="00031744" w:rsidRPr="002E754D">
        <w:fldChar w:fldCharType="begin"/>
      </w:r>
      <w:r w:rsidRPr="002E754D">
        <w:instrText xml:space="preserve"> XE “ Frame Control Forward Error Correction" </w:instrText>
      </w:r>
      <w:r w:rsidR="00031744" w:rsidRPr="002E754D">
        <w:fldChar w:fldCharType="end"/>
      </w:r>
      <w:r w:rsidRPr="002E754D">
        <w:t xml:space="preserve"> </w:t>
      </w:r>
      <w:r w:rsidR="00031744" w:rsidRPr="002E754D">
        <w:fldChar w:fldCharType="begin"/>
      </w:r>
      <w:r w:rsidRPr="002E754D">
        <w:instrText xml:space="preserve"> XE “ Error Correction:Frame Control Forward" </w:instrText>
      </w:r>
      <w:r w:rsidR="00031744" w:rsidRPr="002E754D">
        <w:fldChar w:fldCharType="end"/>
      </w:r>
    </w:p>
    <w:p w:rsidR="00BF6455" w:rsidRPr="002E754D" w:rsidRDefault="007462AC" w:rsidP="00C55207">
      <w:pPr>
        <w:pStyle w:val="body0"/>
      </w:pPr>
      <w:bookmarkStart w:id="51" w:name="_Toc95450257"/>
      <w:r>
        <w:t>As with HomePlug AV, t</w:t>
      </w:r>
      <w:r w:rsidRPr="002E754D">
        <w:t xml:space="preserve">he </w:t>
      </w:r>
      <w:r w:rsidR="00BF6455" w:rsidRPr="002E754D">
        <w:t xml:space="preserve">Frame Control field in HomePlug </w:t>
      </w:r>
      <w:r>
        <w:t>GREEN PHY</w:t>
      </w:r>
      <w:r w:rsidR="00986F23">
        <w:t xml:space="preserve"> </w:t>
      </w:r>
      <w:r w:rsidR="00BF6455" w:rsidRPr="002E754D">
        <w:t>consists of 128 information bits. These bits are encoded and coherently QPSK modulated over one or two OFDM Symbols. To obtain a high reliability in the demodulation of the control bits, a frequency-diversity mode is implemented. The use of two symbols for Frame Control is optional, as it is intended to increase Frame Control robustness in cases</w:t>
      </w:r>
      <w:r w:rsidR="00660E63" w:rsidRPr="002E754D">
        <w:t xml:space="preserve"> where the available bandwidth is much smaller than that in the mask of Section </w:t>
      </w:r>
      <w:r w:rsidR="00910BE6">
        <w:fldChar w:fldCharType="begin"/>
      </w:r>
      <w:r w:rsidR="00910BE6">
        <w:instrText xml:space="preserve"> REF _Ref108177770 \r \h  \* MERGEFORMAT </w:instrText>
      </w:r>
      <w:r w:rsidR="00910BE6">
        <w:fldChar w:fldCharType="separate"/>
      </w:r>
      <w:r w:rsidR="00DA1431">
        <w:t>3.7.1</w:t>
      </w:r>
      <w:r w:rsidR="00910BE6">
        <w:fldChar w:fldCharType="end"/>
      </w:r>
      <w:r w:rsidR="00D3259A" w:rsidRPr="002E754D">
        <w:t xml:space="preserve"> </w:t>
      </w:r>
      <w:r w:rsidR="008D0159" w:rsidRPr="002E754D">
        <w:t>(refer</w:t>
      </w:r>
      <w:r w:rsidR="00660E63" w:rsidRPr="002E754D">
        <w:t xml:space="preserve"> to Section </w:t>
      </w:r>
      <w:r w:rsidR="00910BE6">
        <w:fldChar w:fldCharType="begin"/>
      </w:r>
      <w:r w:rsidR="00910BE6">
        <w:instrText xml:space="preserve"> REF _Ref114042437 \r \h  \* MERGEFORMAT </w:instrText>
      </w:r>
      <w:r w:rsidR="00910BE6">
        <w:fldChar w:fldCharType="separate"/>
      </w:r>
      <w:r w:rsidR="00DA1431">
        <w:t>3.2.1</w:t>
      </w:r>
      <w:r w:rsidR="00910BE6">
        <w:fldChar w:fldCharType="end"/>
      </w:r>
      <w:r w:rsidR="00660E63" w:rsidRPr="002E754D">
        <w:t>)</w:t>
      </w:r>
      <w:r w:rsidR="00BF6455" w:rsidRPr="002E754D">
        <w:t xml:space="preserve">. </w:t>
      </w:r>
    </w:p>
    <w:p w:rsidR="00BF6455" w:rsidRPr="002E754D" w:rsidRDefault="00BF6455" w:rsidP="00B86399">
      <w:pPr>
        <w:pStyle w:val="Heading3"/>
      </w:pPr>
      <w:bookmarkStart w:id="52" w:name="_Ref110850557"/>
      <w:bookmarkStart w:id="53" w:name="_Toc258242247"/>
      <w:r w:rsidRPr="002E754D">
        <w:t>Frame Control Bits Flow</w:t>
      </w:r>
      <w:bookmarkEnd w:id="51"/>
      <w:bookmarkEnd w:id="52"/>
      <w:bookmarkEnd w:id="53"/>
    </w:p>
    <w:p w:rsidR="00BF6455" w:rsidRPr="002E754D" w:rsidRDefault="00386C6B" w:rsidP="00C55207">
      <w:pPr>
        <w:pStyle w:val="body0"/>
      </w:pPr>
      <w:r>
        <w:t xml:space="preserve">Figure 3-7 </w:t>
      </w:r>
      <w:r w:rsidR="00BF6455" w:rsidRPr="002E754D">
        <w:t>shows the FEC processing for the 128 Frame Control bits. The Frame Control FEC consists of a Turbo Convolutional Encoder that encodes 128 Frame Control bits into 256 coded bits, a Frame Control Interleaver, and a Diversity Copier that redundantly maps the 256 interleaved bits onto one or two OFDM Symbols.</w:t>
      </w:r>
    </w:p>
    <w:p w:rsidR="00BF6455" w:rsidRPr="002E754D" w:rsidRDefault="00C54B30" w:rsidP="00C55207">
      <w:pPr>
        <w:pStyle w:val="Figure"/>
      </w:pPr>
      <w:r>
        <w:rPr>
          <w:noProof/>
        </w:rPr>
        <w:drawing>
          <wp:inline distT="0" distB="0" distL="0" distR="0" wp14:anchorId="491EA88F" wp14:editId="38354C6B">
            <wp:extent cx="5135245" cy="935355"/>
            <wp:effectExtent l="1905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206" t="2719" r="2036"/>
                    <a:stretch>
                      <a:fillRect/>
                    </a:stretch>
                  </pic:blipFill>
                  <pic:spPr bwMode="auto">
                    <a:xfrm>
                      <a:off x="0" y="0"/>
                      <a:ext cx="5135245" cy="935355"/>
                    </a:xfrm>
                    <a:prstGeom prst="rect">
                      <a:avLst/>
                    </a:prstGeom>
                    <a:noFill/>
                    <a:ln w="9525">
                      <a:noFill/>
                      <a:miter lim="800000"/>
                      <a:headEnd/>
                      <a:tailEnd/>
                    </a:ln>
                  </pic:spPr>
                </pic:pic>
              </a:graphicData>
            </a:graphic>
          </wp:inline>
        </w:drawing>
      </w:r>
    </w:p>
    <w:p w:rsidR="00CA5230" w:rsidRDefault="00CA5230" w:rsidP="00CA5230">
      <w:pPr>
        <w:pStyle w:val="Caption"/>
      </w:pPr>
      <w:bookmarkStart w:id="54" w:name="_Toc314917956"/>
      <w:bookmarkStart w:id="55" w:name="_Ref108240939"/>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7</w:t>
      </w:r>
      <w:r w:rsidR="00CE1823">
        <w:rPr>
          <w:noProof/>
        </w:rPr>
        <w:fldChar w:fldCharType="end"/>
      </w:r>
      <w:r>
        <w:t>:</w:t>
      </w:r>
      <w:r w:rsidRPr="00CA5230">
        <w:rPr>
          <w:lang w:val="fr-FR"/>
        </w:rPr>
        <w:t xml:space="preserve"> </w:t>
      </w:r>
      <w:r w:rsidRPr="00EE3655">
        <w:rPr>
          <w:lang w:val="fr-FR"/>
        </w:rPr>
        <w:t>Frame Control FEC Encoder</w:t>
      </w:r>
      <w:bookmarkEnd w:id="54"/>
    </w:p>
    <w:p w:rsidR="00E372E7" w:rsidRDefault="00BF6455" w:rsidP="00B86399">
      <w:pPr>
        <w:pStyle w:val="Heading3"/>
      </w:pPr>
      <w:bookmarkStart w:id="56" w:name="_Toc258242248"/>
      <w:r w:rsidRPr="002E754D">
        <w:t>Turbo Convolutional Code Encoder</w:t>
      </w:r>
      <w:bookmarkEnd w:id="55"/>
      <w:bookmarkEnd w:id="56"/>
      <w:r w:rsidR="00031744" w:rsidRPr="002E754D">
        <w:fldChar w:fldCharType="begin"/>
      </w:r>
      <w:r w:rsidRPr="002E754D">
        <w:instrText xml:space="preserve"> XE “ Turbo Convolutional Code Encoder" </w:instrText>
      </w:r>
      <w:r w:rsidR="00031744" w:rsidRPr="002E754D">
        <w:fldChar w:fldCharType="end"/>
      </w:r>
      <w:r w:rsidR="00031744" w:rsidRPr="002E754D">
        <w:fldChar w:fldCharType="begin"/>
      </w:r>
      <w:r w:rsidR="008D10AF" w:rsidRPr="002E754D">
        <w:instrText xml:space="preserve"> XE “ PHY:</w:instrText>
      </w:r>
      <w:r w:rsidRPr="002E754D">
        <w:instrText xml:space="preserve">Turbo Convolutional Code Encoder" </w:instrText>
      </w:r>
      <w:r w:rsidR="00031744" w:rsidRPr="002E754D">
        <w:fldChar w:fldCharType="end"/>
      </w:r>
    </w:p>
    <w:p w:rsidR="00E372E7" w:rsidRDefault="00BF6455">
      <w:pPr>
        <w:pStyle w:val="body0"/>
      </w:pPr>
      <w:r w:rsidRPr="002E754D">
        <w:t xml:space="preserve">The Turbo Convolutional Code (TCC) Encoder is described in Section </w:t>
      </w:r>
      <w:r w:rsidR="00910BE6">
        <w:fldChar w:fldCharType="begin"/>
      </w:r>
      <w:r w:rsidR="00910BE6">
        <w:instrText xml:space="preserve"> REF _Ref98784022 \r \h  \* MERGEFORMAT </w:instrText>
      </w:r>
      <w:r w:rsidR="00910BE6">
        <w:fldChar w:fldCharType="separate"/>
      </w:r>
      <w:r w:rsidR="00DA1431">
        <w:t>0</w:t>
      </w:r>
      <w:r w:rsidR="00910BE6">
        <w:fldChar w:fldCharType="end"/>
      </w:r>
      <w:r w:rsidRPr="002E754D">
        <w:t xml:space="preserve">. The encoder is operated in rate ½ mode such that the 128 information bits produce 256 coded bits. </w:t>
      </w:r>
    </w:p>
    <w:p w:rsidR="00E372E7" w:rsidRDefault="00BF6455" w:rsidP="00B86399">
      <w:pPr>
        <w:pStyle w:val="Heading3"/>
      </w:pPr>
      <w:bookmarkStart w:id="57" w:name="_Toc258242249"/>
      <w:r w:rsidRPr="002E754D">
        <w:t>Frame Control Interleaver</w:t>
      </w:r>
      <w:bookmarkEnd w:id="57"/>
      <w:r w:rsidR="00031744" w:rsidRPr="002E754D">
        <w:fldChar w:fldCharType="begin"/>
      </w:r>
      <w:r w:rsidRPr="002E754D">
        <w:instrText xml:space="preserve"> XE “ AV Frame Control Interleaver" </w:instrText>
      </w:r>
      <w:r w:rsidR="00031744" w:rsidRPr="002E754D">
        <w:fldChar w:fldCharType="end"/>
      </w:r>
      <w:r w:rsidR="00031744" w:rsidRPr="002E754D">
        <w:fldChar w:fldCharType="begin"/>
      </w:r>
      <w:r w:rsidRPr="002E754D">
        <w:instrText xml:space="preserve"> XE “ PHY:AV Frame Control Interleaver" </w:instrText>
      </w:r>
      <w:r w:rsidR="00031744" w:rsidRPr="002E754D">
        <w:fldChar w:fldCharType="end"/>
      </w:r>
    </w:p>
    <w:p w:rsidR="00E372E7" w:rsidRDefault="00BF6455">
      <w:pPr>
        <w:pStyle w:val="body0"/>
      </w:pPr>
      <w:r w:rsidRPr="002E754D">
        <w:t xml:space="preserve">The Frame Control Interleaver serves to randomize the TCC Encoder output bits before being copied multiple times and transmitted on the channel. The Interleaver is the 16-octet, rate 1/2 case described in </w:t>
      </w:r>
      <w:r w:rsidR="00522157" w:rsidRPr="002E754D">
        <w:t xml:space="preserve">Section </w:t>
      </w:r>
      <w:r w:rsidR="00910BE6">
        <w:fldChar w:fldCharType="begin"/>
      </w:r>
      <w:r w:rsidR="00910BE6">
        <w:instrText xml:space="preserve"> REF _Ref95450715 \r \h  \* MERGEFORMAT </w:instrText>
      </w:r>
      <w:r w:rsidR="00910BE6">
        <w:fldChar w:fldCharType="separate"/>
      </w:r>
      <w:r w:rsidR="00DA1431">
        <w:t>3.4.3</w:t>
      </w:r>
      <w:r w:rsidR="00910BE6">
        <w:fldChar w:fldCharType="end"/>
      </w:r>
      <w:r w:rsidR="00522157" w:rsidRPr="002E754D">
        <w:t>.</w:t>
      </w:r>
    </w:p>
    <w:p w:rsidR="00E372E7" w:rsidRDefault="00BF6455" w:rsidP="00B86399">
      <w:pPr>
        <w:pStyle w:val="Heading3"/>
      </w:pPr>
      <w:bookmarkStart w:id="58" w:name="_Toc258242250"/>
      <w:r w:rsidRPr="002E754D">
        <w:t>Diversity Copier</w:t>
      </w:r>
      <w:bookmarkEnd w:id="58"/>
      <w:r w:rsidR="00031744" w:rsidRPr="002E754D">
        <w:fldChar w:fldCharType="begin"/>
      </w:r>
      <w:r w:rsidRPr="002E754D">
        <w:instrText xml:space="preserve"> XE “ Diversity Copier" </w:instrText>
      </w:r>
      <w:r w:rsidR="00031744" w:rsidRPr="002E754D">
        <w:fldChar w:fldCharType="end"/>
      </w:r>
      <w:r w:rsidR="00031744" w:rsidRPr="002E754D">
        <w:fldChar w:fldCharType="begin"/>
      </w:r>
      <w:r w:rsidRPr="002E754D">
        <w:instrText xml:space="preserve"> XE “ PHY:Diversity Copier " </w:instrText>
      </w:r>
      <w:r w:rsidR="00031744" w:rsidRPr="002E754D">
        <w:fldChar w:fldCharType="end"/>
      </w:r>
    </w:p>
    <w:p w:rsidR="00E372E7" w:rsidRDefault="00BF6455">
      <w:pPr>
        <w:pStyle w:val="body0"/>
      </w:pPr>
      <w:r w:rsidRPr="002E754D">
        <w:t xml:space="preserve">The Diversity Copier replicates the 256 interleaved bits for QPSK mapping onto the used (non-masked) carriers. Because the bits have already been interleaved, the Diversity Copier needs only to maximally spread the bit copies. For the single FC symbol case, this is achieved by transmitting the copies of the interleaved bits consecutively (with wrapping), with an address offset of 128 between the in-phase (I) and quadrature (Q) channels. </w:t>
      </w:r>
      <w:r w:rsidR="00910BE6">
        <w:fldChar w:fldCharType="begin"/>
      </w:r>
      <w:r w:rsidR="00910BE6">
        <w:instrText xml:space="preserve"> REF _Ref71961546 \h  \* MERGEFORMAT </w:instrText>
      </w:r>
      <w:r w:rsidR="00910BE6">
        <w:fldChar w:fldCharType="separate"/>
      </w:r>
      <w:r w:rsidR="00DA1431" w:rsidRPr="002E754D">
        <w:t xml:space="preserve">Table </w:t>
      </w:r>
      <w:r w:rsidR="00DA1431">
        <w:rPr>
          <w:noProof/>
        </w:rPr>
        <w:t>3</w:t>
      </w:r>
      <w:r w:rsidR="00DA1431">
        <w:rPr>
          <w:noProof/>
        </w:rPr>
        <w:noBreakHyphen/>
        <w:t>3</w:t>
      </w:r>
      <w:r w:rsidR="00910BE6">
        <w:fldChar w:fldCharType="end"/>
      </w:r>
      <w:r w:rsidRPr="002E754D">
        <w:t xml:space="preserve"> defines this ordering, where the variable NumCarriers refers to the total number of non-masked carriers. For the standard 917 carriers and one FC OFDM Symbol, each bit is copied at least 7 times, and some bits are copied eight times.</w:t>
      </w:r>
    </w:p>
    <w:p w:rsidR="00E372E7" w:rsidRDefault="00A0680F">
      <w:pPr>
        <w:pStyle w:val="TableTitle"/>
      </w:pPr>
      <w:bookmarkStart w:id="59" w:name="_Ref71961546"/>
      <w:bookmarkStart w:id="60" w:name="_Ref71961480"/>
      <w:bookmarkStart w:id="61" w:name="_Toc72229560"/>
      <w:bookmarkStart w:id="62" w:name="_Toc72419155"/>
      <w:bookmarkStart w:id="63" w:name="_Toc76886443"/>
      <w:bookmarkStart w:id="64" w:name="_Toc80528644"/>
      <w:bookmarkStart w:id="65" w:name="_Toc82503076"/>
      <w:bookmarkStart w:id="66" w:name="_Toc86059956"/>
      <w:bookmarkStart w:id="67" w:name="_Toc93340425"/>
      <w:bookmarkStart w:id="68" w:name="_Toc140329996"/>
      <w:bookmarkStart w:id="69" w:name="_Toc256456718"/>
      <w:bookmarkStart w:id="70" w:name="_Toc256460689"/>
      <w:bookmarkStart w:id="71" w:name="_Toc256461185"/>
      <w:bookmarkStart w:id="72" w:name="_Toc314918088"/>
      <w:r w:rsidRPr="002E754D">
        <w:t xml:space="preserve">Table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3</w:t>
      </w:r>
      <w:r w:rsidR="00031744">
        <w:fldChar w:fldCharType="end"/>
      </w:r>
      <w:bookmarkEnd w:id="59"/>
      <w:r w:rsidR="00BF6455" w:rsidRPr="002E754D">
        <w:t>: Diversity Copier Bit Ordering</w:t>
      </w:r>
      <w:bookmarkEnd w:id="60"/>
      <w:bookmarkEnd w:id="61"/>
      <w:bookmarkEnd w:id="62"/>
      <w:bookmarkEnd w:id="63"/>
      <w:bookmarkEnd w:id="64"/>
      <w:bookmarkEnd w:id="65"/>
      <w:bookmarkEnd w:id="66"/>
      <w:r w:rsidR="00BF6455" w:rsidRPr="002E754D">
        <w:t>– Single Symbol Case</w:t>
      </w:r>
      <w:bookmarkEnd w:id="67"/>
      <w:bookmarkEnd w:id="68"/>
      <w:bookmarkEnd w:id="69"/>
      <w:bookmarkEnd w:id="70"/>
      <w:bookmarkEnd w:id="71"/>
      <w:bookmarkEnd w:id="72"/>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3240"/>
        <w:gridCol w:w="3120"/>
      </w:tblGrid>
      <w:tr w:rsidR="00BF6455" w:rsidRPr="002E754D" w:rsidTr="000C48D8">
        <w:tc>
          <w:tcPr>
            <w:tcW w:w="2040" w:type="dxa"/>
            <w:shd w:val="clear" w:color="auto" w:fill="E6E6E6"/>
          </w:tcPr>
          <w:p w:rsidR="00E372E7" w:rsidRDefault="00BF6455">
            <w:pPr>
              <w:pStyle w:val="CellHeading"/>
              <w:keepNext/>
              <w:rPr>
                <w:snapToGrid w:val="0"/>
              </w:rPr>
            </w:pPr>
            <w:r w:rsidRPr="002E754D">
              <w:t>Used Carrier #</w:t>
            </w:r>
          </w:p>
        </w:tc>
        <w:tc>
          <w:tcPr>
            <w:tcW w:w="3240" w:type="dxa"/>
            <w:shd w:val="clear" w:color="auto" w:fill="E6E6E6"/>
          </w:tcPr>
          <w:p w:rsidR="00E372E7" w:rsidRDefault="00BF6455">
            <w:pPr>
              <w:pStyle w:val="CellHeading"/>
              <w:keepNext/>
              <w:rPr>
                <w:snapToGrid w:val="0"/>
              </w:rPr>
            </w:pPr>
            <w:r w:rsidRPr="002E754D">
              <w:t>I-Channel Interleaved Bit Address</w:t>
            </w:r>
          </w:p>
        </w:tc>
        <w:tc>
          <w:tcPr>
            <w:tcW w:w="3120" w:type="dxa"/>
            <w:shd w:val="clear" w:color="auto" w:fill="E6E6E6"/>
          </w:tcPr>
          <w:p w:rsidR="00E372E7" w:rsidRDefault="00BF6455">
            <w:pPr>
              <w:pStyle w:val="CellHeading"/>
              <w:keepNext/>
            </w:pPr>
            <w:r w:rsidRPr="002E754D">
              <w:t>Q-Channel Interleaved Bit Address</w:t>
            </w:r>
          </w:p>
        </w:tc>
      </w:tr>
      <w:tr w:rsidR="00BF6455" w:rsidRPr="002E754D" w:rsidTr="000C48D8">
        <w:trPr>
          <w:trHeight w:val="254"/>
        </w:trPr>
        <w:tc>
          <w:tcPr>
            <w:tcW w:w="2040" w:type="dxa"/>
          </w:tcPr>
          <w:p w:rsidR="00BF6455" w:rsidRPr="002E754D" w:rsidRDefault="00BF6455" w:rsidP="00C55207">
            <w:pPr>
              <w:pStyle w:val="CellBody"/>
              <w:keepNext/>
              <w:jc w:val="center"/>
            </w:pPr>
            <w:r w:rsidRPr="002E754D">
              <w:t>0</w:t>
            </w:r>
          </w:p>
        </w:tc>
        <w:tc>
          <w:tcPr>
            <w:tcW w:w="3240" w:type="dxa"/>
          </w:tcPr>
          <w:p w:rsidR="00BF6455" w:rsidRPr="002E754D" w:rsidRDefault="00BF6455" w:rsidP="00C55207">
            <w:pPr>
              <w:pStyle w:val="CellBody"/>
              <w:keepNext/>
              <w:jc w:val="center"/>
            </w:pPr>
            <w:r w:rsidRPr="002E754D">
              <w:t>0</w:t>
            </w:r>
          </w:p>
        </w:tc>
        <w:tc>
          <w:tcPr>
            <w:tcW w:w="3120" w:type="dxa"/>
          </w:tcPr>
          <w:p w:rsidR="00BF6455" w:rsidRPr="002E754D" w:rsidRDefault="00BF6455" w:rsidP="00C55207">
            <w:pPr>
              <w:pStyle w:val="CellBody"/>
              <w:keepNext/>
              <w:jc w:val="center"/>
            </w:pPr>
            <w:r w:rsidRPr="002E754D">
              <w:t>128</w:t>
            </w:r>
          </w:p>
        </w:tc>
      </w:tr>
      <w:tr w:rsidR="00BF6455" w:rsidRPr="002E754D" w:rsidTr="000C48D8">
        <w:tc>
          <w:tcPr>
            <w:tcW w:w="2040" w:type="dxa"/>
            <w:shd w:val="clear" w:color="auto" w:fill="F3F3F3"/>
          </w:tcPr>
          <w:p w:rsidR="00BF6455" w:rsidRPr="002E754D" w:rsidRDefault="00BF6455" w:rsidP="00C55207">
            <w:pPr>
              <w:pStyle w:val="CellBody"/>
              <w:keepNext/>
              <w:jc w:val="center"/>
            </w:pPr>
            <w:r w:rsidRPr="002E754D">
              <w:t>1</w:t>
            </w:r>
          </w:p>
        </w:tc>
        <w:tc>
          <w:tcPr>
            <w:tcW w:w="3240" w:type="dxa"/>
            <w:shd w:val="clear" w:color="auto" w:fill="F3F3F3"/>
          </w:tcPr>
          <w:p w:rsidR="00BF6455" w:rsidRPr="002E754D" w:rsidRDefault="00BF6455" w:rsidP="00C55207">
            <w:pPr>
              <w:pStyle w:val="CellBody"/>
              <w:keepNext/>
              <w:jc w:val="center"/>
            </w:pPr>
            <w:r w:rsidRPr="002E754D">
              <w:t>1</w:t>
            </w:r>
          </w:p>
        </w:tc>
        <w:tc>
          <w:tcPr>
            <w:tcW w:w="3120" w:type="dxa"/>
            <w:shd w:val="clear" w:color="auto" w:fill="F3F3F3"/>
          </w:tcPr>
          <w:p w:rsidR="00BF6455" w:rsidRPr="002E754D" w:rsidRDefault="00BF6455" w:rsidP="00C55207">
            <w:pPr>
              <w:pStyle w:val="CellBody"/>
              <w:keepNext/>
              <w:jc w:val="center"/>
            </w:pPr>
            <w:r w:rsidRPr="002E754D">
              <w:t>129</w:t>
            </w:r>
          </w:p>
        </w:tc>
      </w:tr>
      <w:tr w:rsidR="00BF6455" w:rsidRPr="002E754D" w:rsidTr="000C48D8">
        <w:trPr>
          <w:trHeight w:val="242"/>
        </w:trPr>
        <w:tc>
          <w:tcPr>
            <w:tcW w:w="2040" w:type="dxa"/>
          </w:tcPr>
          <w:p w:rsidR="00BF6455" w:rsidRPr="002E754D" w:rsidRDefault="00BF6455" w:rsidP="00C55207">
            <w:pPr>
              <w:pStyle w:val="CellBody"/>
              <w:keepNext/>
              <w:jc w:val="center"/>
            </w:pPr>
            <w:r w:rsidRPr="002E754D">
              <w:t>2</w:t>
            </w:r>
          </w:p>
        </w:tc>
        <w:tc>
          <w:tcPr>
            <w:tcW w:w="3240" w:type="dxa"/>
          </w:tcPr>
          <w:p w:rsidR="00BF6455" w:rsidRPr="002E754D" w:rsidRDefault="00BF6455" w:rsidP="00C55207">
            <w:pPr>
              <w:pStyle w:val="CellBody"/>
              <w:keepNext/>
              <w:jc w:val="center"/>
            </w:pPr>
            <w:r w:rsidRPr="002E754D">
              <w:t>2</w:t>
            </w:r>
          </w:p>
        </w:tc>
        <w:tc>
          <w:tcPr>
            <w:tcW w:w="3120" w:type="dxa"/>
          </w:tcPr>
          <w:p w:rsidR="00BF6455" w:rsidRPr="002E754D" w:rsidRDefault="00BF6455" w:rsidP="00C55207">
            <w:pPr>
              <w:pStyle w:val="CellBody"/>
              <w:keepNext/>
              <w:jc w:val="center"/>
            </w:pPr>
            <w:r w:rsidRPr="002E754D">
              <w:t>130</w:t>
            </w:r>
          </w:p>
        </w:tc>
      </w:tr>
      <w:tr w:rsidR="00BF6455" w:rsidRPr="002E754D" w:rsidTr="000C48D8">
        <w:trPr>
          <w:trHeight w:val="230"/>
        </w:trPr>
        <w:tc>
          <w:tcPr>
            <w:tcW w:w="2040" w:type="dxa"/>
            <w:shd w:val="clear" w:color="auto" w:fill="F3F3F3"/>
          </w:tcPr>
          <w:p w:rsidR="00BF6455" w:rsidRPr="002E754D" w:rsidRDefault="00BF6455" w:rsidP="00C55207">
            <w:pPr>
              <w:pStyle w:val="CellBody"/>
              <w:keepNext/>
              <w:jc w:val="center"/>
            </w:pPr>
            <w:r w:rsidRPr="002E754D">
              <w:t>…</w:t>
            </w:r>
          </w:p>
        </w:tc>
        <w:tc>
          <w:tcPr>
            <w:tcW w:w="3240" w:type="dxa"/>
            <w:shd w:val="clear" w:color="auto" w:fill="F3F3F3"/>
          </w:tcPr>
          <w:p w:rsidR="00BF6455" w:rsidRPr="002E754D" w:rsidRDefault="00BF6455" w:rsidP="00C55207">
            <w:pPr>
              <w:pStyle w:val="CellBody"/>
              <w:keepNext/>
              <w:jc w:val="center"/>
            </w:pPr>
            <w:r w:rsidRPr="002E754D">
              <w:t>…</w:t>
            </w:r>
          </w:p>
        </w:tc>
        <w:tc>
          <w:tcPr>
            <w:tcW w:w="3120" w:type="dxa"/>
            <w:shd w:val="clear" w:color="auto" w:fill="F3F3F3"/>
          </w:tcPr>
          <w:p w:rsidR="00BF6455" w:rsidRPr="002E754D" w:rsidRDefault="00BF6455" w:rsidP="00C55207">
            <w:pPr>
              <w:pStyle w:val="CellBody"/>
              <w:keepNext/>
              <w:jc w:val="center"/>
            </w:pPr>
            <w:r w:rsidRPr="002E754D">
              <w:t>…</w:t>
            </w:r>
          </w:p>
        </w:tc>
      </w:tr>
      <w:tr w:rsidR="00BF6455" w:rsidRPr="002E754D" w:rsidTr="000C48D8">
        <w:tc>
          <w:tcPr>
            <w:tcW w:w="2040" w:type="dxa"/>
          </w:tcPr>
          <w:p w:rsidR="00BF6455" w:rsidRPr="002E754D" w:rsidRDefault="00BF6455" w:rsidP="00C55207">
            <w:pPr>
              <w:pStyle w:val="CellBody"/>
              <w:keepNext/>
              <w:jc w:val="center"/>
            </w:pPr>
            <w:r w:rsidRPr="000C48D8">
              <w:rPr>
                <w:rFonts w:cs="Arial"/>
                <w:bCs/>
                <w:iCs/>
              </w:rPr>
              <w:t>c</w:t>
            </w:r>
          </w:p>
        </w:tc>
        <w:tc>
          <w:tcPr>
            <w:tcW w:w="3240" w:type="dxa"/>
          </w:tcPr>
          <w:p w:rsidR="00BF6455" w:rsidRPr="002E754D" w:rsidRDefault="00BF6455" w:rsidP="00C55207">
            <w:pPr>
              <w:pStyle w:val="CellBody"/>
              <w:keepNext/>
              <w:jc w:val="center"/>
            </w:pPr>
            <w:r w:rsidRPr="000C48D8">
              <w:rPr>
                <w:rFonts w:cs="Arial"/>
                <w:iCs/>
              </w:rPr>
              <w:t>c mod 256</w:t>
            </w:r>
          </w:p>
        </w:tc>
        <w:tc>
          <w:tcPr>
            <w:tcW w:w="3120" w:type="dxa"/>
          </w:tcPr>
          <w:p w:rsidR="00BF6455" w:rsidRPr="002E754D" w:rsidRDefault="00BF6455" w:rsidP="00C55207">
            <w:pPr>
              <w:pStyle w:val="CellBody"/>
              <w:keepNext/>
              <w:jc w:val="center"/>
            </w:pPr>
            <w:r w:rsidRPr="000C48D8">
              <w:rPr>
                <w:rFonts w:cs="Arial"/>
                <w:iCs/>
              </w:rPr>
              <w:t>(c+128) mod 256</w:t>
            </w:r>
          </w:p>
        </w:tc>
      </w:tr>
      <w:tr w:rsidR="00BF6455" w:rsidRPr="002E754D" w:rsidTr="000C48D8">
        <w:tc>
          <w:tcPr>
            <w:tcW w:w="2040" w:type="dxa"/>
            <w:shd w:val="clear" w:color="auto" w:fill="F3F3F3"/>
          </w:tcPr>
          <w:p w:rsidR="00BF6455" w:rsidRPr="002E754D" w:rsidRDefault="00BF6455" w:rsidP="00C55207">
            <w:pPr>
              <w:pStyle w:val="CellBody"/>
              <w:keepNext/>
              <w:jc w:val="center"/>
            </w:pPr>
            <w:r w:rsidRPr="002E754D">
              <w:t>…</w:t>
            </w:r>
          </w:p>
        </w:tc>
        <w:tc>
          <w:tcPr>
            <w:tcW w:w="3240" w:type="dxa"/>
            <w:shd w:val="clear" w:color="auto" w:fill="F3F3F3"/>
          </w:tcPr>
          <w:p w:rsidR="00BF6455" w:rsidRPr="002E754D" w:rsidRDefault="00BF6455" w:rsidP="00C55207">
            <w:pPr>
              <w:pStyle w:val="CellBody"/>
              <w:keepNext/>
              <w:jc w:val="center"/>
            </w:pPr>
            <w:r w:rsidRPr="002E754D">
              <w:t>…</w:t>
            </w:r>
          </w:p>
        </w:tc>
        <w:tc>
          <w:tcPr>
            <w:tcW w:w="3120" w:type="dxa"/>
            <w:shd w:val="clear" w:color="auto" w:fill="F3F3F3"/>
          </w:tcPr>
          <w:p w:rsidR="00BF6455" w:rsidRPr="002E754D" w:rsidRDefault="00BF6455" w:rsidP="00C55207">
            <w:pPr>
              <w:pStyle w:val="CellBody"/>
              <w:keepNext/>
              <w:jc w:val="center"/>
            </w:pPr>
            <w:r w:rsidRPr="002E754D">
              <w:t>…</w:t>
            </w:r>
          </w:p>
        </w:tc>
      </w:tr>
      <w:tr w:rsidR="00BF6455" w:rsidRPr="002E754D" w:rsidTr="000C48D8">
        <w:tc>
          <w:tcPr>
            <w:tcW w:w="2040" w:type="dxa"/>
          </w:tcPr>
          <w:p w:rsidR="00BF6455" w:rsidRPr="002E754D" w:rsidRDefault="00BF6455" w:rsidP="00C55207">
            <w:pPr>
              <w:pStyle w:val="CellBody"/>
              <w:keepNext/>
              <w:jc w:val="center"/>
            </w:pPr>
            <w:r w:rsidRPr="002E754D">
              <w:t>NumCarriers-1</w:t>
            </w:r>
          </w:p>
        </w:tc>
        <w:tc>
          <w:tcPr>
            <w:tcW w:w="3240" w:type="dxa"/>
          </w:tcPr>
          <w:p w:rsidR="00BF6455" w:rsidRPr="002E754D" w:rsidRDefault="00BF6455" w:rsidP="00C55207">
            <w:pPr>
              <w:pStyle w:val="CellBody"/>
              <w:keepNext/>
              <w:jc w:val="center"/>
            </w:pPr>
            <w:r w:rsidRPr="002E754D">
              <w:t>(NumCarriers-1) mod 256</w:t>
            </w:r>
          </w:p>
        </w:tc>
        <w:tc>
          <w:tcPr>
            <w:tcW w:w="3120" w:type="dxa"/>
          </w:tcPr>
          <w:p w:rsidR="00BF6455" w:rsidRPr="002E754D" w:rsidRDefault="00BF6455" w:rsidP="00C55207">
            <w:pPr>
              <w:pStyle w:val="CellBody"/>
              <w:keepNext/>
              <w:jc w:val="center"/>
            </w:pPr>
            <w:r w:rsidRPr="002E754D">
              <w:t>((NumCarriers-1)+128) mod 256</w:t>
            </w:r>
          </w:p>
        </w:tc>
      </w:tr>
    </w:tbl>
    <w:p w:rsidR="00BF6455" w:rsidRPr="002E754D" w:rsidRDefault="00BF6455" w:rsidP="00C55207">
      <w:pPr>
        <w:pStyle w:val="body0"/>
      </w:pPr>
      <w:r w:rsidRPr="002E754D">
        <w:t xml:space="preserve">When transmitting two FC OFDM Symbols, the I and Q bit addresses for the first symbol are the same as defined by </w:t>
      </w:r>
      <w:r w:rsidR="00910BE6">
        <w:fldChar w:fldCharType="begin"/>
      </w:r>
      <w:r w:rsidR="00910BE6">
        <w:instrText xml:space="preserve"> REF _Ref71961546 \h  \* MERGEFORMAT </w:instrText>
      </w:r>
      <w:r w:rsidR="00910BE6">
        <w:fldChar w:fldCharType="separate"/>
      </w:r>
      <w:r w:rsidR="00DA1431" w:rsidRPr="002E754D">
        <w:t xml:space="preserve">Table </w:t>
      </w:r>
      <w:r w:rsidR="00DA1431">
        <w:rPr>
          <w:noProof/>
        </w:rPr>
        <w:t>3</w:t>
      </w:r>
      <w:r w:rsidR="00DA1431">
        <w:rPr>
          <w:noProof/>
        </w:rPr>
        <w:noBreakHyphen/>
        <w:t>3</w:t>
      </w:r>
      <w:r w:rsidR="00910BE6">
        <w:fldChar w:fldCharType="end"/>
      </w:r>
      <w:r w:rsidRPr="002E754D">
        <w:t xml:space="preserve">. The addresses for the I and Q of the second symbol are equal to the first symbol’s addresses plus an additional offset of 64, as in </w:t>
      </w:r>
      <w:r w:rsidR="00910BE6">
        <w:fldChar w:fldCharType="begin"/>
      </w:r>
      <w:r w:rsidR="00910BE6">
        <w:instrText xml:space="preserve"> REF _Ref90190125 \h  \* MERGEFORMAT </w:instrText>
      </w:r>
      <w:r w:rsidR="00910BE6">
        <w:fldChar w:fldCharType="separate"/>
      </w:r>
      <w:r w:rsidR="00DA1431" w:rsidRPr="002E754D">
        <w:t xml:space="preserve">Table </w:t>
      </w:r>
      <w:r w:rsidR="00DA1431">
        <w:rPr>
          <w:noProof/>
        </w:rPr>
        <w:t>3</w:t>
      </w:r>
      <w:r w:rsidR="00DA1431">
        <w:rPr>
          <w:noProof/>
        </w:rPr>
        <w:noBreakHyphen/>
        <w:t>4</w:t>
      </w:r>
      <w:r w:rsidR="00910BE6">
        <w:fldChar w:fldCharType="end"/>
      </w:r>
      <w:r w:rsidRPr="002E754D">
        <w:t xml:space="preserve">. In both tables, the variable </w:t>
      </w:r>
      <w:r w:rsidRPr="002E754D">
        <w:rPr>
          <w:b/>
          <w:bCs/>
        </w:rPr>
        <w:t>c</w:t>
      </w:r>
      <w:r w:rsidRPr="002E754D">
        <w:t xml:space="preserve"> represents an index to the </w:t>
      </w:r>
      <w:r w:rsidRPr="002E754D">
        <w:rPr>
          <w:rStyle w:val="variable-italic"/>
        </w:rPr>
        <w:t>c</w:t>
      </w:r>
      <w:r w:rsidRPr="002E754D">
        <w:rPr>
          <w:vertAlign w:val="superscript"/>
        </w:rPr>
        <w:t>th</w:t>
      </w:r>
      <w:r w:rsidRPr="002E754D">
        <w:t xml:space="preserve"> non-masked carrier and the variable NumCarriers represents the total number of </w:t>
      </w:r>
      <w:r w:rsidR="00271E14" w:rsidRPr="002E754D">
        <w:t>non-masked</w:t>
      </w:r>
      <w:r w:rsidRPr="002E754D">
        <w:t xml:space="preserve"> carriers.</w:t>
      </w:r>
    </w:p>
    <w:p w:rsidR="00BF6455" w:rsidRPr="002E754D" w:rsidRDefault="00A0680F" w:rsidP="00C55207">
      <w:pPr>
        <w:pStyle w:val="TableTitle"/>
        <w:ind w:left="1708"/>
      </w:pPr>
      <w:bookmarkStart w:id="73" w:name="_Ref90190125"/>
      <w:bookmarkStart w:id="74" w:name="_Ref109688446"/>
      <w:bookmarkStart w:id="75" w:name="_Toc93340426"/>
      <w:bookmarkStart w:id="76" w:name="_Toc140329997"/>
      <w:bookmarkStart w:id="77" w:name="_Toc256456719"/>
      <w:bookmarkStart w:id="78" w:name="_Toc256460690"/>
      <w:bookmarkStart w:id="79" w:name="_Toc256461186"/>
      <w:bookmarkStart w:id="80" w:name="_Toc314918089"/>
      <w:r w:rsidRPr="002E754D">
        <w:t xml:space="preserve">Table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4</w:t>
      </w:r>
      <w:r w:rsidR="00031744">
        <w:fldChar w:fldCharType="end"/>
      </w:r>
      <w:bookmarkEnd w:id="73"/>
      <w:bookmarkEnd w:id="74"/>
      <w:r w:rsidR="00BF6455" w:rsidRPr="002E754D">
        <w:t>: Diversity Copier Bit Ordering - Two Symbol Case</w:t>
      </w:r>
      <w:bookmarkEnd w:id="75"/>
      <w:bookmarkEnd w:id="76"/>
      <w:bookmarkEnd w:id="77"/>
      <w:bookmarkEnd w:id="78"/>
      <w:bookmarkEnd w:id="79"/>
      <w:bookmarkEnd w:id="80"/>
    </w:p>
    <w:tbl>
      <w:tblPr>
        <w:tblW w:w="8640" w:type="dxa"/>
        <w:tblInd w:w="82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2040"/>
        <w:gridCol w:w="2040"/>
        <w:gridCol w:w="1764"/>
        <w:gridCol w:w="1836"/>
      </w:tblGrid>
      <w:tr w:rsidR="000C48D8" w:rsidRPr="002E754D" w:rsidTr="000C48D8">
        <w:tc>
          <w:tcPr>
            <w:tcW w:w="960" w:type="dxa"/>
            <w:shd w:val="clear" w:color="auto" w:fill="E6E6E6"/>
          </w:tcPr>
          <w:p w:rsidR="00BF6455" w:rsidRPr="000C48D8" w:rsidRDefault="00BF6455" w:rsidP="00C55207">
            <w:pPr>
              <w:pStyle w:val="CellHeading"/>
              <w:keepNext/>
              <w:rPr>
                <w:snapToGrid w:val="0"/>
              </w:rPr>
            </w:pPr>
            <w:r w:rsidRPr="002E754D">
              <w:t>Used Carrier #</w:t>
            </w:r>
          </w:p>
        </w:tc>
        <w:tc>
          <w:tcPr>
            <w:tcW w:w="2040" w:type="dxa"/>
            <w:shd w:val="clear" w:color="auto" w:fill="E6E6E6"/>
          </w:tcPr>
          <w:p w:rsidR="00BF6455" w:rsidRPr="000C48D8" w:rsidRDefault="00BF6455" w:rsidP="00C55207">
            <w:pPr>
              <w:pStyle w:val="CellHeading"/>
              <w:keepNext/>
              <w:rPr>
                <w:snapToGrid w:val="0"/>
              </w:rPr>
            </w:pPr>
            <w:r w:rsidRPr="002E754D">
              <w:t>I-Channel Interleaved Bit Address Symbol 1</w:t>
            </w:r>
          </w:p>
        </w:tc>
        <w:tc>
          <w:tcPr>
            <w:tcW w:w="2040" w:type="dxa"/>
            <w:shd w:val="clear" w:color="auto" w:fill="E6E6E6"/>
          </w:tcPr>
          <w:p w:rsidR="00BF6455" w:rsidRPr="002E754D" w:rsidRDefault="00BF6455" w:rsidP="00C55207">
            <w:pPr>
              <w:pStyle w:val="CellHeading"/>
              <w:keepNext/>
            </w:pPr>
            <w:r w:rsidRPr="002E754D">
              <w:t>Q-Channel Interleaved Bit Address Symbol 1</w:t>
            </w:r>
          </w:p>
        </w:tc>
        <w:tc>
          <w:tcPr>
            <w:tcW w:w="1764" w:type="dxa"/>
            <w:shd w:val="clear" w:color="auto" w:fill="E6E6E6"/>
          </w:tcPr>
          <w:p w:rsidR="00BF6455" w:rsidRPr="000C48D8" w:rsidRDefault="00BF6455" w:rsidP="00C55207">
            <w:pPr>
              <w:pStyle w:val="CellHeading"/>
              <w:keepNext/>
              <w:rPr>
                <w:rFonts w:eastAsia="Arial Unicode MS"/>
              </w:rPr>
            </w:pPr>
            <w:r w:rsidRPr="002E754D">
              <w:t>I-Channel Interleaved Bit Address Symbol 2</w:t>
            </w:r>
          </w:p>
        </w:tc>
        <w:tc>
          <w:tcPr>
            <w:tcW w:w="1836" w:type="dxa"/>
            <w:shd w:val="clear" w:color="auto" w:fill="E6E6E6"/>
          </w:tcPr>
          <w:p w:rsidR="00BF6455" w:rsidRPr="000C48D8" w:rsidRDefault="00BF6455" w:rsidP="00C55207">
            <w:pPr>
              <w:pStyle w:val="CellHeading"/>
              <w:keepNext/>
              <w:rPr>
                <w:rFonts w:eastAsia="Arial Unicode MS"/>
              </w:rPr>
            </w:pPr>
            <w:r w:rsidRPr="002E754D">
              <w:t>Q-Channel Interleaved Bit Address Symbol 2</w:t>
            </w:r>
          </w:p>
        </w:tc>
      </w:tr>
      <w:tr w:rsidR="000C48D8" w:rsidRPr="002E754D" w:rsidTr="000C48D8">
        <w:tc>
          <w:tcPr>
            <w:tcW w:w="960" w:type="dxa"/>
          </w:tcPr>
          <w:p w:rsidR="00BF6455" w:rsidRPr="000C48D8" w:rsidRDefault="00BF6455" w:rsidP="00C55207">
            <w:pPr>
              <w:pStyle w:val="CellBody"/>
              <w:keepNext/>
              <w:jc w:val="center"/>
              <w:rPr>
                <w:rFonts w:eastAsia="Arial Unicode MS"/>
              </w:rPr>
            </w:pPr>
            <w:r w:rsidRPr="002E754D">
              <w:t>0</w:t>
            </w:r>
          </w:p>
        </w:tc>
        <w:tc>
          <w:tcPr>
            <w:tcW w:w="2040" w:type="dxa"/>
          </w:tcPr>
          <w:p w:rsidR="00BF6455" w:rsidRPr="000C48D8" w:rsidRDefault="00BF6455" w:rsidP="00C55207">
            <w:pPr>
              <w:pStyle w:val="CellBody"/>
              <w:keepNext/>
              <w:jc w:val="center"/>
              <w:rPr>
                <w:rFonts w:eastAsia="Arial Unicode MS"/>
              </w:rPr>
            </w:pPr>
            <w:r w:rsidRPr="002E754D">
              <w:t>0</w:t>
            </w:r>
          </w:p>
        </w:tc>
        <w:tc>
          <w:tcPr>
            <w:tcW w:w="2040" w:type="dxa"/>
          </w:tcPr>
          <w:p w:rsidR="00BF6455" w:rsidRPr="000C48D8" w:rsidRDefault="00BF6455" w:rsidP="00C55207">
            <w:pPr>
              <w:pStyle w:val="CellBody"/>
              <w:keepNext/>
              <w:jc w:val="center"/>
              <w:rPr>
                <w:rFonts w:eastAsia="Arial Unicode MS"/>
              </w:rPr>
            </w:pPr>
            <w:r w:rsidRPr="002E754D">
              <w:t>128</w:t>
            </w:r>
          </w:p>
        </w:tc>
        <w:tc>
          <w:tcPr>
            <w:tcW w:w="1764" w:type="dxa"/>
          </w:tcPr>
          <w:p w:rsidR="00BF6455" w:rsidRPr="000C48D8" w:rsidRDefault="00BF6455" w:rsidP="00C55207">
            <w:pPr>
              <w:pStyle w:val="CellBody"/>
              <w:keepNext/>
              <w:jc w:val="center"/>
              <w:rPr>
                <w:rFonts w:eastAsia="Arial Unicode MS"/>
              </w:rPr>
            </w:pPr>
            <w:r w:rsidRPr="002E754D">
              <w:t>64</w:t>
            </w:r>
          </w:p>
        </w:tc>
        <w:tc>
          <w:tcPr>
            <w:tcW w:w="1836" w:type="dxa"/>
          </w:tcPr>
          <w:p w:rsidR="00BF6455" w:rsidRPr="000C48D8" w:rsidRDefault="00BF6455" w:rsidP="00C55207">
            <w:pPr>
              <w:pStyle w:val="CellBody"/>
              <w:keepNext/>
              <w:jc w:val="center"/>
              <w:rPr>
                <w:rFonts w:eastAsia="Arial Unicode MS"/>
              </w:rPr>
            </w:pPr>
            <w:r w:rsidRPr="002E754D">
              <w:t>192</w:t>
            </w:r>
          </w:p>
        </w:tc>
      </w:tr>
      <w:tr w:rsidR="000C48D8" w:rsidRPr="002E754D" w:rsidTr="000C48D8">
        <w:tc>
          <w:tcPr>
            <w:tcW w:w="960" w:type="dxa"/>
            <w:shd w:val="clear" w:color="auto" w:fill="F3F3F3"/>
          </w:tcPr>
          <w:p w:rsidR="00BF6455" w:rsidRPr="000C48D8" w:rsidRDefault="00BF6455" w:rsidP="00C55207">
            <w:pPr>
              <w:pStyle w:val="CellBody"/>
              <w:keepNext/>
              <w:jc w:val="center"/>
              <w:rPr>
                <w:rFonts w:eastAsia="Arial Unicode MS"/>
              </w:rPr>
            </w:pPr>
            <w:r w:rsidRPr="002E754D">
              <w:t>1</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1</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129</w:t>
            </w:r>
          </w:p>
        </w:tc>
        <w:tc>
          <w:tcPr>
            <w:tcW w:w="1764" w:type="dxa"/>
            <w:shd w:val="clear" w:color="auto" w:fill="F3F3F3"/>
          </w:tcPr>
          <w:p w:rsidR="00BF6455" w:rsidRPr="000C48D8" w:rsidRDefault="00BF6455" w:rsidP="00C55207">
            <w:pPr>
              <w:pStyle w:val="CellBody"/>
              <w:keepNext/>
              <w:jc w:val="center"/>
              <w:rPr>
                <w:rFonts w:eastAsia="Arial Unicode MS"/>
              </w:rPr>
            </w:pPr>
            <w:r w:rsidRPr="002E754D">
              <w:t>65</w:t>
            </w:r>
          </w:p>
        </w:tc>
        <w:tc>
          <w:tcPr>
            <w:tcW w:w="1836" w:type="dxa"/>
            <w:shd w:val="clear" w:color="auto" w:fill="F3F3F3"/>
          </w:tcPr>
          <w:p w:rsidR="00BF6455" w:rsidRPr="000C48D8" w:rsidRDefault="00BF6455" w:rsidP="00C55207">
            <w:pPr>
              <w:pStyle w:val="CellBody"/>
              <w:keepNext/>
              <w:jc w:val="center"/>
              <w:rPr>
                <w:rFonts w:eastAsia="Arial Unicode MS"/>
              </w:rPr>
            </w:pPr>
            <w:r w:rsidRPr="002E754D">
              <w:t>193</w:t>
            </w:r>
          </w:p>
        </w:tc>
      </w:tr>
      <w:tr w:rsidR="000C48D8" w:rsidRPr="002E754D" w:rsidTr="000C48D8">
        <w:tc>
          <w:tcPr>
            <w:tcW w:w="960" w:type="dxa"/>
          </w:tcPr>
          <w:p w:rsidR="00BF6455" w:rsidRPr="000C48D8" w:rsidRDefault="00BF6455" w:rsidP="00C55207">
            <w:pPr>
              <w:pStyle w:val="CellBody"/>
              <w:keepNext/>
              <w:jc w:val="center"/>
              <w:rPr>
                <w:rFonts w:eastAsia="Arial Unicode MS"/>
              </w:rPr>
            </w:pPr>
            <w:r w:rsidRPr="002E754D">
              <w:t>2</w:t>
            </w:r>
          </w:p>
        </w:tc>
        <w:tc>
          <w:tcPr>
            <w:tcW w:w="2040" w:type="dxa"/>
          </w:tcPr>
          <w:p w:rsidR="00BF6455" w:rsidRPr="000C48D8" w:rsidRDefault="00BF6455" w:rsidP="00C55207">
            <w:pPr>
              <w:pStyle w:val="CellBody"/>
              <w:keepNext/>
              <w:jc w:val="center"/>
              <w:rPr>
                <w:rFonts w:eastAsia="Arial Unicode MS"/>
              </w:rPr>
            </w:pPr>
            <w:r w:rsidRPr="002E754D">
              <w:t>2</w:t>
            </w:r>
          </w:p>
        </w:tc>
        <w:tc>
          <w:tcPr>
            <w:tcW w:w="2040" w:type="dxa"/>
          </w:tcPr>
          <w:p w:rsidR="00BF6455" w:rsidRPr="000C48D8" w:rsidRDefault="00BF6455" w:rsidP="00C55207">
            <w:pPr>
              <w:pStyle w:val="CellBody"/>
              <w:keepNext/>
              <w:jc w:val="center"/>
              <w:rPr>
                <w:rFonts w:eastAsia="Arial Unicode MS"/>
              </w:rPr>
            </w:pPr>
            <w:r w:rsidRPr="002E754D">
              <w:t>130</w:t>
            </w:r>
          </w:p>
        </w:tc>
        <w:tc>
          <w:tcPr>
            <w:tcW w:w="1764" w:type="dxa"/>
          </w:tcPr>
          <w:p w:rsidR="00BF6455" w:rsidRPr="000C48D8" w:rsidRDefault="00BF6455" w:rsidP="00C55207">
            <w:pPr>
              <w:pStyle w:val="CellBody"/>
              <w:keepNext/>
              <w:jc w:val="center"/>
              <w:rPr>
                <w:rFonts w:eastAsia="Arial Unicode MS"/>
              </w:rPr>
            </w:pPr>
            <w:r w:rsidRPr="002E754D">
              <w:t>66</w:t>
            </w:r>
          </w:p>
        </w:tc>
        <w:tc>
          <w:tcPr>
            <w:tcW w:w="1836" w:type="dxa"/>
          </w:tcPr>
          <w:p w:rsidR="00BF6455" w:rsidRPr="000C48D8" w:rsidRDefault="00BF6455" w:rsidP="00C55207">
            <w:pPr>
              <w:pStyle w:val="CellBody"/>
              <w:keepNext/>
              <w:jc w:val="center"/>
              <w:rPr>
                <w:rFonts w:eastAsia="Arial Unicode MS"/>
              </w:rPr>
            </w:pPr>
            <w:r w:rsidRPr="002E754D">
              <w:t>194</w:t>
            </w:r>
          </w:p>
        </w:tc>
      </w:tr>
      <w:tr w:rsidR="000C48D8" w:rsidRPr="002E754D" w:rsidTr="000C48D8">
        <w:trPr>
          <w:trHeight w:val="215"/>
        </w:trPr>
        <w:tc>
          <w:tcPr>
            <w:tcW w:w="960" w:type="dxa"/>
            <w:shd w:val="clear" w:color="auto" w:fill="F3F3F3"/>
          </w:tcPr>
          <w:p w:rsidR="00BF6455" w:rsidRPr="000C48D8" w:rsidRDefault="00BF6455" w:rsidP="00C55207">
            <w:pPr>
              <w:pStyle w:val="CellBody"/>
              <w:keepNext/>
              <w:jc w:val="center"/>
              <w:rPr>
                <w:rFonts w:eastAsia="Arial Unicode MS"/>
              </w:rPr>
            </w:pPr>
            <w:r w:rsidRPr="002E754D">
              <w:t>…</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w:t>
            </w:r>
          </w:p>
        </w:tc>
        <w:tc>
          <w:tcPr>
            <w:tcW w:w="1764" w:type="dxa"/>
            <w:shd w:val="clear" w:color="auto" w:fill="F3F3F3"/>
          </w:tcPr>
          <w:p w:rsidR="00BF6455" w:rsidRPr="000C48D8" w:rsidRDefault="00BF6455" w:rsidP="00C55207">
            <w:pPr>
              <w:pStyle w:val="CellBody"/>
              <w:keepNext/>
              <w:jc w:val="center"/>
              <w:rPr>
                <w:rFonts w:eastAsia="Arial Unicode MS"/>
              </w:rPr>
            </w:pPr>
            <w:r w:rsidRPr="002E754D">
              <w:t>…</w:t>
            </w:r>
          </w:p>
        </w:tc>
        <w:tc>
          <w:tcPr>
            <w:tcW w:w="1836" w:type="dxa"/>
            <w:shd w:val="clear" w:color="auto" w:fill="F3F3F3"/>
          </w:tcPr>
          <w:p w:rsidR="00BF6455" w:rsidRPr="000C48D8" w:rsidRDefault="00BF6455" w:rsidP="00C55207">
            <w:pPr>
              <w:pStyle w:val="CellBody"/>
              <w:keepNext/>
              <w:jc w:val="center"/>
              <w:rPr>
                <w:rFonts w:eastAsia="Arial Unicode MS"/>
              </w:rPr>
            </w:pPr>
            <w:r w:rsidRPr="002E754D">
              <w:t>…</w:t>
            </w:r>
          </w:p>
        </w:tc>
      </w:tr>
      <w:tr w:rsidR="000C48D8" w:rsidRPr="002E754D" w:rsidTr="000C48D8">
        <w:tc>
          <w:tcPr>
            <w:tcW w:w="960" w:type="dxa"/>
          </w:tcPr>
          <w:p w:rsidR="00BF6455" w:rsidRPr="002E754D" w:rsidRDefault="00BF6455" w:rsidP="00C55207">
            <w:pPr>
              <w:pStyle w:val="CellBody"/>
              <w:keepNext/>
              <w:jc w:val="center"/>
            </w:pPr>
            <w:r w:rsidRPr="002E754D">
              <w:t>c</w:t>
            </w:r>
          </w:p>
        </w:tc>
        <w:tc>
          <w:tcPr>
            <w:tcW w:w="2040" w:type="dxa"/>
          </w:tcPr>
          <w:p w:rsidR="00BF6455" w:rsidRPr="002E754D" w:rsidRDefault="00BF6455" w:rsidP="00C55207">
            <w:pPr>
              <w:pStyle w:val="CellBody"/>
              <w:keepNext/>
              <w:jc w:val="center"/>
            </w:pPr>
            <w:r w:rsidRPr="002E754D">
              <w:t>c mod 256</w:t>
            </w:r>
          </w:p>
        </w:tc>
        <w:tc>
          <w:tcPr>
            <w:tcW w:w="2040" w:type="dxa"/>
          </w:tcPr>
          <w:p w:rsidR="00BF6455" w:rsidRPr="002E754D" w:rsidRDefault="00BF6455" w:rsidP="00C55207">
            <w:pPr>
              <w:pStyle w:val="CellBody"/>
              <w:keepNext/>
              <w:jc w:val="center"/>
            </w:pPr>
            <w:r w:rsidRPr="002E754D">
              <w:t>(c+128) mod 256</w:t>
            </w:r>
          </w:p>
        </w:tc>
        <w:tc>
          <w:tcPr>
            <w:tcW w:w="1764" w:type="dxa"/>
          </w:tcPr>
          <w:p w:rsidR="00BF6455" w:rsidRPr="002E754D" w:rsidRDefault="00BF6455" w:rsidP="00C55207">
            <w:pPr>
              <w:pStyle w:val="CellBody"/>
              <w:keepNext/>
              <w:jc w:val="center"/>
            </w:pPr>
            <w:r w:rsidRPr="002E754D">
              <w:t>(c+64) mod 256</w:t>
            </w:r>
          </w:p>
        </w:tc>
        <w:tc>
          <w:tcPr>
            <w:tcW w:w="1836" w:type="dxa"/>
          </w:tcPr>
          <w:p w:rsidR="00BF6455" w:rsidRPr="002E754D" w:rsidRDefault="00BF6455" w:rsidP="00C55207">
            <w:pPr>
              <w:pStyle w:val="CellBody"/>
              <w:keepNext/>
              <w:jc w:val="center"/>
            </w:pPr>
            <w:r w:rsidRPr="002E754D">
              <w:t>(c+192) mod 256</w:t>
            </w:r>
          </w:p>
        </w:tc>
      </w:tr>
      <w:tr w:rsidR="000C48D8" w:rsidRPr="002E754D" w:rsidTr="000C48D8">
        <w:tc>
          <w:tcPr>
            <w:tcW w:w="960" w:type="dxa"/>
            <w:shd w:val="clear" w:color="auto" w:fill="F3F3F3"/>
          </w:tcPr>
          <w:p w:rsidR="00BF6455" w:rsidRPr="000C48D8" w:rsidRDefault="00BF6455" w:rsidP="00C55207">
            <w:pPr>
              <w:pStyle w:val="CellBody"/>
              <w:keepNext/>
              <w:jc w:val="center"/>
              <w:rPr>
                <w:rFonts w:eastAsia="Arial Unicode MS"/>
              </w:rPr>
            </w:pPr>
            <w:r w:rsidRPr="002E754D">
              <w:t>…</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w:t>
            </w:r>
          </w:p>
        </w:tc>
        <w:tc>
          <w:tcPr>
            <w:tcW w:w="1764" w:type="dxa"/>
            <w:shd w:val="clear" w:color="auto" w:fill="F3F3F3"/>
          </w:tcPr>
          <w:p w:rsidR="00BF6455" w:rsidRPr="000C48D8" w:rsidRDefault="00BF6455" w:rsidP="00C55207">
            <w:pPr>
              <w:pStyle w:val="CellBody"/>
              <w:keepNext/>
              <w:jc w:val="center"/>
              <w:rPr>
                <w:rFonts w:eastAsia="Arial Unicode MS"/>
              </w:rPr>
            </w:pPr>
            <w:r w:rsidRPr="002E754D">
              <w:t>…</w:t>
            </w:r>
          </w:p>
        </w:tc>
        <w:tc>
          <w:tcPr>
            <w:tcW w:w="1836" w:type="dxa"/>
            <w:shd w:val="clear" w:color="auto" w:fill="F3F3F3"/>
          </w:tcPr>
          <w:p w:rsidR="00BF6455" w:rsidRPr="000C48D8" w:rsidRDefault="00BF6455" w:rsidP="00C55207">
            <w:pPr>
              <w:pStyle w:val="CellBody"/>
              <w:keepNext/>
              <w:jc w:val="center"/>
              <w:rPr>
                <w:rFonts w:eastAsia="Arial Unicode MS"/>
              </w:rPr>
            </w:pPr>
            <w:r w:rsidRPr="002E754D">
              <w:t>…</w:t>
            </w:r>
          </w:p>
        </w:tc>
      </w:tr>
      <w:tr w:rsidR="000C48D8" w:rsidRPr="002E754D" w:rsidTr="000C48D8">
        <w:tc>
          <w:tcPr>
            <w:tcW w:w="960" w:type="dxa"/>
            <w:shd w:val="clear" w:color="auto" w:fill="F3F3F3"/>
          </w:tcPr>
          <w:p w:rsidR="00BF6455" w:rsidRPr="000C48D8" w:rsidRDefault="00BF6455" w:rsidP="00C55207">
            <w:pPr>
              <w:pStyle w:val="CellBody"/>
              <w:keepNext/>
              <w:jc w:val="center"/>
              <w:rPr>
                <w:rFonts w:eastAsia="Arial Unicode MS"/>
              </w:rPr>
            </w:pPr>
            <w:r w:rsidRPr="002E754D">
              <w:t>NumCarriers-1</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 xml:space="preserve">(NumCarriers-1) </w:t>
            </w:r>
            <w:r w:rsidRPr="002E754D">
              <w:br/>
              <w:t>mod 256</w:t>
            </w:r>
          </w:p>
        </w:tc>
        <w:tc>
          <w:tcPr>
            <w:tcW w:w="2040" w:type="dxa"/>
            <w:shd w:val="clear" w:color="auto" w:fill="F3F3F3"/>
          </w:tcPr>
          <w:p w:rsidR="00BF6455" w:rsidRPr="000C48D8" w:rsidRDefault="00BF6455" w:rsidP="00C55207">
            <w:pPr>
              <w:pStyle w:val="CellBody"/>
              <w:keepNext/>
              <w:jc w:val="center"/>
              <w:rPr>
                <w:rFonts w:eastAsia="Arial Unicode MS"/>
              </w:rPr>
            </w:pPr>
            <w:r w:rsidRPr="002E754D">
              <w:t>((NumCarriers-1) +128) mod 256</w:t>
            </w:r>
          </w:p>
        </w:tc>
        <w:tc>
          <w:tcPr>
            <w:tcW w:w="1764" w:type="dxa"/>
            <w:shd w:val="clear" w:color="auto" w:fill="F3F3F3"/>
          </w:tcPr>
          <w:p w:rsidR="00BF6455" w:rsidRPr="000C48D8" w:rsidRDefault="00BF6455" w:rsidP="00C55207">
            <w:pPr>
              <w:pStyle w:val="CellBody"/>
              <w:keepNext/>
              <w:jc w:val="center"/>
              <w:rPr>
                <w:rFonts w:eastAsia="Arial Unicode MS"/>
              </w:rPr>
            </w:pPr>
            <w:r w:rsidRPr="002E754D">
              <w:t xml:space="preserve">((NumCarriers-1) +64) </w:t>
            </w:r>
            <w:r w:rsidR="00177568" w:rsidRPr="002E754D">
              <w:br/>
            </w:r>
            <w:r w:rsidRPr="002E754D">
              <w:t>mod 256</w:t>
            </w:r>
          </w:p>
        </w:tc>
        <w:tc>
          <w:tcPr>
            <w:tcW w:w="1836" w:type="dxa"/>
            <w:shd w:val="clear" w:color="auto" w:fill="F3F3F3"/>
          </w:tcPr>
          <w:p w:rsidR="00BF6455" w:rsidRPr="000C48D8" w:rsidRDefault="00BF6455" w:rsidP="00C55207">
            <w:pPr>
              <w:pStyle w:val="CellBody"/>
              <w:keepNext/>
              <w:jc w:val="center"/>
              <w:rPr>
                <w:rFonts w:eastAsia="Arial Unicode MS"/>
              </w:rPr>
            </w:pPr>
            <w:r w:rsidRPr="002E754D">
              <w:t>((NumCarriers-1) +192) mod 256</w:t>
            </w:r>
          </w:p>
        </w:tc>
      </w:tr>
    </w:tbl>
    <w:p w:rsidR="00BF6455" w:rsidRPr="002E754D" w:rsidRDefault="00BF6455" w:rsidP="00C55207">
      <w:pPr>
        <w:pStyle w:val="Heading2"/>
      </w:pPr>
      <w:bookmarkStart w:id="81" w:name="_Ref110850575"/>
      <w:bookmarkStart w:id="82" w:name="_Toc258242251"/>
      <w:r w:rsidRPr="002E754D">
        <w:t>Payload Forward Error Correction (FEC) Processing</w:t>
      </w:r>
      <w:bookmarkEnd w:id="81"/>
      <w:bookmarkEnd w:id="82"/>
      <w:r w:rsidR="00031744" w:rsidRPr="002E754D">
        <w:fldChar w:fldCharType="begin"/>
      </w:r>
      <w:r w:rsidRPr="002E754D">
        <w:instrText xml:space="preserve"> XE “ Payload Forward Error Correction" </w:instrText>
      </w:r>
      <w:r w:rsidR="00031744" w:rsidRPr="002E754D">
        <w:fldChar w:fldCharType="end"/>
      </w:r>
      <w:r w:rsidRPr="002E754D">
        <w:t xml:space="preserve"> </w:t>
      </w:r>
      <w:r w:rsidR="00031744" w:rsidRPr="002E754D">
        <w:fldChar w:fldCharType="begin"/>
      </w:r>
      <w:r w:rsidRPr="002E754D">
        <w:instrText xml:space="preserve"> XE “ Error Correction:Payload Forward" </w:instrText>
      </w:r>
      <w:r w:rsidR="00031744" w:rsidRPr="002E754D">
        <w:fldChar w:fldCharType="end"/>
      </w:r>
    </w:p>
    <w:p w:rsidR="00BF6455" w:rsidRDefault="00BF6455" w:rsidP="00C55207">
      <w:pPr>
        <w:pStyle w:val="body0"/>
      </w:pPr>
      <w:r w:rsidRPr="002E754D">
        <w:t>The Payload Forward Error Correction (Payload FEC) Encoder</w:t>
      </w:r>
      <w:r w:rsidR="00031744" w:rsidRPr="002E754D">
        <w:fldChar w:fldCharType="begin"/>
      </w:r>
      <w:r w:rsidRPr="002E754D">
        <w:instrText xml:space="preserve"> XE “ Payload Forward Error Correction Encoder" </w:instrText>
      </w:r>
      <w:r w:rsidR="00031744" w:rsidRPr="002E754D">
        <w:fldChar w:fldCharType="end"/>
      </w:r>
      <w:r w:rsidRPr="002E754D">
        <w:t xml:space="preserve"> </w:t>
      </w:r>
      <w:r w:rsidR="00031744" w:rsidRPr="002E754D">
        <w:fldChar w:fldCharType="begin"/>
      </w:r>
      <w:r w:rsidRPr="002E754D">
        <w:instrText xml:space="preserve"> XE “ PHY:Payload Forward Error Correction Encoder" </w:instrText>
      </w:r>
      <w:r w:rsidR="00031744" w:rsidRPr="002E754D">
        <w:fldChar w:fldCharType="end"/>
      </w:r>
      <w:r w:rsidRPr="002E754D">
        <w:t xml:space="preserve"> shall consist of a Scrambler, a Turbo Convolutional Encoder, and a Channel Interleaver</w:t>
      </w:r>
      <w:r w:rsidR="00355563" w:rsidRPr="002E754D">
        <w:t xml:space="preserve"> (CI)</w:t>
      </w:r>
      <w:r w:rsidRPr="002E754D">
        <w:t xml:space="preserve">. </w:t>
      </w:r>
      <w:r w:rsidR="00470BF5" w:rsidRPr="002E754D">
        <w:t xml:space="preserve">When ROBO mode is used, the Channel Interleaver is followed by a ROBO Interleaver. </w:t>
      </w:r>
      <w:r w:rsidR="00620C6D" w:rsidRPr="002E754D">
        <w:t xml:space="preserve">The Payload FEC block operates on groups of </w:t>
      </w:r>
      <w:r w:rsidR="0069423A" w:rsidRPr="002E754D">
        <w:t>octets</w:t>
      </w:r>
      <w:r w:rsidR="00620C6D" w:rsidRPr="002E754D">
        <w:t xml:space="preserve"> called Physical Blocks (PBs) that are either 520-or 136-octets long </w:t>
      </w:r>
      <w:r w:rsidR="00951498" w:rsidRPr="002E754D">
        <w:t>(</w:t>
      </w:r>
      <w:r w:rsidR="00620C6D" w:rsidRPr="002E754D">
        <w:t>denoted as PB520 and PB136</w:t>
      </w:r>
      <w:r w:rsidR="00951498" w:rsidRPr="002E754D">
        <w:t>,</w:t>
      </w:r>
      <w:r w:rsidR="00620C6D" w:rsidRPr="002E754D">
        <w:t xml:space="preserve"> respectively</w:t>
      </w:r>
      <w:r w:rsidR="00951498" w:rsidRPr="002E754D">
        <w:t>)</w:t>
      </w:r>
      <w:r w:rsidR="00620C6D" w:rsidRPr="002E754D">
        <w:t xml:space="preserve">. </w:t>
      </w:r>
      <w:r w:rsidR="00910BE6">
        <w:fldChar w:fldCharType="begin"/>
      </w:r>
      <w:r w:rsidR="00910BE6">
        <w:instrText xml:space="preserve"> REF _Ref110856176 \r \h  \* MERGEFORMAT </w:instrText>
      </w:r>
      <w:r w:rsidR="00910BE6">
        <w:fldChar w:fldCharType="separate"/>
      </w:r>
      <w:r w:rsidR="00DA1431">
        <w:t>Chapter 5</w:t>
      </w:r>
      <w:r w:rsidR="00910BE6">
        <w:fldChar w:fldCharType="end"/>
      </w:r>
      <w:r w:rsidR="00620C6D" w:rsidRPr="002E754D">
        <w:t xml:space="preserve"> </w:t>
      </w:r>
      <w:r w:rsidR="003C19F7" w:rsidRPr="002E754D">
        <w:t>describes</w:t>
      </w:r>
      <w:r w:rsidR="00620C6D" w:rsidRPr="002E754D">
        <w:t xml:space="preserve"> the generation of PBs. </w:t>
      </w:r>
      <w:r w:rsidRPr="002E754D">
        <w:t xml:space="preserve">The Turbo Encoder shall operate in either rate 1/2 or rate 16/21 for PBs in </w:t>
      </w:r>
      <w:r w:rsidR="00C83603" w:rsidRPr="002E754D">
        <w:t>Link</w:t>
      </w:r>
      <w:r w:rsidRPr="002E754D">
        <w:t xml:space="preserve">s that use TMs (refer to </w:t>
      </w:r>
      <w:r w:rsidR="00910BE6">
        <w:fldChar w:fldCharType="begin"/>
      </w:r>
      <w:r w:rsidR="00910BE6">
        <w:instrText xml:space="preserve"> REF _Ref95376432 \r \h  \* MERGEFORMAT </w:instrText>
      </w:r>
      <w:r w:rsidR="00910BE6">
        <w:fldChar w:fldCharType="separate"/>
      </w:r>
      <w:r w:rsidR="00DA1431">
        <w:t>Chapter 5</w:t>
      </w:r>
      <w:r w:rsidR="00910BE6">
        <w:fldChar w:fldCharType="end"/>
      </w:r>
      <w:r w:rsidRPr="002E754D">
        <w:t xml:space="preserve"> for a definition of TMs). When transmitting a ROBO-AV PB, only ½ FEC rate shall be used. The following subsections describe each block of the Payload FEC Block diagram in</w:t>
      </w:r>
      <w:r w:rsidR="00386C6B">
        <w:t xml:space="preserve"> Figure 3-8</w:t>
      </w:r>
      <w:r w:rsidRPr="002E754D">
        <w:t>.</w:t>
      </w:r>
    </w:p>
    <w:p w:rsidR="003A052E" w:rsidRDefault="00C54B30" w:rsidP="00C55207">
      <w:pPr>
        <w:pStyle w:val="body0"/>
      </w:pPr>
      <w:r>
        <w:rPr>
          <w:noProof/>
        </w:rPr>
        <w:drawing>
          <wp:inline distT="0" distB="0" distL="0" distR="0" wp14:anchorId="6FC16FDF" wp14:editId="6AEDB765">
            <wp:extent cx="5475605" cy="1849755"/>
            <wp:effectExtent l="19050" t="0" r="0" b="0"/>
            <wp:docPr id="14" name="Picture 14" descr="hpgpfec1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gpfec110409"/>
                    <pic:cNvPicPr>
                      <a:picLocks noChangeAspect="1" noChangeArrowheads="1"/>
                    </pic:cNvPicPr>
                  </pic:nvPicPr>
                  <pic:blipFill>
                    <a:blip r:embed="rId22" cstate="print"/>
                    <a:srcRect/>
                    <a:stretch>
                      <a:fillRect/>
                    </a:stretch>
                  </pic:blipFill>
                  <pic:spPr bwMode="auto">
                    <a:xfrm>
                      <a:off x="0" y="0"/>
                      <a:ext cx="5475605" cy="1849755"/>
                    </a:xfrm>
                    <a:prstGeom prst="rect">
                      <a:avLst/>
                    </a:prstGeom>
                    <a:noFill/>
                    <a:ln w="9525">
                      <a:noFill/>
                      <a:miter lim="800000"/>
                      <a:headEnd/>
                      <a:tailEnd/>
                    </a:ln>
                  </pic:spPr>
                </pic:pic>
              </a:graphicData>
            </a:graphic>
          </wp:inline>
        </w:drawing>
      </w:r>
    </w:p>
    <w:p w:rsidR="00CA5230" w:rsidRDefault="00CA5230" w:rsidP="00CA5230">
      <w:pPr>
        <w:pStyle w:val="Caption"/>
      </w:pPr>
      <w:bookmarkStart w:id="83" w:name="_Toc314917957"/>
      <w:bookmarkStart w:id="84" w:name="_Toc95450258"/>
      <w:bookmarkStart w:id="85" w:name="_Ref108239257"/>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8</w:t>
      </w:r>
      <w:r w:rsidR="00CE1823">
        <w:rPr>
          <w:noProof/>
        </w:rPr>
        <w:fldChar w:fldCharType="end"/>
      </w:r>
      <w:r>
        <w:t>:</w:t>
      </w:r>
      <w:r w:rsidRPr="00CA5230">
        <w:t xml:space="preserve"> </w:t>
      </w:r>
      <w:r w:rsidRPr="002E754D">
        <w:t>Payload FEC Encoder Block Diagram</w:t>
      </w:r>
      <w:bookmarkEnd w:id="83"/>
    </w:p>
    <w:p w:rsidR="00BF6455" w:rsidRPr="002E754D" w:rsidRDefault="00BF6455" w:rsidP="00B86399">
      <w:pPr>
        <w:pStyle w:val="Heading3"/>
      </w:pPr>
      <w:bookmarkStart w:id="86" w:name="_Toc258242252"/>
      <w:r w:rsidRPr="002E754D">
        <w:t>Scrambler</w:t>
      </w:r>
      <w:bookmarkEnd w:id="84"/>
      <w:bookmarkEnd w:id="85"/>
      <w:bookmarkEnd w:id="86"/>
      <w:r w:rsidR="00031744" w:rsidRPr="002E754D">
        <w:fldChar w:fldCharType="begin"/>
      </w:r>
      <w:r w:rsidRPr="002E754D">
        <w:instrText xml:space="preserve"> XE “ Scrambler" </w:instrText>
      </w:r>
      <w:r w:rsidR="00031744" w:rsidRPr="002E754D">
        <w:fldChar w:fldCharType="end"/>
      </w:r>
      <w:r w:rsidR="00031744" w:rsidRPr="002E754D">
        <w:fldChar w:fldCharType="begin"/>
      </w:r>
      <w:r w:rsidRPr="002E754D">
        <w:instrText xml:space="preserve"> XE “ PHY:scrambler" </w:instrText>
      </w:r>
      <w:r w:rsidR="00031744" w:rsidRPr="002E754D">
        <w:fldChar w:fldCharType="end"/>
      </w:r>
    </w:p>
    <w:p w:rsidR="00BF6455" w:rsidRPr="002E754D" w:rsidRDefault="00BF6455" w:rsidP="00C55207">
      <w:pPr>
        <w:pStyle w:val="body0"/>
      </w:pPr>
      <w:r w:rsidRPr="002E754D">
        <w:t xml:space="preserve">The data scrambler block helps give the data a random distribution. The data stream shall be “XOR-ed” with a repeating Pseudo Noise (PN) sequence using the following generator polynomial (see </w:t>
      </w:r>
      <w:r w:rsidR="00386C6B">
        <w:t>Figure 3-9</w:t>
      </w:r>
      <w:r w:rsidRPr="002E754D">
        <w:t>):</w:t>
      </w:r>
    </w:p>
    <w:p w:rsidR="00BF6455" w:rsidRPr="002E754D" w:rsidRDefault="00C54B30" w:rsidP="00C55207">
      <w:pPr>
        <w:pStyle w:val="Figure"/>
      </w:pPr>
      <w:r>
        <w:rPr>
          <w:noProof/>
        </w:rPr>
        <w:drawing>
          <wp:inline distT="0" distB="0" distL="0" distR="0" wp14:anchorId="3CA1816C" wp14:editId="1AEEDD16">
            <wp:extent cx="1116330" cy="223520"/>
            <wp:effectExtent l="1905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1116330" cy="223520"/>
                    </a:xfrm>
                    <a:prstGeom prst="rect">
                      <a:avLst/>
                    </a:prstGeom>
                    <a:noFill/>
                    <a:ln w="9525">
                      <a:noFill/>
                      <a:miter lim="800000"/>
                      <a:headEnd/>
                      <a:tailEnd/>
                    </a:ln>
                  </pic:spPr>
                </pic:pic>
              </a:graphicData>
            </a:graphic>
          </wp:inline>
        </w:drawing>
      </w:r>
    </w:p>
    <w:p w:rsidR="00BF6455" w:rsidRPr="002E754D" w:rsidRDefault="00BF6455" w:rsidP="00C55207">
      <w:pPr>
        <w:pStyle w:val="body0"/>
      </w:pPr>
      <w:r w:rsidRPr="002E754D">
        <w:t>The bits in the scrambler shall be initialized to all ones at the start of processing each MPDU.</w:t>
      </w:r>
    </w:p>
    <w:p w:rsidR="00E372E7" w:rsidRDefault="00C54B30">
      <w:pPr>
        <w:pStyle w:val="Figure"/>
      </w:pPr>
      <w:r>
        <w:rPr>
          <w:noProof/>
        </w:rPr>
        <w:drawing>
          <wp:inline distT="0" distB="0" distL="0" distR="0" wp14:anchorId="58A44818" wp14:editId="316E95EA">
            <wp:extent cx="4359275" cy="1042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4359275" cy="1042035"/>
                    </a:xfrm>
                    <a:prstGeom prst="rect">
                      <a:avLst/>
                    </a:prstGeom>
                    <a:noFill/>
                    <a:ln w="9525">
                      <a:noFill/>
                      <a:miter lim="800000"/>
                      <a:headEnd/>
                      <a:tailEnd/>
                    </a:ln>
                  </pic:spPr>
                </pic:pic>
              </a:graphicData>
            </a:graphic>
          </wp:inline>
        </w:drawing>
      </w:r>
    </w:p>
    <w:p w:rsidR="00CA5230" w:rsidRDefault="00CA5230" w:rsidP="00CA5230">
      <w:pPr>
        <w:pStyle w:val="Caption"/>
      </w:pPr>
      <w:bookmarkStart w:id="87" w:name="_Toc314917958"/>
      <w:bookmarkStart w:id="88" w:name="_Toc95450259"/>
      <w:bookmarkStart w:id="89" w:name="_Ref98784022"/>
      <w:bookmarkStart w:id="90" w:name="_Ref108240016"/>
      <w:bookmarkStart w:id="91" w:name="_Ref110953418"/>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9</w:t>
      </w:r>
      <w:r w:rsidR="00CE1823">
        <w:rPr>
          <w:noProof/>
        </w:rPr>
        <w:fldChar w:fldCharType="end"/>
      </w:r>
      <w:r>
        <w:t>: Data Scrambler</w:t>
      </w:r>
      <w:bookmarkEnd w:id="87"/>
    </w:p>
    <w:p w:rsidR="00E372E7" w:rsidRDefault="00BF6455" w:rsidP="00B86399">
      <w:pPr>
        <w:pStyle w:val="Heading3"/>
      </w:pPr>
      <w:bookmarkStart w:id="92" w:name="_Toc258242253"/>
      <w:r w:rsidRPr="002E754D">
        <w:t>Turbo Convolutional Encoder</w:t>
      </w:r>
      <w:bookmarkEnd w:id="88"/>
      <w:bookmarkEnd w:id="89"/>
      <w:bookmarkEnd w:id="90"/>
      <w:bookmarkEnd w:id="91"/>
      <w:bookmarkEnd w:id="92"/>
      <w:r w:rsidR="00031744" w:rsidRPr="002E754D">
        <w:fldChar w:fldCharType="begin"/>
      </w:r>
      <w:r w:rsidRPr="002E754D">
        <w:instrText xml:space="preserve"> XE “ Turbo Convolutional Encoder" </w:instrText>
      </w:r>
      <w:r w:rsidR="00031744" w:rsidRPr="002E754D">
        <w:fldChar w:fldCharType="end"/>
      </w:r>
      <w:r w:rsidR="00031744" w:rsidRPr="002E754D">
        <w:fldChar w:fldCharType="begin"/>
      </w:r>
      <w:r w:rsidRPr="002E754D">
        <w:instrText xml:space="preserve"> XE “ PHY:Turbo Convolutional Encoder" </w:instrText>
      </w:r>
      <w:r w:rsidR="00031744" w:rsidRPr="002E754D">
        <w:fldChar w:fldCharType="end"/>
      </w:r>
    </w:p>
    <w:p w:rsidR="00E372E7" w:rsidRDefault="00BF6455">
      <w:pPr>
        <w:pStyle w:val="body0"/>
      </w:pPr>
      <w:r w:rsidRPr="002E754D">
        <w:t>Data from the scrambler shall be encoded by a Turbo Convolutional Encoder (see</w:t>
      </w:r>
      <w:r w:rsidR="00386C6B">
        <w:t xml:space="preserve"> Figure 3-10</w:t>
      </w:r>
      <w:r w:rsidRPr="002E754D">
        <w:t>). Two rate 2/3 Recursive Systematic Convolutional (RSC) constituent codes and one Turbo Interleaver are used. Both Encoder 1 and Encoder 2 have 8-states. The Turbo code FEC block supports sizes of 520, 136, and 16 octets (referred to as PB520, PB136, and PB16, respectively). After puncturing, the code rate is either ½ or 16/21.</w:t>
      </w:r>
    </w:p>
    <w:p w:rsidR="00E372E7" w:rsidRDefault="007208E2">
      <w:pPr>
        <w:pStyle w:val="Figure"/>
      </w:pPr>
      <w:r w:rsidRPr="002E754D">
        <w:object w:dxaOrig="9840" w:dyaOrig="3964">
          <v:shape id="_x0000_i9634" type="#_x0000_t75" style="width:333.1pt;height:144.65pt" o:ole="">
            <v:imagedata r:id="rId25" o:title="" cropbottom="5017f" cropleft="9452f"/>
          </v:shape>
          <o:OLEObject Type="Embed" ProgID="Visio.Drawing.11" ShapeID="_x0000_i9634" DrawAspect="Content" ObjectID="_1461087495" r:id="rId26"/>
        </w:object>
      </w:r>
    </w:p>
    <w:p w:rsidR="00CA5230" w:rsidRDefault="00CA5230" w:rsidP="00CA5230">
      <w:pPr>
        <w:pStyle w:val="Caption"/>
      </w:pPr>
      <w:bookmarkStart w:id="93" w:name="_Toc314917959"/>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10</w:t>
      </w:r>
      <w:r w:rsidR="00CE1823">
        <w:rPr>
          <w:noProof/>
        </w:rPr>
        <w:fldChar w:fldCharType="end"/>
      </w:r>
      <w:r>
        <w:t>: Turbo Encoder Block Diagram</w:t>
      </w:r>
      <w:bookmarkEnd w:id="93"/>
    </w:p>
    <w:p w:rsidR="00E372E7" w:rsidRDefault="0095682F">
      <w:pPr>
        <w:pStyle w:val="Heading4"/>
      </w:pPr>
      <w:bookmarkStart w:id="94" w:name="_Toc258242254"/>
      <w:r>
        <w:t>Turbo Convolutional Encoder for GREEN PHY</w:t>
      </w:r>
      <w:bookmarkEnd w:id="94"/>
    </w:p>
    <w:p w:rsidR="00E372E7" w:rsidRDefault="0095682F">
      <w:pPr>
        <w:pStyle w:val="body0"/>
      </w:pPr>
      <w:r>
        <w:t xml:space="preserve">A station implementing </w:t>
      </w:r>
      <w:r w:rsidR="00995113">
        <w:t xml:space="preserve">only </w:t>
      </w:r>
      <w:r>
        <w:t>GREEN PH</w:t>
      </w:r>
      <w:r w:rsidR="00995113">
        <w:t>Y</w:t>
      </w:r>
      <w:r>
        <w:t xml:space="preserve"> shall follow the requirements described in section 3.4.2 with the exceptions of</w:t>
      </w:r>
      <w:r w:rsidR="00986F23">
        <w:t>:</w:t>
      </w:r>
      <w:r>
        <w:t xml:space="preserve"> </w:t>
      </w:r>
    </w:p>
    <w:p w:rsidR="00E372E7" w:rsidRDefault="0095682F">
      <w:pPr>
        <w:pStyle w:val="body0"/>
        <w:numPr>
          <w:ilvl w:val="0"/>
          <w:numId w:val="79"/>
        </w:numPr>
      </w:pPr>
      <w:r>
        <w:t xml:space="preserve">passing </w:t>
      </w:r>
      <w:r w:rsidR="00873B6C">
        <w:t xml:space="preserve">outputs </w:t>
      </w:r>
      <w:r w:rsidR="00873B6C" w:rsidRPr="00E515CB">
        <w:rPr>
          <w:b/>
        </w:rPr>
        <w:t xml:space="preserve">p </w:t>
      </w:r>
      <w:r w:rsidR="00873B6C">
        <w:t xml:space="preserve">and </w:t>
      </w:r>
      <w:r w:rsidR="00873B6C" w:rsidRPr="00E515CB">
        <w:rPr>
          <w:b/>
        </w:rPr>
        <w:t>q</w:t>
      </w:r>
      <w:r w:rsidR="00873B6C">
        <w:t xml:space="preserve"> </w:t>
      </w:r>
      <w:r w:rsidRPr="002E754D">
        <w:t>to the puncture circuit</w:t>
      </w:r>
      <w:r>
        <w:t xml:space="preserve"> (since puncturing is not supported</w:t>
      </w:r>
      <w:r w:rsidR="00986F23">
        <w:t xml:space="preserve">. This is illustrated in Figure </w:t>
      </w:r>
      <w:r w:rsidR="00207E67">
        <w:t>3-</w:t>
      </w:r>
      <w:r w:rsidR="001F4875">
        <w:t>10</w:t>
      </w:r>
      <w:r w:rsidR="00986F23">
        <w:t>b)</w:t>
      </w:r>
    </w:p>
    <w:p w:rsidR="005D42E1" w:rsidRDefault="0095682F" w:rsidP="005D42E1">
      <w:pPr>
        <w:pStyle w:val="body0"/>
        <w:numPr>
          <w:ilvl w:val="0"/>
          <w:numId w:val="79"/>
        </w:numPr>
      </w:pPr>
      <w:r>
        <w:t>code rate 16/21</w:t>
      </w:r>
      <w:r w:rsidR="00D5406F">
        <w:t xml:space="preserve"> (only code rate ½ is required for GREEN PHY)</w:t>
      </w:r>
      <w:r w:rsidR="005D42E1">
        <w:br/>
      </w:r>
    </w:p>
    <w:p w:rsidR="00E372E7" w:rsidRDefault="00C54B30" w:rsidP="0057398D">
      <w:pPr>
        <w:jc w:val="center"/>
      </w:pPr>
      <w:r>
        <w:rPr>
          <w:noProof/>
        </w:rPr>
        <w:drawing>
          <wp:inline distT="0" distB="0" distL="0" distR="0" wp14:anchorId="7A79F9A3" wp14:editId="346AD4EE">
            <wp:extent cx="4763135" cy="2456180"/>
            <wp:effectExtent l="19050" t="0" r="0" b="0"/>
            <wp:docPr id="18" name="Picture 18" descr="FIG 3-11 Turbo Encoder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 3-11 Turbo Encoder Block Diagram"/>
                    <pic:cNvPicPr>
                      <a:picLocks noChangeAspect="1" noChangeArrowheads="1"/>
                    </pic:cNvPicPr>
                  </pic:nvPicPr>
                  <pic:blipFill>
                    <a:blip r:embed="rId27" cstate="print"/>
                    <a:srcRect/>
                    <a:stretch>
                      <a:fillRect/>
                    </a:stretch>
                  </pic:blipFill>
                  <pic:spPr bwMode="auto">
                    <a:xfrm>
                      <a:off x="0" y="0"/>
                      <a:ext cx="4763135" cy="2456180"/>
                    </a:xfrm>
                    <a:prstGeom prst="rect">
                      <a:avLst/>
                    </a:prstGeom>
                    <a:noFill/>
                    <a:ln w="9525">
                      <a:noFill/>
                      <a:miter lim="800000"/>
                      <a:headEnd/>
                      <a:tailEnd/>
                    </a:ln>
                  </pic:spPr>
                </pic:pic>
              </a:graphicData>
            </a:graphic>
          </wp:inline>
        </w:drawing>
      </w:r>
    </w:p>
    <w:p w:rsidR="00E372E7" w:rsidRDefault="00DA7AC9">
      <w:pPr>
        <w:pStyle w:val="Caption"/>
      </w:pPr>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56EFF">
        <w:noBreakHyphen/>
        <w:t>10</w:t>
      </w:r>
      <w:r>
        <w:t>b</w:t>
      </w:r>
      <w:r w:rsidRPr="002E754D">
        <w:t>: Turbo Encoder Block Diagram</w:t>
      </w:r>
      <w:r>
        <w:t xml:space="preserve"> (GREEN PHY</w:t>
      </w:r>
      <w:r w:rsidR="005C3C54">
        <w:t>)</w:t>
      </w:r>
    </w:p>
    <w:p w:rsidR="00E372E7" w:rsidRDefault="00E372E7"/>
    <w:p w:rsidR="00E372E7" w:rsidRDefault="00BF6455">
      <w:pPr>
        <w:pStyle w:val="Heading4"/>
      </w:pPr>
      <w:bookmarkStart w:id="95" w:name="_Toc258242255"/>
      <w:r w:rsidRPr="002E754D">
        <w:t>Constituent Encoders</w:t>
      </w:r>
      <w:bookmarkEnd w:id="95"/>
    </w:p>
    <w:p w:rsidR="00E372E7" w:rsidRDefault="00386C6B">
      <w:pPr>
        <w:pStyle w:val="body0"/>
      </w:pPr>
      <w:r>
        <w:t xml:space="preserve">Figure 3-11 </w:t>
      </w:r>
      <w:r w:rsidR="00BF6455" w:rsidRPr="002E754D">
        <w:t>shows the 8-state encoder used for Encoder 1 and Encoder 2.</w:t>
      </w:r>
    </w:p>
    <w:p w:rsidR="00E372E7" w:rsidRDefault="00BF6455">
      <w:pPr>
        <w:pStyle w:val="body0"/>
      </w:pPr>
      <w:r w:rsidRPr="002E754D">
        <w:t xml:space="preserve">The first bit of the PB is mapped to </w:t>
      </w:r>
      <w:r w:rsidRPr="002E754D">
        <w:rPr>
          <w:rStyle w:val="ScreenType"/>
        </w:rPr>
        <w:t>u1</w:t>
      </w:r>
      <w:r w:rsidRPr="002E754D">
        <w:t xml:space="preserve">, the second to </w:t>
      </w:r>
      <w:r w:rsidRPr="002E754D">
        <w:rPr>
          <w:rStyle w:val="ScreenType"/>
        </w:rPr>
        <w:t>u2</w:t>
      </w:r>
      <w:r w:rsidRPr="002E754D">
        <w:t xml:space="preserve">, and so on. Only output </w:t>
      </w:r>
      <w:r w:rsidRPr="002E754D">
        <w:rPr>
          <w:rStyle w:val="ScreenType"/>
        </w:rPr>
        <w:t>x0</w:t>
      </w:r>
      <w:r w:rsidRPr="002E754D">
        <w:t xml:space="preserve"> is passed to the puncture circuit.</w:t>
      </w:r>
    </w:p>
    <w:p w:rsidR="00E372E7" w:rsidRDefault="00A55675">
      <w:pPr>
        <w:pStyle w:val="Figure"/>
      </w:pPr>
      <w:r w:rsidRPr="002E754D">
        <w:object w:dxaOrig="8354" w:dyaOrig="3479">
          <v:shape id="_x0000_i9635" type="#_x0000_t75" style="width:395.05pt;height:168.4pt" o:ole="">
            <v:imagedata r:id="rId28" o:title="" cropleft="956f"/>
          </v:shape>
          <o:OLEObject Type="Embed" ProgID="Visio.Drawing.11" ShapeID="_x0000_i9635" DrawAspect="Content" ObjectID="_1461087496" r:id="rId29"/>
        </w:object>
      </w:r>
    </w:p>
    <w:p w:rsidR="00CA5230" w:rsidRDefault="00CA5230" w:rsidP="00CA5230">
      <w:pPr>
        <w:pStyle w:val="Caption"/>
      </w:pPr>
      <w:bookmarkStart w:id="96" w:name="_Toc314917960"/>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11</w:t>
      </w:r>
      <w:r w:rsidR="00CE1823">
        <w:rPr>
          <w:noProof/>
        </w:rPr>
        <w:fldChar w:fldCharType="end"/>
      </w:r>
      <w:r>
        <w:t>: 8-State Constituent Encoder</w:t>
      </w:r>
      <w:bookmarkEnd w:id="96"/>
    </w:p>
    <w:p w:rsidR="00E372E7" w:rsidRDefault="006B716A" w:rsidP="00966D6A">
      <w:pPr>
        <w:pStyle w:val="Heading5"/>
      </w:pPr>
      <w:r w:rsidRPr="002E754D">
        <w:t>Constituent Encoders</w:t>
      </w:r>
      <w:r>
        <w:t xml:space="preserve"> for GREEN PHY</w:t>
      </w:r>
    </w:p>
    <w:p w:rsidR="00E372E7" w:rsidRDefault="0095682F">
      <w:pPr>
        <w:pStyle w:val="body0"/>
      </w:pPr>
      <w:r>
        <w:t xml:space="preserve">A station implementing </w:t>
      </w:r>
      <w:r w:rsidR="00995113">
        <w:t xml:space="preserve">only </w:t>
      </w:r>
      <w:r>
        <w:t>GREEN PHY</w:t>
      </w:r>
      <w:r w:rsidR="006B716A">
        <w:t xml:space="preserve"> </w:t>
      </w:r>
      <w:r w:rsidR="00995113">
        <w:t xml:space="preserve">shall </w:t>
      </w:r>
      <w:r w:rsidR="006B716A">
        <w:t>follow the requirements described in section 3.4.2.</w:t>
      </w:r>
      <w:r w:rsidR="00986F23">
        <w:t xml:space="preserve">2 </w:t>
      </w:r>
      <w:r w:rsidR="006B716A">
        <w:t xml:space="preserve">with the exception of passing </w:t>
      </w:r>
      <w:r w:rsidR="00873B6C">
        <w:t xml:space="preserve">output </w:t>
      </w:r>
      <w:r w:rsidR="00873B6C" w:rsidRPr="002E754D">
        <w:rPr>
          <w:rStyle w:val="ScreenType"/>
        </w:rPr>
        <w:t>x0</w:t>
      </w:r>
      <w:r w:rsidR="00D5406F">
        <w:rPr>
          <w:rStyle w:val="ScreenType"/>
        </w:rPr>
        <w:t xml:space="preserve">  </w:t>
      </w:r>
      <w:r w:rsidR="006B716A" w:rsidRPr="002E754D">
        <w:t>to the puncture circuit</w:t>
      </w:r>
      <w:r w:rsidR="006B716A">
        <w:t xml:space="preserve"> (since puncturing is not supported</w:t>
      </w:r>
      <w:r w:rsidR="00986F23">
        <w:t xml:space="preserve">, as illustrated in Figure </w:t>
      </w:r>
      <w:r w:rsidR="00207E67">
        <w:t>3-</w:t>
      </w:r>
      <w:r w:rsidR="001F4875">
        <w:t>10</w:t>
      </w:r>
      <w:r w:rsidR="00986F23">
        <w:t>b</w:t>
      </w:r>
      <w:r w:rsidR="006B716A">
        <w:t>).</w:t>
      </w:r>
      <w:bookmarkStart w:id="97" w:name="_Ref95376337"/>
    </w:p>
    <w:p w:rsidR="00E372E7" w:rsidRDefault="00BF6455">
      <w:pPr>
        <w:pStyle w:val="Heading4"/>
      </w:pPr>
      <w:bookmarkStart w:id="98" w:name="_Toc258242256"/>
      <w:r w:rsidRPr="002E754D">
        <w:t>Termination</w:t>
      </w:r>
      <w:bookmarkEnd w:id="97"/>
      <w:bookmarkEnd w:id="98"/>
    </w:p>
    <w:p w:rsidR="00E372E7" w:rsidRDefault="00BF6455">
      <w:pPr>
        <w:pStyle w:val="body0"/>
      </w:pPr>
      <w:r w:rsidRPr="002E754D">
        <w:t xml:space="preserve">Tail-bitten termination is used in each constituent encoder. Two passes of each encoder are required. First the encoder is initialized to the all-zeros state </w:t>
      </w:r>
      <w:r w:rsidRPr="002E754D">
        <w:rPr>
          <w:rStyle w:val="ScreenTypeLarge"/>
        </w:rPr>
        <w:t>S</w:t>
      </w:r>
      <w:r w:rsidRPr="002E754D">
        <w:rPr>
          <w:rStyle w:val="ScreenTypeLarge"/>
          <w:vertAlign w:val="subscript"/>
        </w:rPr>
        <w:t>0</w:t>
      </w:r>
      <w:r w:rsidR="001F6550" w:rsidRPr="002E754D">
        <w:rPr>
          <w:rStyle w:val="ScreenTypeLarge"/>
        </w:rPr>
        <w:t xml:space="preserve"> = </w:t>
      </w:r>
      <w:r w:rsidR="00EB4F74" w:rsidRPr="002E754D">
        <w:rPr>
          <w:rStyle w:val="ScreenTypeLarge"/>
        </w:rPr>
        <w:t>[</w:t>
      </w:r>
      <w:r w:rsidRPr="002E754D">
        <w:rPr>
          <w:rStyle w:val="ScreenTypeLarge"/>
        </w:rPr>
        <w:t>s1 s2 s3</w:t>
      </w:r>
      <w:r w:rsidR="00EB4F74" w:rsidRPr="002E754D">
        <w:rPr>
          <w:rStyle w:val="ScreenTypeLarge"/>
        </w:rPr>
        <w:t>]</w:t>
      </w:r>
      <w:r w:rsidRPr="002E754D">
        <w:rPr>
          <w:rStyle w:val="ScreenTypeLarge"/>
        </w:rPr>
        <w:t xml:space="preserve">= </w:t>
      </w:r>
      <w:r w:rsidR="00EB4F74" w:rsidRPr="002E754D">
        <w:rPr>
          <w:rStyle w:val="ScreenTypeLarge"/>
        </w:rPr>
        <w:t>[</w:t>
      </w:r>
      <w:r w:rsidRPr="002E754D">
        <w:rPr>
          <w:rStyle w:val="ScreenTypeLarge"/>
        </w:rPr>
        <w:t>0 0 0</w:t>
      </w:r>
      <w:r w:rsidR="00EB4F74" w:rsidRPr="002E754D">
        <w:rPr>
          <w:rStyle w:val="ScreenTypeLarge"/>
        </w:rPr>
        <w:t>]</w:t>
      </w:r>
      <w:r w:rsidRPr="002E754D">
        <w:t xml:space="preserve">, and then the entire FEC block is passed through the encoder (the outputs are unused). The final state </w:t>
      </w:r>
      <w:r w:rsidRPr="002E754D">
        <w:rPr>
          <w:rStyle w:val="ScreenTypeLarge"/>
        </w:rPr>
        <w:t>S</w:t>
      </w:r>
      <w:r w:rsidRPr="002E754D">
        <w:rPr>
          <w:rStyle w:val="ScreenTypeLarge"/>
          <w:vertAlign w:val="subscript"/>
        </w:rPr>
        <w:t>N</w:t>
      </w:r>
      <w:r w:rsidRPr="002E754D">
        <w:t xml:space="preserve"> is used to determine the starting state for the second pass (i.e., </w:t>
      </w:r>
      <w:r w:rsidRPr="002E754D">
        <w:rPr>
          <w:rStyle w:val="ScreenTypeLarge"/>
        </w:rPr>
        <w:t>S</w:t>
      </w:r>
      <w:r w:rsidRPr="002E754D">
        <w:rPr>
          <w:rStyle w:val="ScreenTypeLarge"/>
          <w:rFonts w:ascii="Trebuchet MS" w:hAnsi="Trebuchet MS"/>
        </w:rPr>
        <w:t>′</w:t>
      </w:r>
      <w:r w:rsidRPr="002E754D">
        <w:rPr>
          <w:rStyle w:val="ScreenTypeLarge"/>
          <w:vertAlign w:val="subscript"/>
        </w:rPr>
        <w:t>0</w:t>
      </w:r>
      <w:r w:rsidRPr="002E754D">
        <w:rPr>
          <w:rStyle w:val="ScreenTypeLarge"/>
        </w:rPr>
        <w:t xml:space="preserve"> = </w:t>
      </w:r>
      <w:r w:rsidRPr="002E754D">
        <w:rPr>
          <w:rStyle w:val="ScreenTypeLarge"/>
          <w:smallCaps/>
        </w:rPr>
        <w:t>f</w:t>
      </w:r>
      <w:r w:rsidR="00EB4F74" w:rsidRPr="002E754D">
        <w:rPr>
          <w:rStyle w:val="ScreenTypeLarge"/>
          <w:smallCaps/>
        </w:rPr>
        <w:t>[</w:t>
      </w:r>
      <w:r w:rsidRPr="002E754D">
        <w:rPr>
          <w:rStyle w:val="ScreenTypeLarge"/>
        </w:rPr>
        <w:t>S</w:t>
      </w:r>
      <w:r w:rsidRPr="002E754D">
        <w:rPr>
          <w:rStyle w:val="ScreenTypeLarge"/>
          <w:vertAlign w:val="subscript"/>
        </w:rPr>
        <w:t>N</w:t>
      </w:r>
      <w:r w:rsidR="00EB4F74" w:rsidRPr="002E754D">
        <w:rPr>
          <w:rStyle w:val="ScreenTypeLarge"/>
        </w:rPr>
        <w:t>]</w:t>
      </w:r>
      <w:r w:rsidRPr="002E754D">
        <w:t>, where the prime (</w:t>
      </w:r>
      <w:r w:rsidR="00A8267C" w:rsidRPr="002E754D">
        <w:rPr>
          <w:rStyle w:val="ScreenTypeLarge"/>
          <w:rFonts w:ascii="Trebuchet MS" w:hAnsi="Trebuchet MS"/>
        </w:rPr>
        <w:t>′</w:t>
      </w:r>
      <w:r w:rsidRPr="002E754D">
        <w:t>) indicates states of t</w:t>
      </w:r>
      <w:r w:rsidR="001F6550" w:rsidRPr="002E754D">
        <w:t>he second pass). The function f</w:t>
      </w:r>
      <w:r w:rsidR="00EB4F74" w:rsidRPr="002E754D">
        <w:t>[</w:t>
      </w:r>
      <w:r w:rsidRPr="002E754D">
        <w:t>.</w:t>
      </w:r>
      <w:r w:rsidR="00EB4F74" w:rsidRPr="002E754D">
        <w:t>]</w:t>
      </w:r>
      <w:r w:rsidRPr="002E754D">
        <w:t xml:space="preserve"> is chosen so the final state </w:t>
      </w:r>
      <w:r w:rsidRPr="002E754D">
        <w:rPr>
          <w:rStyle w:val="ScreenTypeLarge"/>
        </w:rPr>
        <w:t>S</w:t>
      </w:r>
      <w:r w:rsidRPr="002E754D">
        <w:rPr>
          <w:rStyle w:val="ScreenTypeLarge"/>
          <w:rFonts w:ascii="Trebuchet MS" w:hAnsi="Trebuchet MS"/>
        </w:rPr>
        <w:t>′</w:t>
      </w:r>
      <w:r w:rsidRPr="002E754D">
        <w:rPr>
          <w:rStyle w:val="ScreenTypeLarge"/>
          <w:vertAlign w:val="subscript"/>
        </w:rPr>
        <w:t>N</w:t>
      </w:r>
      <w:r w:rsidRPr="002E754D">
        <w:t xml:space="preserve"> will equal the initial state </w:t>
      </w:r>
      <w:r w:rsidRPr="002E754D">
        <w:rPr>
          <w:rStyle w:val="ScreenType"/>
        </w:rPr>
        <w:t>S</w:t>
      </w:r>
      <w:r w:rsidRPr="002E754D">
        <w:rPr>
          <w:rStyle w:val="ScreenType"/>
          <w:rFonts w:ascii="Arial" w:hAnsi="Arial" w:cs="Arial"/>
        </w:rPr>
        <w:t>′</w:t>
      </w:r>
      <w:r w:rsidRPr="002E754D">
        <w:rPr>
          <w:rStyle w:val="ScreenType"/>
          <w:vertAlign w:val="subscript"/>
        </w:rPr>
        <w:t>0</w:t>
      </w:r>
      <w:r w:rsidRPr="002E754D">
        <w:t xml:space="preserve"> at the conclusion of the second pass. The entire FEC block is passed through the encoder a second time, this time outputting to the puncture circuit</w:t>
      </w:r>
      <w:r w:rsidR="00F153D3">
        <w:t xml:space="preserve"> (note that the puncture circuit is not required for a station that only implements GREEN PHY)</w:t>
      </w:r>
      <w:r w:rsidRPr="002E754D">
        <w:t xml:space="preserve">. </w:t>
      </w:r>
    </w:p>
    <w:p w:rsidR="00E372E7" w:rsidRDefault="00E372E7"/>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BF6455" w:rsidRPr="002E754D">
        <w:tc>
          <w:tcPr>
            <w:tcW w:w="8400" w:type="dxa"/>
            <w:shd w:val="clear" w:color="auto" w:fill="F3F3F3"/>
          </w:tcPr>
          <w:p w:rsidR="00E372E7" w:rsidRDefault="00BF6455">
            <w:pPr>
              <w:pStyle w:val="InformativeText"/>
            </w:pPr>
            <w:r w:rsidRPr="002E754D">
              <w:t>Informative Text</w:t>
            </w:r>
          </w:p>
          <w:p w:rsidR="00E372E7" w:rsidRDefault="00BF6455">
            <w:pPr>
              <w:pStyle w:val="InformativeTextBody"/>
              <w:keepNext/>
            </w:pPr>
            <w:r w:rsidRPr="002E754D">
              <w:t xml:space="preserve">The initial state of the second-pass </w:t>
            </w:r>
            <w:r w:rsidRPr="002E754D">
              <w:rPr>
                <w:rStyle w:val="ScreenTypeLarge"/>
              </w:rPr>
              <w:t>S</w:t>
            </w:r>
            <w:r w:rsidRPr="002E754D">
              <w:rPr>
                <w:rStyle w:val="ScreenTypeLarge"/>
                <w:rFonts w:ascii="Trebuchet MS" w:hAnsi="Trebuchet MS"/>
              </w:rPr>
              <w:t>′</w:t>
            </w:r>
            <w:r w:rsidRPr="002E754D">
              <w:rPr>
                <w:rStyle w:val="ScreenTypeLarge"/>
                <w:vertAlign w:val="subscript"/>
              </w:rPr>
              <w:t>0</w:t>
            </w:r>
            <w:r w:rsidRPr="002E754D">
              <w:t xml:space="preserve">, can be obtained from the final state of the first-pass </w:t>
            </w:r>
            <w:r w:rsidRPr="002E754D">
              <w:rPr>
                <w:rStyle w:val="ScreenTypeLarge"/>
              </w:rPr>
              <w:t>S</w:t>
            </w:r>
            <w:r w:rsidRPr="002E754D">
              <w:rPr>
                <w:rStyle w:val="ScreenTypeLarge"/>
                <w:vertAlign w:val="subscript"/>
              </w:rPr>
              <w:t>N</w:t>
            </w:r>
            <w:r w:rsidRPr="002E754D">
              <w:t xml:space="preserve"> through the following equation:</w:t>
            </w:r>
          </w:p>
          <w:p w:rsidR="00E372E7" w:rsidRDefault="00BF6455">
            <w:pPr>
              <w:pStyle w:val="FigureinBox"/>
            </w:pPr>
            <w:r w:rsidRPr="002E754D">
              <w:rPr>
                <w:snapToGrid w:val="0"/>
                <w:position w:val="-12"/>
              </w:rPr>
              <w:object w:dxaOrig="2100" w:dyaOrig="360">
                <v:shape id="_x0000_i9636" type="#_x0000_t75" style="width:104.55pt;height:17.55pt" o:ole="" fillcolor="window">
                  <v:imagedata r:id="rId30" o:title=""/>
                </v:shape>
                <o:OLEObject Type="Embed" ProgID="Equation.3" ShapeID="_x0000_i9636" DrawAspect="Content" ObjectID="_1461087497" r:id="rId31"/>
              </w:object>
            </w:r>
            <w:r w:rsidRPr="002E754D">
              <w:rPr>
                <w:snapToGrid w:val="0"/>
              </w:rPr>
              <w:br/>
            </w:r>
          </w:p>
          <w:p w:rsidR="00E372E7" w:rsidRDefault="00BF6455">
            <w:pPr>
              <w:pStyle w:val="InformativeTextBody"/>
              <w:keepNext/>
            </w:pPr>
            <w:r w:rsidRPr="002E754D">
              <w:t xml:space="preserve">where the state </w:t>
            </w:r>
            <w:r w:rsidRPr="002E754D">
              <w:rPr>
                <w:rStyle w:val="ScreenTypeLarge"/>
              </w:rPr>
              <w:t xml:space="preserve">S </w:t>
            </w:r>
            <w:r w:rsidRPr="002E754D">
              <w:t>is a 1x3 row vector with components as in the diagram of</w:t>
            </w:r>
            <w:r w:rsidR="00386C6B">
              <w:t xml:space="preserve"> Figure 3.11</w:t>
            </w:r>
            <w:r w:rsidRPr="002E754D">
              <w:t>, and the matrix M equals:</w:t>
            </w:r>
          </w:p>
          <w:p w:rsidR="00E372E7" w:rsidRDefault="00BF6455">
            <w:pPr>
              <w:pStyle w:val="FigureinBox"/>
              <w:rPr>
                <w:snapToGrid w:val="0"/>
              </w:rPr>
            </w:pPr>
            <w:r w:rsidRPr="002E754D">
              <w:rPr>
                <w:snapToGrid w:val="0"/>
                <w:position w:val="-50"/>
              </w:rPr>
              <w:object w:dxaOrig="1520" w:dyaOrig="1120">
                <v:shape id="_x0000_i9637" type="#_x0000_t75" style="width:76.4pt;height:56.35pt" o:ole="" fillcolor="window">
                  <v:imagedata r:id="rId32" o:title=""/>
                </v:shape>
                <o:OLEObject Type="Embed" ProgID="Equation.3" ShapeID="_x0000_i9637" DrawAspect="Content" ObjectID="_1461087498" r:id="rId33"/>
              </w:object>
            </w:r>
            <w:r w:rsidRPr="002E754D">
              <w:rPr>
                <w:snapToGrid w:val="0"/>
              </w:rPr>
              <w:br/>
            </w:r>
          </w:p>
          <w:p w:rsidR="00E372E7" w:rsidRDefault="00BF6455">
            <w:pPr>
              <w:pStyle w:val="InformativeTextBody"/>
              <w:keepNext/>
            </w:pPr>
            <w:r w:rsidRPr="002E754D">
              <w:t>for the case of PB520 and PB16, and equals:</w:t>
            </w:r>
          </w:p>
          <w:p w:rsidR="00E372E7" w:rsidRDefault="00BF6455">
            <w:pPr>
              <w:pStyle w:val="FigureinBox"/>
              <w:rPr>
                <w:snapToGrid w:val="0"/>
              </w:rPr>
            </w:pPr>
            <w:r w:rsidRPr="002E754D">
              <w:rPr>
                <w:snapToGrid w:val="0"/>
                <w:position w:val="-50"/>
              </w:rPr>
              <w:object w:dxaOrig="1560" w:dyaOrig="1120">
                <v:shape id="_x0000_i9638" type="#_x0000_t75" style="width:77.65pt;height:56.35pt" o:ole="" fillcolor="window">
                  <v:imagedata r:id="rId34" o:title=""/>
                </v:shape>
                <o:OLEObject Type="Embed" ProgID="Equation.3" ShapeID="_x0000_i9638" DrawAspect="Content" ObjectID="_1461087499" r:id="rId35"/>
              </w:object>
            </w:r>
            <w:r w:rsidRPr="002E754D">
              <w:rPr>
                <w:snapToGrid w:val="0"/>
              </w:rPr>
              <w:br/>
            </w:r>
          </w:p>
          <w:p w:rsidR="00E372E7" w:rsidRDefault="00BF6455">
            <w:pPr>
              <w:pStyle w:val="InformativeTextBody"/>
            </w:pPr>
            <w:r w:rsidRPr="002E754D">
              <w:t>for the case of PB136.</w:t>
            </w:r>
          </w:p>
        </w:tc>
      </w:tr>
    </w:tbl>
    <w:p w:rsidR="00BF6455" w:rsidRPr="002E754D" w:rsidRDefault="00BF6455" w:rsidP="00C55207">
      <w:pPr>
        <w:pStyle w:val="Heading4"/>
      </w:pPr>
      <w:bookmarkStart w:id="99" w:name="_Toc258242257"/>
      <w:r w:rsidRPr="002E754D">
        <w:t>Puncturing</w:t>
      </w:r>
      <w:bookmarkEnd w:id="99"/>
      <w:r w:rsidR="00031744" w:rsidRPr="002E754D">
        <w:fldChar w:fldCharType="begin"/>
      </w:r>
      <w:r w:rsidRPr="002E754D">
        <w:instrText xml:space="preserve"> XE “ Puncturing" </w:instrText>
      </w:r>
      <w:r w:rsidR="00031744" w:rsidRPr="002E754D">
        <w:fldChar w:fldCharType="end"/>
      </w:r>
      <w:r w:rsidR="00031744" w:rsidRPr="002E754D">
        <w:fldChar w:fldCharType="begin"/>
      </w:r>
      <w:r w:rsidRPr="002E754D">
        <w:instrText xml:space="preserve"> XE “ PHY:puncturing" </w:instrText>
      </w:r>
      <w:r w:rsidR="00031744" w:rsidRPr="002E754D">
        <w:fldChar w:fldCharType="end"/>
      </w:r>
    </w:p>
    <w:p w:rsidR="00BF6455" w:rsidRPr="002E754D" w:rsidRDefault="00BF6455" w:rsidP="00C55207">
      <w:pPr>
        <w:pStyle w:val="body0"/>
      </w:pPr>
      <w:r w:rsidRPr="002E754D">
        <w:t>The u1, u2 systematic bits are never punctured. They are written to the data output buffer in natural order.</w:t>
      </w:r>
    </w:p>
    <w:p w:rsidR="00BF6455" w:rsidRPr="002E754D" w:rsidRDefault="00BF6455" w:rsidP="00C55207">
      <w:pPr>
        <w:pStyle w:val="body0"/>
      </w:pPr>
      <w:r w:rsidRPr="002E754D">
        <w:t>The p and q parity bits from Encoder 1 and Encoder 2, respectively, are punctured and written to the parity output buffer in natural order.</w:t>
      </w:r>
    </w:p>
    <w:p w:rsidR="00BF6455" w:rsidRPr="002E754D" w:rsidRDefault="00910BE6" w:rsidP="00C55207">
      <w:pPr>
        <w:pStyle w:val="body0"/>
      </w:pPr>
      <w:r>
        <w:fldChar w:fldCharType="begin"/>
      </w:r>
      <w:r>
        <w:instrText xml:space="preserve"> REF _Ref94978056 \h  \* MERGEFORMAT </w:instrText>
      </w:r>
      <w:r>
        <w:fldChar w:fldCharType="separate"/>
      </w:r>
      <w:r w:rsidR="00DA1431" w:rsidRPr="002E754D">
        <w:t xml:space="preserve">Table </w:t>
      </w:r>
      <w:r w:rsidR="00DA1431">
        <w:t>3</w:t>
      </w:r>
      <w:r w:rsidR="00DA1431">
        <w:noBreakHyphen/>
        <w:t>5</w:t>
      </w:r>
      <w:r>
        <w:fldChar w:fldCharType="end"/>
      </w:r>
      <w:r w:rsidR="00BF6455" w:rsidRPr="002E754D">
        <w:t xml:space="preserve"> shows the puncture pattern for rate ½ (i.e., no puncturing).</w:t>
      </w:r>
    </w:p>
    <w:p w:rsidR="00BF6455" w:rsidRPr="002E754D" w:rsidRDefault="00430BC5" w:rsidP="00C55207">
      <w:pPr>
        <w:pStyle w:val="TableTitle"/>
      </w:pPr>
      <w:bookmarkStart w:id="100" w:name="_Ref94978056"/>
      <w:bookmarkStart w:id="101" w:name="_Toc140330002"/>
      <w:bookmarkStart w:id="102" w:name="_Toc256456720"/>
      <w:bookmarkStart w:id="103" w:name="_Toc256460691"/>
      <w:bookmarkStart w:id="104" w:name="_Toc256461187"/>
      <w:bookmarkStart w:id="105" w:name="_Toc31491809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5</w:t>
      </w:r>
      <w:r w:rsidR="00031744">
        <w:fldChar w:fldCharType="end"/>
      </w:r>
      <w:bookmarkEnd w:id="100"/>
      <w:r w:rsidR="00BF6455" w:rsidRPr="002E754D">
        <w:t>: Rate ½ Puncture Pattern</w:t>
      </w:r>
      <w:bookmarkEnd w:id="101"/>
      <w:bookmarkEnd w:id="102"/>
      <w:bookmarkEnd w:id="103"/>
      <w:bookmarkEnd w:id="104"/>
      <w:bookmarkEnd w:id="105"/>
    </w:p>
    <w:tbl>
      <w:tblPr>
        <w:tblW w:w="0" w:type="auto"/>
        <w:tblInd w:w="108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2640"/>
      </w:tblGrid>
      <w:tr w:rsidR="00BF6455" w:rsidRPr="002E754D" w:rsidTr="000C48D8">
        <w:tc>
          <w:tcPr>
            <w:tcW w:w="948" w:type="dxa"/>
          </w:tcPr>
          <w:p w:rsidR="00BF6455" w:rsidRPr="002E754D" w:rsidRDefault="00BF6455" w:rsidP="00C55207">
            <w:pPr>
              <w:pStyle w:val="CellBody"/>
              <w:jc w:val="center"/>
            </w:pPr>
            <w:r w:rsidRPr="002E754D">
              <w:t>p</w:t>
            </w:r>
          </w:p>
        </w:tc>
        <w:tc>
          <w:tcPr>
            <w:tcW w:w="2640" w:type="dxa"/>
          </w:tcPr>
          <w:p w:rsidR="00BF6455" w:rsidRPr="002E754D" w:rsidRDefault="00BF6455" w:rsidP="00C55207">
            <w:pPr>
              <w:pStyle w:val="CellBody"/>
              <w:jc w:val="center"/>
            </w:pPr>
            <w:r w:rsidRPr="002E754D">
              <w:t>1111111111111111</w:t>
            </w:r>
          </w:p>
        </w:tc>
      </w:tr>
      <w:tr w:rsidR="00BF6455" w:rsidRPr="002E754D" w:rsidTr="000C48D8">
        <w:tc>
          <w:tcPr>
            <w:tcW w:w="948" w:type="dxa"/>
          </w:tcPr>
          <w:p w:rsidR="00BF6455" w:rsidRPr="002E754D" w:rsidRDefault="00BF6455" w:rsidP="00C55207">
            <w:pPr>
              <w:pStyle w:val="CellBody"/>
              <w:jc w:val="center"/>
            </w:pPr>
            <w:r w:rsidRPr="002E754D">
              <w:t>q</w:t>
            </w:r>
          </w:p>
        </w:tc>
        <w:tc>
          <w:tcPr>
            <w:tcW w:w="2640" w:type="dxa"/>
          </w:tcPr>
          <w:p w:rsidR="00BF6455" w:rsidRPr="002E754D" w:rsidRDefault="00BF6455" w:rsidP="00C55207">
            <w:pPr>
              <w:pStyle w:val="CellBody"/>
              <w:jc w:val="center"/>
            </w:pPr>
            <w:r w:rsidRPr="002E754D">
              <w:t>1111111111111111</w:t>
            </w:r>
          </w:p>
        </w:tc>
      </w:tr>
    </w:tbl>
    <w:p w:rsidR="00BF6455" w:rsidRPr="002E754D" w:rsidRDefault="00910BE6" w:rsidP="00C55207">
      <w:pPr>
        <w:pStyle w:val="body0"/>
      </w:pPr>
      <w:r>
        <w:fldChar w:fldCharType="begin"/>
      </w:r>
      <w:r>
        <w:instrText xml:space="preserve"> REF _Ref94978058 \h  \* MERGEFORMAT </w:instrText>
      </w:r>
      <w:r>
        <w:fldChar w:fldCharType="separate"/>
      </w:r>
      <w:r w:rsidR="00DA1431" w:rsidRPr="002E754D">
        <w:t xml:space="preserve">Table </w:t>
      </w:r>
      <w:r w:rsidR="00DA1431">
        <w:t>3</w:t>
      </w:r>
      <w:r w:rsidR="00DA1431">
        <w:noBreakHyphen/>
        <w:t>6</w:t>
      </w:r>
      <w:r>
        <w:fldChar w:fldCharType="end"/>
      </w:r>
      <w:r w:rsidR="00BF6455" w:rsidRPr="002E754D">
        <w:t xml:space="preserve"> shows the puncture pattern for rate 16/21.</w:t>
      </w:r>
    </w:p>
    <w:p w:rsidR="00BF6455" w:rsidRPr="002E754D" w:rsidRDefault="00430BC5" w:rsidP="00C55207">
      <w:pPr>
        <w:pStyle w:val="TableTitle"/>
      </w:pPr>
      <w:bookmarkStart w:id="106" w:name="_Ref94978058"/>
      <w:bookmarkStart w:id="107" w:name="_Toc140330003"/>
      <w:bookmarkStart w:id="108" w:name="_Toc256456721"/>
      <w:bookmarkStart w:id="109" w:name="_Toc256460692"/>
      <w:bookmarkStart w:id="110" w:name="_Toc256461188"/>
      <w:bookmarkStart w:id="111" w:name="_Toc314918091"/>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6</w:t>
      </w:r>
      <w:r w:rsidR="00031744">
        <w:fldChar w:fldCharType="end"/>
      </w:r>
      <w:bookmarkEnd w:id="106"/>
      <w:r w:rsidR="00BF6455" w:rsidRPr="002E754D">
        <w:t>: Rate 16/21 Puncture Pattern</w:t>
      </w:r>
      <w:bookmarkEnd w:id="107"/>
      <w:bookmarkEnd w:id="108"/>
      <w:bookmarkEnd w:id="109"/>
      <w:bookmarkEnd w:id="110"/>
      <w:bookmarkEnd w:id="111"/>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tblGrid>
      <w:tr w:rsidR="00BF6455" w:rsidRPr="002E754D" w:rsidTr="000C48D8">
        <w:trPr>
          <w:trHeight w:val="143"/>
        </w:trPr>
        <w:tc>
          <w:tcPr>
            <w:tcW w:w="720" w:type="dxa"/>
          </w:tcPr>
          <w:p w:rsidR="00BF6455" w:rsidRPr="002E754D" w:rsidRDefault="00BF6455" w:rsidP="00C55207">
            <w:pPr>
              <w:pStyle w:val="CellBody"/>
              <w:jc w:val="center"/>
            </w:pPr>
            <w:r w:rsidRPr="002E754D">
              <w:t>p</w:t>
            </w:r>
          </w:p>
        </w:tc>
        <w:tc>
          <w:tcPr>
            <w:tcW w:w="2520" w:type="dxa"/>
          </w:tcPr>
          <w:p w:rsidR="00BF6455" w:rsidRPr="002E754D" w:rsidRDefault="00BF6455" w:rsidP="00C55207">
            <w:pPr>
              <w:pStyle w:val="CellBody"/>
              <w:jc w:val="center"/>
            </w:pPr>
            <w:r w:rsidRPr="002E754D">
              <w:t>1001001001001000</w:t>
            </w:r>
          </w:p>
        </w:tc>
      </w:tr>
      <w:tr w:rsidR="00BF6455" w:rsidRPr="002E754D" w:rsidTr="000C48D8">
        <w:tc>
          <w:tcPr>
            <w:tcW w:w="720" w:type="dxa"/>
          </w:tcPr>
          <w:p w:rsidR="00BF6455" w:rsidRPr="002E754D" w:rsidRDefault="00BF6455" w:rsidP="00C55207">
            <w:pPr>
              <w:pStyle w:val="CellBody"/>
              <w:jc w:val="center"/>
            </w:pPr>
            <w:r w:rsidRPr="002E754D">
              <w:t>q</w:t>
            </w:r>
          </w:p>
        </w:tc>
        <w:tc>
          <w:tcPr>
            <w:tcW w:w="2520" w:type="dxa"/>
          </w:tcPr>
          <w:p w:rsidR="00BF6455" w:rsidRPr="002E754D" w:rsidRDefault="00BF6455" w:rsidP="00C55207">
            <w:pPr>
              <w:pStyle w:val="CellBody"/>
              <w:jc w:val="center"/>
            </w:pPr>
            <w:r w:rsidRPr="002E754D">
              <w:t>1001001001001000</w:t>
            </w:r>
          </w:p>
        </w:tc>
      </w:tr>
    </w:tbl>
    <w:p w:rsidR="00F153D3" w:rsidRDefault="006B716A" w:rsidP="00966D6A">
      <w:pPr>
        <w:pStyle w:val="Heading5"/>
      </w:pPr>
      <w:r w:rsidRPr="002E754D">
        <w:t>Puncturing</w:t>
      </w:r>
      <w:r>
        <w:t xml:space="preserve"> for </w:t>
      </w:r>
      <w:r w:rsidR="007B2AF9">
        <w:t>GREEN</w:t>
      </w:r>
      <w:r>
        <w:t xml:space="preserve"> PHY</w:t>
      </w:r>
      <w:r w:rsidR="00031744" w:rsidRPr="002E754D">
        <w:fldChar w:fldCharType="begin"/>
      </w:r>
      <w:r w:rsidRPr="002E754D">
        <w:instrText xml:space="preserve"> XE “ Puncturing" </w:instrText>
      </w:r>
      <w:r w:rsidR="00031744" w:rsidRPr="002E754D">
        <w:fldChar w:fldCharType="end"/>
      </w:r>
      <w:r w:rsidR="00031744" w:rsidRPr="002E754D">
        <w:fldChar w:fldCharType="begin"/>
      </w:r>
      <w:r w:rsidRPr="002E754D">
        <w:instrText xml:space="preserve"> XE “ PHY:puncturing" </w:instrText>
      </w:r>
      <w:r w:rsidR="00031744" w:rsidRPr="002E754D">
        <w:fldChar w:fldCharType="end"/>
      </w:r>
    </w:p>
    <w:p w:rsidR="006B716A" w:rsidRPr="002E754D" w:rsidRDefault="00995113" w:rsidP="00C55207">
      <w:pPr>
        <w:pStyle w:val="body0"/>
      </w:pPr>
      <w:r>
        <w:t xml:space="preserve">A station that only implements GREEN PHY is not required to support </w:t>
      </w:r>
      <w:r w:rsidR="00C1429F">
        <w:t>p</w:t>
      </w:r>
      <w:r w:rsidR="006B716A">
        <w:t xml:space="preserve">uncturing. </w:t>
      </w:r>
    </w:p>
    <w:p w:rsidR="00BF6455" w:rsidRPr="002E754D" w:rsidRDefault="00BF6455" w:rsidP="00C55207">
      <w:pPr>
        <w:pStyle w:val="Heading4"/>
      </w:pPr>
      <w:bookmarkStart w:id="112" w:name="_Toc258242258"/>
      <w:r w:rsidRPr="002E754D">
        <w:t>Turbo Interleaving</w:t>
      </w:r>
      <w:bookmarkEnd w:id="112"/>
      <w:r w:rsidR="00031744" w:rsidRPr="002E754D">
        <w:fldChar w:fldCharType="begin"/>
      </w:r>
      <w:r w:rsidRPr="002E754D">
        <w:instrText xml:space="preserve"> XE “ Turbo interleaving" </w:instrText>
      </w:r>
      <w:r w:rsidR="00031744" w:rsidRPr="002E754D">
        <w:fldChar w:fldCharType="end"/>
      </w:r>
      <w:r w:rsidR="00031744" w:rsidRPr="002E754D">
        <w:fldChar w:fldCharType="begin"/>
      </w:r>
      <w:r w:rsidRPr="002E754D">
        <w:instrText xml:space="preserve"> XE “ PHY:turbo interleaving" </w:instrText>
      </w:r>
      <w:r w:rsidR="00031744" w:rsidRPr="002E754D">
        <w:fldChar w:fldCharType="end"/>
      </w:r>
    </w:p>
    <w:p w:rsidR="00BF6455" w:rsidRPr="002E754D" w:rsidRDefault="00BF6455" w:rsidP="00C55207">
      <w:pPr>
        <w:pStyle w:val="body0"/>
      </w:pPr>
      <w:r w:rsidRPr="002E754D">
        <w:t>A Turbo Interleaver is required to interleave the original sequence for the second constituent code, as shown in</w:t>
      </w:r>
      <w:r w:rsidR="00386C6B">
        <w:t xml:space="preserve"> Figure 3-10.</w:t>
      </w:r>
      <w:r w:rsidRPr="002E754D">
        <w:t xml:space="preserve"> The Turbo Interleaver interleaves the PB in dibits, not bits, thus keeping the original bit pairs together. As a result, the Interleaver length (that is, the length of the Interleaver input and output sequences) equals the FEC dibit block size. The Turbo Interleaver output may be generated algorithmically, although a seed table is required for each FEC block size supported.</w:t>
      </w:r>
      <w:r w:rsidR="00780AE5" w:rsidRPr="002E754D">
        <w:t xml:space="preserve"> </w:t>
      </w:r>
    </w:p>
    <w:p w:rsidR="00BF6455" w:rsidRPr="002E754D" w:rsidRDefault="00910BE6" w:rsidP="00C55207">
      <w:pPr>
        <w:pStyle w:val="body0"/>
      </w:pPr>
      <w:r>
        <w:fldChar w:fldCharType="begin"/>
      </w:r>
      <w:r>
        <w:instrText xml:space="preserve"> REF _Ref79986638 \h  \* MERGEFORMAT </w:instrText>
      </w:r>
      <w:r>
        <w:fldChar w:fldCharType="separate"/>
      </w:r>
      <w:r w:rsidR="00DA1431" w:rsidRPr="002E754D">
        <w:t xml:space="preserve">Table </w:t>
      </w:r>
      <w:r w:rsidR="00DA1431">
        <w:t>3</w:t>
      </w:r>
      <w:r w:rsidR="00DA1431">
        <w:noBreakHyphen/>
        <w:t>7</w:t>
      </w:r>
      <w:r>
        <w:fldChar w:fldCharType="end"/>
      </w:r>
      <w:r w:rsidR="00BF6455" w:rsidRPr="002E754D">
        <w:t xml:space="preserve"> lists the parameters used for each FEC block size, with the corresponding seed tables provided in </w:t>
      </w:r>
      <w:r>
        <w:fldChar w:fldCharType="begin"/>
      </w:r>
      <w:r>
        <w:instrText xml:space="preserve"> REF _Ref94978406 \h  \* MERGEFORMAT </w:instrText>
      </w:r>
      <w:r>
        <w:fldChar w:fldCharType="separate"/>
      </w:r>
      <w:r w:rsidR="00DA1431" w:rsidRPr="002E754D">
        <w:t xml:space="preserve">Table </w:t>
      </w:r>
      <w:r w:rsidR="00DA1431">
        <w:t>3</w:t>
      </w:r>
      <w:r w:rsidR="00DA1431">
        <w:noBreakHyphen/>
        <w:t>8</w:t>
      </w:r>
      <w:r>
        <w:fldChar w:fldCharType="end"/>
      </w:r>
      <w:r w:rsidR="00BF6455" w:rsidRPr="002E754D">
        <w:t xml:space="preserve">, </w:t>
      </w:r>
      <w:r>
        <w:fldChar w:fldCharType="begin"/>
      </w:r>
      <w:r>
        <w:instrText xml:space="preserve"> REF _Ref94978423 \h  \* MERGEFORMAT </w:instrText>
      </w:r>
      <w:r>
        <w:fldChar w:fldCharType="separate"/>
      </w:r>
      <w:r w:rsidR="00DA1431" w:rsidRPr="002E754D">
        <w:t xml:space="preserve">Table </w:t>
      </w:r>
      <w:r w:rsidR="00DA1431">
        <w:rPr>
          <w:noProof/>
        </w:rPr>
        <w:t>3</w:t>
      </w:r>
      <w:r w:rsidR="00DA1431">
        <w:rPr>
          <w:noProof/>
        </w:rPr>
        <w:noBreakHyphen/>
        <w:t>9</w:t>
      </w:r>
      <w:r>
        <w:fldChar w:fldCharType="end"/>
      </w:r>
      <w:r w:rsidR="00BF6455" w:rsidRPr="002E754D">
        <w:t xml:space="preserve">, and </w:t>
      </w:r>
      <w:r>
        <w:fldChar w:fldCharType="begin"/>
      </w:r>
      <w:r>
        <w:instrText xml:space="preserve"> REF _Ref110420765 \h  \* MERGEFORMAT </w:instrText>
      </w:r>
      <w:r>
        <w:fldChar w:fldCharType="separate"/>
      </w:r>
      <w:r w:rsidR="00DA1431" w:rsidRPr="002E754D">
        <w:t xml:space="preserve">Table </w:t>
      </w:r>
      <w:r w:rsidR="00DA1431">
        <w:rPr>
          <w:noProof/>
        </w:rPr>
        <w:t>3</w:t>
      </w:r>
      <w:r w:rsidR="00DA1431">
        <w:rPr>
          <w:noProof/>
        </w:rPr>
        <w:noBreakHyphen/>
        <w:t>10</w:t>
      </w:r>
      <w:r>
        <w:fldChar w:fldCharType="end"/>
      </w:r>
      <w:r w:rsidR="00BF6455" w:rsidRPr="002E754D">
        <w:t xml:space="preserve">. It is the seed table S, the corresponding seed table length </w:t>
      </w:r>
      <w:r w:rsidR="00BF6455" w:rsidRPr="002E754D">
        <w:rPr>
          <w:rStyle w:val="ScreenTypeLarge"/>
        </w:rPr>
        <w:t>N</w:t>
      </w:r>
      <w:r w:rsidR="00BF6455" w:rsidRPr="002E754D">
        <w:t xml:space="preserve">, and the interleaver length </w:t>
      </w:r>
      <w:r w:rsidR="00BF6455" w:rsidRPr="002E754D">
        <w:rPr>
          <w:rStyle w:val="ScreenTypeLarge"/>
        </w:rPr>
        <w:t>L</w:t>
      </w:r>
      <w:r w:rsidR="00BF6455" w:rsidRPr="002E754D">
        <w:t xml:space="preserve"> that specify each interleaver </w:t>
      </w:r>
      <w:r w:rsidR="00B500A1" w:rsidRPr="002E754D">
        <w:t>mapping I( ).</w:t>
      </w:r>
    </w:p>
    <w:p w:rsidR="00BF6455" w:rsidRPr="002E754D" w:rsidRDefault="00430BC5" w:rsidP="00C55207">
      <w:pPr>
        <w:pStyle w:val="TableTitle"/>
      </w:pPr>
      <w:bookmarkStart w:id="113" w:name="_Ref79986638"/>
      <w:bookmarkStart w:id="114" w:name="_Toc82503080"/>
      <w:bookmarkStart w:id="115" w:name="_Toc86059960"/>
      <w:bookmarkStart w:id="116" w:name="_Toc93340429"/>
      <w:bookmarkStart w:id="117" w:name="_Toc140330004"/>
      <w:bookmarkStart w:id="118" w:name="_Toc256456722"/>
      <w:bookmarkStart w:id="119" w:name="_Toc256460693"/>
      <w:bookmarkStart w:id="120" w:name="_Toc256461189"/>
      <w:bookmarkStart w:id="121" w:name="_Toc314918092"/>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7</w:t>
      </w:r>
      <w:r w:rsidR="00031744">
        <w:fldChar w:fldCharType="end"/>
      </w:r>
      <w:bookmarkEnd w:id="113"/>
      <w:r w:rsidR="00BF6455" w:rsidRPr="002E754D">
        <w:t>: Interleaver Parameters</w:t>
      </w:r>
      <w:bookmarkEnd w:id="114"/>
      <w:bookmarkEnd w:id="115"/>
      <w:bookmarkEnd w:id="116"/>
      <w:bookmarkEnd w:id="117"/>
      <w:bookmarkEnd w:id="118"/>
      <w:bookmarkEnd w:id="119"/>
      <w:bookmarkEnd w:id="120"/>
      <w:bookmarkEnd w:id="121"/>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2038"/>
        <w:gridCol w:w="1800"/>
        <w:gridCol w:w="2280"/>
      </w:tblGrid>
      <w:tr w:rsidR="000C48D8" w:rsidRPr="002E754D" w:rsidTr="000C48D8">
        <w:tc>
          <w:tcPr>
            <w:tcW w:w="2250" w:type="dxa"/>
            <w:shd w:val="clear" w:color="auto" w:fill="E6E6E6"/>
          </w:tcPr>
          <w:p w:rsidR="00BF6455" w:rsidRPr="002E754D" w:rsidRDefault="00BF6455" w:rsidP="00C55207">
            <w:pPr>
              <w:pStyle w:val="CellHeading"/>
            </w:pPr>
            <w:r w:rsidRPr="002E754D">
              <w:t>PB Size (Octets)</w:t>
            </w:r>
          </w:p>
        </w:tc>
        <w:tc>
          <w:tcPr>
            <w:tcW w:w="2038" w:type="dxa"/>
            <w:shd w:val="clear" w:color="auto" w:fill="E6E6E6"/>
          </w:tcPr>
          <w:p w:rsidR="00BF6455" w:rsidRPr="002E754D" w:rsidRDefault="00BF6455" w:rsidP="00C55207">
            <w:pPr>
              <w:pStyle w:val="CellHeading"/>
            </w:pPr>
            <w:r w:rsidRPr="002E754D">
              <w:t>N Value</w:t>
            </w:r>
          </w:p>
        </w:tc>
        <w:tc>
          <w:tcPr>
            <w:tcW w:w="1800" w:type="dxa"/>
            <w:shd w:val="clear" w:color="auto" w:fill="E6E6E6"/>
          </w:tcPr>
          <w:p w:rsidR="00E372E7" w:rsidRDefault="00BF6455">
            <w:pPr>
              <w:pStyle w:val="CellHeading"/>
            </w:pPr>
            <w:r w:rsidRPr="002E754D">
              <w:t>M Value</w:t>
            </w:r>
          </w:p>
        </w:tc>
        <w:tc>
          <w:tcPr>
            <w:tcW w:w="2280" w:type="dxa"/>
            <w:shd w:val="clear" w:color="auto" w:fill="E6E6E6"/>
          </w:tcPr>
          <w:p w:rsidR="00E372E7" w:rsidRDefault="00BF6455">
            <w:pPr>
              <w:pStyle w:val="CellHeading"/>
            </w:pPr>
            <w:r w:rsidRPr="002E754D">
              <w:t>Interleaver Length L</w:t>
            </w:r>
          </w:p>
        </w:tc>
      </w:tr>
      <w:tr w:rsidR="00B500A1" w:rsidRPr="002E754D" w:rsidTr="000C48D8">
        <w:tc>
          <w:tcPr>
            <w:tcW w:w="2250" w:type="dxa"/>
          </w:tcPr>
          <w:p w:rsidR="00B500A1" w:rsidRPr="002E754D" w:rsidRDefault="00B500A1" w:rsidP="00C55207">
            <w:pPr>
              <w:pStyle w:val="CellBody"/>
              <w:jc w:val="center"/>
            </w:pPr>
            <w:r w:rsidRPr="002E754D">
              <w:t>16</w:t>
            </w:r>
          </w:p>
        </w:tc>
        <w:tc>
          <w:tcPr>
            <w:tcW w:w="2038" w:type="dxa"/>
          </w:tcPr>
          <w:p w:rsidR="00B500A1" w:rsidRPr="002E754D" w:rsidRDefault="00B500A1" w:rsidP="00C55207">
            <w:pPr>
              <w:pStyle w:val="CellBody"/>
              <w:jc w:val="center"/>
            </w:pPr>
            <w:r w:rsidRPr="002E754D">
              <w:t>8</w:t>
            </w:r>
          </w:p>
        </w:tc>
        <w:tc>
          <w:tcPr>
            <w:tcW w:w="1800" w:type="dxa"/>
          </w:tcPr>
          <w:p w:rsidR="00B500A1" w:rsidRPr="002E754D" w:rsidRDefault="00B500A1" w:rsidP="00C55207">
            <w:pPr>
              <w:pStyle w:val="CellBody"/>
              <w:jc w:val="center"/>
            </w:pPr>
            <w:r w:rsidRPr="002E754D">
              <w:t>8</w:t>
            </w:r>
          </w:p>
        </w:tc>
        <w:tc>
          <w:tcPr>
            <w:tcW w:w="2280" w:type="dxa"/>
          </w:tcPr>
          <w:p w:rsidR="00B500A1" w:rsidRPr="002E754D" w:rsidRDefault="00B500A1" w:rsidP="00C55207">
            <w:pPr>
              <w:pStyle w:val="CellBody"/>
              <w:jc w:val="center"/>
            </w:pPr>
            <w:r w:rsidRPr="002E754D">
              <w:t>64</w:t>
            </w:r>
          </w:p>
        </w:tc>
      </w:tr>
      <w:tr w:rsidR="000C48D8" w:rsidRPr="002E754D" w:rsidTr="000C48D8">
        <w:tc>
          <w:tcPr>
            <w:tcW w:w="2250" w:type="dxa"/>
            <w:shd w:val="clear" w:color="auto" w:fill="F3F3F3"/>
          </w:tcPr>
          <w:p w:rsidR="00B500A1" w:rsidRPr="002E754D" w:rsidRDefault="00B500A1" w:rsidP="00C55207">
            <w:pPr>
              <w:pStyle w:val="CellBody"/>
              <w:jc w:val="center"/>
            </w:pPr>
            <w:r w:rsidRPr="002E754D">
              <w:t>136</w:t>
            </w:r>
          </w:p>
        </w:tc>
        <w:tc>
          <w:tcPr>
            <w:tcW w:w="2038" w:type="dxa"/>
            <w:shd w:val="clear" w:color="auto" w:fill="F3F3F3"/>
          </w:tcPr>
          <w:p w:rsidR="00B500A1" w:rsidRPr="002E754D" w:rsidRDefault="00B500A1" w:rsidP="00C55207">
            <w:pPr>
              <w:pStyle w:val="CellBody"/>
              <w:jc w:val="center"/>
            </w:pPr>
            <w:r w:rsidRPr="002E754D">
              <w:t>34</w:t>
            </w:r>
          </w:p>
        </w:tc>
        <w:tc>
          <w:tcPr>
            <w:tcW w:w="1800" w:type="dxa"/>
            <w:shd w:val="clear" w:color="auto" w:fill="F3F3F3"/>
          </w:tcPr>
          <w:p w:rsidR="00B500A1" w:rsidRPr="002E754D" w:rsidRDefault="00B500A1" w:rsidP="00C55207">
            <w:pPr>
              <w:pStyle w:val="CellBody"/>
              <w:jc w:val="center"/>
            </w:pPr>
            <w:r w:rsidRPr="002E754D">
              <w:t>16</w:t>
            </w:r>
          </w:p>
        </w:tc>
        <w:tc>
          <w:tcPr>
            <w:tcW w:w="2280" w:type="dxa"/>
            <w:shd w:val="clear" w:color="auto" w:fill="F3F3F3"/>
          </w:tcPr>
          <w:p w:rsidR="00B500A1" w:rsidRPr="002E754D" w:rsidRDefault="00B500A1" w:rsidP="00C55207">
            <w:pPr>
              <w:pStyle w:val="CellBody"/>
              <w:jc w:val="center"/>
            </w:pPr>
            <w:r w:rsidRPr="002E754D">
              <w:t>544</w:t>
            </w:r>
          </w:p>
        </w:tc>
      </w:tr>
      <w:tr w:rsidR="00B500A1" w:rsidRPr="002E754D" w:rsidTr="000C48D8">
        <w:tc>
          <w:tcPr>
            <w:tcW w:w="2250" w:type="dxa"/>
          </w:tcPr>
          <w:p w:rsidR="00B500A1" w:rsidRPr="002E754D" w:rsidRDefault="00B500A1" w:rsidP="00C55207">
            <w:pPr>
              <w:pStyle w:val="CellBody"/>
              <w:jc w:val="center"/>
            </w:pPr>
            <w:r w:rsidRPr="002E754D">
              <w:t>520</w:t>
            </w:r>
          </w:p>
        </w:tc>
        <w:tc>
          <w:tcPr>
            <w:tcW w:w="2038" w:type="dxa"/>
          </w:tcPr>
          <w:p w:rsidR="00B500A1" w:rsidRPr="002E754D" w:rsidRDefault="00B500A1" w:rsidP="00C55207">
            <w:pPr>
              <w:pStyle w:val="CellBody"/>
              <w:jc w:val="center"/>
            </w:pPr>
            <w:r w:rsidRPr="002E754D">
              <w:t>40</w:t>
            </w:r>
          </w:p>
        </w:tc>
        <w:tc>
          <w:tcPr>
            <w:tcW w:w="1800" w:type="dxa"/>
          </w:tcPr>
          <w:p w:rsidR="00B500A1" w:rsidRPr="002E754D" w:rsidRDefault="00B500A1" w:rsidP="00C55207">
            <w:pPr>
              <w:pStyle w:val="CellBody"/>
              <w:jc w:val="center"/>
            </w:pPr>
            <w:r w:rsidRPr="002E754D">
              <w:t>52</w:t>
            </w:r>
          </w:p>
        </w:tc>
        <w:tc>
          <w:tcPr>
            <w:tcW w:w="2280" w:type="dxa"/>
          </w:tcPr>
          <w:p w:rsidR="00B500A1" w:rsidRPr="002E754D" w:rsidRDefault="00B500A1" w:rsidP="00C55207">
            <w:pPr>
              <w:pStyle w:val="CellBody"/>
              <w:jc w:val="center"/>
            </w:pPr>
            <w:r w:rsidRPr="002E754D">
              <w:t>2080</w:t>
            </w:r>
          </w:p>
        </w:tc>
      </w:tr>
    </w:tbl>
    <w:p w:rsidR="00BF6455" w:rsidRPr="002E754D" w:rsidRDefault="00BF6455" w:rsidP="00C55207"/>
    <w:p w:rsidR="00BF6455" w:rsidRPr="002E754D" w:rsidRDefault="00BF6455" w:rsidP="00C55207">
      <w:pPr>
        <w:pStyle w:val="body0"/>
      </w:pPr>
      <w:r w:rsidRPr="002E754D">
        <w:t>The Turbo Interleaver mapping is defined through the following interleaver equation:</w:t>
      </w:r>
    </w:p>
    <w:p w:rsidR="00BF6455" w:rsidRPr="002E754D" w:rsidRDefault="007C284E" w:rsidP="00C55207">
      <w:pPr>
        <w:pStyle w:val="screen"/>
        <w:pBdr>
          <w:top w:val="none" w:sz="0" w:space="0" w:color="auto"/>
          <w:left w:val="none" w:sz="0" w:space="0" w:color="auto"/>
          <w:bottom w:val="none" w:sz="0" w:space="0" w:color="auto"/>
          <w:right w:val="none" w:sz="0" w:space="0" w:color="auto"/>
        </w:pBdr>
      </w:pPr>
      <w:r w:rsidRPr="002E754D">
        <w:rPr>
          <w:rStyle w:val="ScreenTypeLarge"/>
        </w:rPr>
        <w:br/>
      </w:r>
      <w:r w:rsidR="00BF6455" w:rsidRPr="002E754D">
        <w:rPr>
          <w:rStyle w:val="ScreenTypeLarge"/>
        </w:rPr>
        <w:t xml:space="preserve">I(x) = </w:t>
      </w:r>
      <w:r w:rsidR="00EB4F74" w:rsidRPr="002E754D">
        <w:rPr>
          <w:rStyle w:val="ScreenTypeLarge"/>
        </w:rPr>
        <w:t>[</w:t>
      </w:r>
      <w:r w:rsidR="00BF6455" w:rsidRPr="002E754D">
        <w:rPr>
          <w:rStyle w:val="ScreenTypeLarge"/>
        </w:rPr>
        <w:t xml:space="preserve">S(x mod N) – (x </w:t>
      </w:r>
      <w:r w:rsidR="00BF6455" w:rsidRPr="002E754D">
        <w:rPr>
          <w:rStyle w:val="ScreenTypeLarge"/>
          <w:i/>
          <w:iCs/>
        </w:rPr>
        <w:t>div</w:t>
      </w:r>
      <w:r w:rsidR="00BF6455" w:rsidRPr="002E754D">
        <w:t xml:space="preserve"> </w:t>
      </w:r>
      <w:r w:rsidR="00BF6455" w:rsidRPr="002E754D">
        <w:rPr>
          <w:rStyle w:val="ScreenTypeLarge"/>
        </w:rPr>
        <w:t>N)*N + L</w:t>
      </w:r>
      <w:r w:rsidR="00EB4F74" w:rsidRPr="002E754D">
        <w:rPr>
          <w:rStyle w:val="ScreenTypeLarge"/>
        </w:rPr>
        <w:t>]</w:t>
      </w:r>
      <w:r w:rsidR="00BF6455" w:rsidRPr="002E754D">
        <w:rPr>
          <w:rStyle w:val="ScreenTypeLarge"/>
        </w:rPr>
        <w:t xml:space="preserve"> </w:t>
      </w:r>
      <w:r w:rsidR="00BF6455" w:rsidRPr="002E754D">
        <w:rPr>
          <w:rStyle w:val="ScreenTypeLarge"/>
          <w:i/>
          <w:iCs/>
        </w:rPr>
        <w:t>mod</w:t>
      </w:r>
      <w:r w:rsidR="00BF6455" w:rsidRPr="002E754D">
        <w:t xml:space="preserve"> </w:t>
      </w:r>
      <w:r w:rsidR="00BF6455" w:rsidRPr="002E754D">
        <w:rPr>
          <w:rStyle w:val="ScreenTypeLarge"/>
        </w:rPr>
        <w:t>L</w:t>
      </w:r>
      <w:r w:rsidR="00780AE5" w:rsidRPr="002E754D">
        <w:rPr>
          <w:rStyle w:val="ScreenTypeLarge"/>
        </w:rPr>
        <w:t xml:space="preserve"> </w:t>
      </w:r>
      <w:r w:rsidR="00BF6455" w:rsidRPr="002E754D">
        <w:rPr>
          <w:rStyle w:val="ScreenTypeLarge"/>
        </w:rPr>
        <w:t>for</w:t>
      </w:r>
      <w:r w:rsidR="00780AE5" w:rsidRPr="002E754D">
        <w:rPr>
          <w:rStyle w:val="ScreenTypeLarge"/>
        </w:rPr>
        <w:t xml:space="preserve"> </w:t>
      </w:r>
      <w:r w:rsidR="00BF6455" w:rsidRPr="002E754D">
        <w:rPr>
          <w:rStyle w:val="ScreenTypeLarge"/>
        </w:rPr>
        <w:t>x = 0, 1, …, (L-1)</w:t>
      </w:r>
      <w:r w:rsidR="00BF6455" w:rsidRPr="002E754D">
        <w:t xml:space="preserve"> </w:t>
      </w:r>
    </w:p>
    <w:p w:rsidR="00BF6455" w:rsidRPr="002E754D" w:rsidRDefault="00BF6455" w:rsidP="00C55207">
      <w:pPr>
        <w:pStyle w:val="body0"/>
      </w:pPr>
      <w:r w:rsidRPr="002E754D">
        <w:t xml:space="preserve">where </w:t>
      </w:r>
      <w:r w:rsidRPr="002E754D">
        <w:rPr>
          <w:rStyle w:val="ScreenTypeLarge"/>
          <w:i/>
          <w:iCs/>
        </w:rPr>
        <w:t>div</w:t>
      </w:r>
      <w:r w:rsidRPr="002E754D">
        <w:t xml:space="preserve"> is an integer division operation and </w:t>
      </w:r>
      <w:r w:rsidRPr="002E754D">
        <w:rPr>
          <w:rStyle w:val="ScreenTypeLarge"/>
          <w:i/>
          <w:iCs/>
        </w:rPr>
        <w:t>mod</w:t>
      </w:r>
      <w:r w:rsidRPr="002E754D">
        <w:t xml:space="preserve"> is the modulo operation.</w:t>
      </w:r>
    </w:p>
    <w:p w:rsidR="00BF6455" w:rsidRPr="002E754D" w:rsidRDefault="00BF6455" w:rsidP="00C55207">
      <w:pPr>
        <w:pStyle w:val="body0"/>
      </w:pPr>
      <w:r w:rsidRPr="002E754D">
        <w:t xml:space="preserve">The interleaver mapping </w:t>
      </w:r>
      <w:r w:rsidRPr="002E754D">
        <w:rPr>
          <w:rStyle w:val="ScreenType"/>
          <w:rFonts w:ascii="Arial" w:hAnsi="Arial"/>
          <w:bCs/>
        </w:rPr>
        <w:t>I(x</w:t>
      </w:r>
      <w:r w:rsidRPr="002E754D">
        <w:t xml:space="preserve">) is then used to interleave the bits as shown below. </w:t>
      </w:r>
    </w:p>
    <w:p w:rsidR="00BF6455" w:rsidRPr="002E754D" w:rsidRDefault="00BF6455" w:rsidP="00C55207">
      <w:pPr>
        <w:pStyle w:val="body0"/>
      </w:pPr>
      <w:r w:rsidRPr="002E754D">
        <w:rPr>
          <w:rStyle w:val="Note"/>
        </w:rPr>
        <w:t>Note:</w:t>
      </w:r>
      <w:r w:rsidRPr="002E754D">
        <w:t xml:space="preserve"> When the output index </w:t>
      </w:r>
      <w:r w:rsidRPr="002E754D">
        <w:rPr>
          <w:rStyle w:val="ScreenType"/>
        </w:rPr>
        <w:t>x</w:t>
      </w:r>
      <w:r w:rsidRPr="002E754D">
        <w:t xml:space="preserve"> is even, the corresponding interleaved information bit pairs (bit 0 and bit 1 of the pair) are swapped.</w:t>
      </w:r>
    </w:p>
    <w:p w:rsidR="00BF6455" w:rsidRPr="002E754D" w:rsidRDefault="00BF6455" w:rsidP="00C55207">
      <w:pPr>
        <w:pStyle w:val="Figure"/>
      </w:pPr>
      <w:r w:rsidRPr="002E754D">
        <w:rPr>
          <w:position w:val="-102"/>
        </w:rPr>
        <w:object w:dxaOrig="7200" w:dyaOrig="2160">
          <v:shape id="_x0000_i9639" type="#_x0000_t75" style="width:5in;height:108.95pt" o:ole="">
            <v:imagedata r:id="rId36" o:title=""/>
          </v:shape>
          <o:OLEObject Type="Embed" ProgID="Equation.3" ShapeID="_x0000_i9639" DrawAspect="Content" ObjectID="_1461087500" r:id="rId37"/>
        </w:object>
      </w:r>
    </w:p>
    <w:p w:rsidR="00E372E7" w:rsidRDefault="00BF6455">
      <w:pPr>
        <w:pStyle w:val="body0"/>
      </w:pPr>
      <w:r w:rsidRPr="002E754D">
        <w:t xml:space="preserve">where </w:t>
      </w:r>
      <w:r w:rsidRPr="002E754D">
        <w:rPr>
          <w:rStyle w:val="ScreenTypeLarge"/>
        </w:rPr>
        <w:t>Data</w:t>
      </w:r>
      <w:r w:rsidRPr="002E754D">
        <w:t xml:space="preserve"> and </w:t>
      </w:r>
      <w:r w:rsidRPr="002E754D">
        <w:rPr>
          <w:rStyle w:val="ScreenTypeLarge"/>
        </w:rPr>
        <w:t>IntData</w:t>
      </w:r>
      <w:r w:rsidRPr="002E754D">
        <w:t xml:space="preserve"> refer to the pre- and post-interleaver bit sequences respectively. </w:t>
      </w:r>
    </w:p>
    <w:p w:rsidR="00E372E7" w:rsidRDefault="00430BC5">
      <w:pPr>
        <w:pStyle w:val="TableTitle"/>
      </w:pPr>
      <w:bookmarkStart w:id="122" w:name="_Ref94978406"/>
      <w:bookmarkStart w:id="123" w:name="_Toc140330005"/>
      <w:bookmarkStart w:id="124" w:name="_Toc256456723"/>
      <w:bookmarkStart w:id="125" w:name="_Toc256460694"/>
      <w:bookmarkStart w:id="126" w:name="_Toc256461190"/>
      <w:bookmarkStart w:id="127" w:name="_Toc31491809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8</w:t>
      </w:r>
      <w:r w:rsidR="00031744">
        <w:fldChar w:fldCharType="end"/>
      </w:r>
      <w:bookmarkEnd w:id="122"/>
      <w:r w:rsidR="00BF6455" w:rsidRPr="002E754D">
        <w:t>: Interleaver Seed Table for FEC Block Size of 16 Octets</w:t>
      </w:r>
      <w:bookmarkEnd w:id="123"/>
      <w:bookmarkEnd w:id="124"/>
      <w:bookmarkEnd w:id="125"/>
      <w:bookmarkEnd w:id="126"/>
      <w:bookmarkEnd w:id="127"/>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840"/>
        <w:gridCol w:w="960"/>
        <w:gridCol w:w="960"/>
        <w:gridCol w:w="1080"/>
        <w:gridCol w:w="1080"/>
        <w:gridCol w:w="960"/>
        <w:gridCol w:w="960"/>
        <w:gridCol w:w="840"/>
      </w:tblGrid>
      <w:tr w:rsidR="000C48D8" w:rsidRPr="002E754D" w:rsidTr="000C48D8">
        <w:tc>
          <w:tcPr>
            <w:tcW w:w="720" w:type="dxa"/>
          </w:tcPr>
          <w:p w:rsidR="00E372E7" w:rsidRDefault="00BF6455">
            <w:pPr>
              <w:pStyle w:val="CellBody"/>
              <w:jc w:val="center"/>
            </w:pPr>
            <w:r w:rsidRPr="002E754D">
              <w:t>x</w:t>
            </w:r>
          </w:p>
        </w:tc>
        <w:tc>
          <w:tcPr>
            <w:tcW w:w="840" w:type="dxa"/>
          </w:tcPr>
          <w:p w:rsidR="00E372E7" w:rsidRDefault="00BF6455">
            <w:pPr>
              <w:pStyle w:val="CellBody"/>
              <w:jc w:val="center"/>
            </w:pPr>
            <w:r w:rsidRPr="002E754D">
              <w:t>0</w:t>
            </w:r>
          </w:p>
        </w:tc>
        <w:tc>
          <w:tcPr>
            <w:tcW w:w="960" w:type="dxa"/>
          </w:tcPr>
          <w:p w:rsidR="00E372E7" w:rsidRDefault="00BF6455">
            <w:pPr>
              <w:pStyle w:val="CellBody"/>
              <w:jc w:val="center"/>
            </w:pPr>
            <w:r w:rsidRPr="002E754D">
              <w:t>1</w:t>
            </w:r>
          </w:p>
        </w:tc>
        <w:tc>
          <w:tcPr>
            <w:tcW w:w="960" w:type="dxa"/>
          </w:tcPr>
          <w:p w:rsidR="00E372E7" w:rsidRDefault="00BF6455">
            <w:pPr>
              <w:pStyle w:val="CellBody"/>
              <w:jc w:val="center"/>
            </w:pPr>
            <w:r w:rsidRPr="002E754D">
              <w:t>2</w:t>
            </w:r>
          </w:p>
        </w:tc>
        <w:tc>
          <w:tcPr>
            <w:tcW w:w="1080" w:type="dxa"/>
          </w:tcPr>
          <w:p w:rsidR="00E372E7" w:rsidRDefault="00BF6455">
            <w:pPr>
              <w:pStyle w:val="CellBody"/>
              <w:jc w:val="center"/>
            </w:pPr>
            <w:r w:rsidRPr="002E754D">
              <w:t>3</w:t>
            </w:r>
          </w:p>
        </w:tc>
        <w:tc>
          <w:tcPr>
            <w:tcW w:w="1080" w:type="dxa"/>
          </w:tcPr>
          <w:p w:rsidR="00E372E7" w:rsidRDefault="00BF6455">
            <w:pPr>
              <w:pStyle w:val="CellBody"/>
              <w:jc w:val="center"/>
            </w:pPr>
            <w:r w:rsidRPr="002E754D">
              <w:t>4</w:t>
            </w:r>
          </w:p>
        </w:tc>
        <w:tc>
          <w:tcPr>
            <w:tcW w:w="960" w:type="dxa"/>
          </w:tcPr>
          <w:p w:rsidR="00E372E7" w:rsidRDefault="00BF6455">
            <w:pPr>
              <w:pStyle w:val="CellBody"/>
              <w:jc w:val="center"/>
            </w:pPr>
            <w:r w:rsidRPr="002E754D">
              <w:t>5</w:t>
            </w:r>
          </w:p>
        </w:tc>
        <w:tc>
          <w:tcPr>
            <w:tcW w:w="960" w:type="dxa"/>
          </w:tcPr>
          <w:p w:rsidR="00E372E7" w:rsidRDefault="00BF6455">
            <w:pPr>
              <w:pStyle w:val="CellBody"/>
              <w:jc w:val="center"/>
            </w:pPr>
            <w:r w:rsidRPr="002E754D">
              <w:t>6</w:t>
            </w:r>
          </w:p>
        </w:tc>
        <w:tc>
          <w:tcPr>
            <w:tcW w:w="840" w:type="dxa"/>
          </w:tcPr>
          <w:p w:rsidR="00E372E7" w:rsidRDefault="00BF6455">
            <w:pPr>
              <w:pStyle w:val="CellBody"/>
              <w:jc w:val="center"/>
            </w:pPr>
            <w:r w:rsidRPr="002E754D">
              <w:t>7</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54</w:t>
            </w:r>
          </w:p>
        </w:tc>
        <w:tc>
          <w:tcPr>
            <w:tcW w:w="960" w:type="dxa"/>
            <w:shd w:val="clear" w:color="auto" w:fill="F3F3F3"/>
          </w:tcPr>
          <w:p w:rsidR="00BF6455" w:rsidRPr="002E754D" w:rsidRDefault="00BF6455" w:rsidP="00C55207">
            <w:pPr>
              <w:pStyle w:val="CellBody"/>
              <w:jc w:val="center"/>
            </w:pPr>
            <w:r w:rsidRPr="002E754D">
              <w:t>23</w:t>
            </w:r>
          </w:p>
        </w:tc>
        <w:tc>
          <w:tcPr>
            <w:tcW w:w="960" w:type="dxa"/>
            <w:shd w:val="clear" w:color="auto" w:fill="F3F3F3"/>
          </w:tcPr>
          <w:p w:rsidR="00BF6455" w:rsidRPr="002E754D" w:rsidRDefault="00BF6455" w:rsidP="00C55207">
            <w:pPr>
              <w:pStyle w:val="CellBody"/>
              <w:jc w:val="center"/>
            </w:pPr>
            <w:r w:rsidRPr="002E754D">
              <w:t>61</w:t>
            </w:r>
          </w:p>
        </w:tc>
        <w:tc>
          <w:tcPr>
            <w:tcW w:w="1080" w:type="dxa"/>
            <w:shd w:val="clear" w:color="auto" w:fill="F3F3F3"/>
          </w:tcPr>
          <w:p w:rsidR="00BF6455" w:rsidRPr="002E754D" w:rsidRDefault="00BF6455" w:rsidP="00C55207">
            <w:pPr>
              <w:pStyle w:val="CellBody"/>
              <w:jc w:val="center"/>
            </w:pPr>
            <w:r w:rsidRPr="002E754D">
              <w:t>12</w:t>
            </w:r>
          </w:p>
        </w:tc>
        <w:tc>
          <w:tcPr>
            <w:tcW w:w="1080" w:type="dxa"/>
            <w:shd w:val="clear" w:color="auto" w:fill="F3F3F3"/>
          </w:tcPr>
          <w:p w:rsidR="00BF6455" w:rsidRPr="002E754D" w:rsidRDefault="00BF6455" w:rsidP="00C55207">
            <w:pPr>
              <w:pStyle w:val="CellBody"/>
              <w:jc w:val="center"/>
            </w:pPr>
            <w:r w:rsidRPr="002E754D">
              <w:t>35</w:t>
            </w:r>
          </w:p>
        </w:tc>
        <w:tc>
          <w:tcPr>
            <w:tcW w:w="960" w:type="dxa"/>
            <w:shd w:val="clear" w:color="auto" w:fill="F3F3F3"/>
          </w:tcPr>
          <w:p w:rsidR="00BF6455" w:rsidRPr="002E754D" w:rsidRDefault="00BF6455" w:rsidP="00C55207">
            <w:pPr>
              <w:pStyle w:val="CellBody"/>
              <w:jc w:val="center"/>
            </w:pPr>
            <w:r w:rsidRPr="002E754D">
              <w:t>2</w:t>
            </w:r>
          </w:p>
        </w:tc>
        <w:tc>
          <w:tcPr>
            <w:tcW w:w="960" w:type="dxa"/>
            <w:shd w:val="clear" w:color="auto" w:fill="F3F3F3"/>
          </w:tcPr>
          <w:p w:rsidR="00E372E7" w:rsidRDefault="00BF6455">
            <w:pPr>
              <w:pStyle w:val="CellBody"/>
              <w:jc w:val="center"/>
            </w:pPr>
            <w:r w:rsidRPr="002E754D">
              <w:t>40</w:t>
            </w:r>
          </w:p>
        </w:tc>
        <w:tc>
          <w:tcPr>
            <w:tcW w:w="840" w:type="dxa"/>
            <w:shd w:val="clear" w:color="auto" w:fill="F3F3F3"/>
          </w:tcPr>
          <w:p w:rsidR="00E372E7" w:rsidRDefault="00BF6455">
            <w:pPr>
              <w:pStyle w:val="CellBody"/>
              <w:jc w:val="center"/>
            </w:pPr>
            <w:r w:rsidRPr="002E754D">
              <w:t>25</w:t>
            </w:r>
          </w:p>
        </w:tc>
      </w:tr>
    </w:tbl>
    <w:p w:rsidR="00BF6455" w:rsidRPr="002E754D" w:rsidRDefault="00430BC5" w:rsidP="00C55207">
      <w:pPr>
        <w:pStyle w:val="TableTitle"/>
        <w:ind w:left="1973"/>
      </w:pPr>
      <w:bookmarkStart w:id="128" w:name="_Ref94978423"/>
      <w:bookmarkStart w:id="129" w:name="_Toc140330006"/>
      <w:bookmarkStart w:id="130" w:name="_Toc256456724"/>
      <w:bookmarkStart w:id="131" w:name="_Toc256460695"/>
      <w:bookmarkStart w:id="132" w:name="_Toc256461191"/>
      <w:bookmarkStart w:id="133" w:name="_Toc314918094"/>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9</w:t>
      </w:r>
      <w:r w:rsidR="00031744">
        <w:fldChar w:fldCharType="end"/>
      </w:r>
      <w:bookmarkEnd w:id="128"/>
      <w:r w:rsidR="00BF6455" w:rsidRPr="002E754D">
        <w:t>: Interleaver Seed Table for FEC Block Size of 136 Octets</w:t>
      </w:r>
      <w:bookmarkEnd w:id="129"/>
      <w:bookmarkEnd w:id="130"/>
      <w:bookmarkEnd w:id="131"/>
      <w:bookmarkEnd w:id="132"/>
      <w:bookmarkEnd w:id="133"/>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840"/>
        <w:gridCol w:w="960"/>
        <w:gridCol w:w="960"/>
        <w:gridCol w:w="1080"/>
        <w:gridCol w:w="1080"/>
        <w:gridCol w:w="960"/>
        <w:gridCol w:w="960"/>
        <w:gridCol w:w="840"/>
      </w:tblGrid>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0</w:t>
            </w:r>
          </w:p>
        </w:tc>
        <w:tc>
          <w:tcPr>
            <w:tcW w:w="960" w:type="dxa"/>
          </w:tcPr>
          <w:p w:rsidR="00BF6455" w:rsidRPr="002E754D" w:rsidRDefault="00BF6455" w:rsidP="00C55207">
            <w:pPr>
              <w:pStyle w:val="CellBody"/>
              <w:jc w:val="center"/>
            </w:pPr>
            <w:r w:rsidRPr="002E754D">
              <w:t>1</w:t>
            </w:r>
          </w:p>
        </w:tc>
        <w:tc>
          <w:tcPr>
            <w:tcW w:w="960" w:type="dxa"/>
          </w:tcPr>
          <w:p w:rsidR="00BF6455" w:rsidRPr="002E754D" w:rsidRDefault="00BF6455" w:rsidP="00C55207">
            <w:pPr>
              <w:pStyle w:val="CellBody"/>
              <w:jc w:val="center"/>
            </w:pPr>
            <w:r w:rsidRPr="002E754D">
              <w:t>2</w:t>
            </w:r>
          </w:p>
        </w:tc>
        <w:tc>
          <w:tcPr>
            <w:tcW w:w="1080" w:type="dxa"/>
          </w:tcPr>
          <w:p w:rsidR="00BF6455" w:rsidRPr="002E754D" w:rsidRDefault="00BF6455" w:rsidP="00C55207">
            <w:pPr>
              <w:pStyle w:val="CellBody"/>
              <w:jc w:val="center"/>
            </w:pPr>
            <w:r w:rsidRPr="002E754D">
              <w:t>3</w:t>
            </w:r>
          </w:p>
        </w:tc>
        <w:tc>
          <w:tcPr>
            <w:tcW w:w="1080" w:type="dxa"/>
          </w:tcPr>
          <w:p w:rsidR="00BF6455" w:rsidRPr="002E754D" w:rsidRDefault="00BF6455" w:rsidP="00C55207">
            <w:pPr>
              <w:pStyle w:val="CellBody"/>
              <w:jc w:val="center"/>
            </w:pPr>
            <w:r w:rsidRPr="002E754D">
              <w:t>4</w:t>
            </w:r>
          </w:p>
        </w:tc>
        <w:tc>
          <w:tcPr>
            <w:tcW w:w="960" w:type="dxa"/>
          </w:tcPr>
          <w:p w:rsidR="00E372E7" w:rsidRDefault="00BF6455">
            <w:pPr>
              <w:pStyle w:val="CellBody"/>
              <w:jc w:val="center"/>
            </w:pPr>
            <w:r w:rsidRPr="002E754D">
              <w:t>5</w:t>
            </w:r>
          </w:p>
        </w:tc>
        <w:tc>
          <w:tcPr>
            <w:tcW w:w="960" w:type="dxa"/>
          </w:tcPr>
          <w:p w:rsidR="00E372E7" w:rsidRDefault="00BF6455">
            <w:pPr>
              <w:pStyle w:val="CellBody"/>
              <w:jc w:val="center"/>
            </w:pPr>
            <w:r w:rsidRPr="002E754D">
              <w:t>6</w:t>
            </w:r>
          </w:p>
        </w:tc>
        <w:tc>
          <w:tcPr>
            <w:tcW w:w="840" w:type="dxa"/>
          </w:tcPr>
          <w:p w:rsidR="00E372E7" w:rsidRDefault="00BF6455">
            <w:pPr>
              <w:pStyle w:val="CellBody"/>
              <w:jc w:val="center"/>
            </w:pPr>
            <w:r w:rsidRPr="002E754D">
              <w:t>7</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369</w:t>
            </w:r>
          </w:p>
        </w:tc>
        <w:tc>
          <w:tcPr>
            <w:tcW w:w="960" w:type="dxa"/>
            <w:shd w:val="clear" w:color="auto" w:fill="F3F3F3"/>
          </w:tcPr>
          <w:p w:rsidR="00BF6455" w:rsidRPr="002E754D" w:rsidRDefault="00BF6455" w:rsidP="00C55207">
            <w:pPr>
              <w:pStyle w:val="CellBody"/>
              <w:jc w:val="center"/>
            </w:pPr>
            <w:r w:rsidRPr="002E754D">
              <w:t>235</w:t>
            </w:r>
          </w:p>
        </w:tc>
        <w:tc>
          <w:tcPr>
            <w:tcW w:w="960" w:type="dxa"/>
            <w:shd w:val="clear" w:color="auto" w:fill="F3F3F3"/>
          </w:tcPr>
          <w:p w:rsidR="00BF6455" w:rsidRPr="002E754D" w:rsidRDefault="00BF6455" w:rsidP="00C55207">
            <w:pPr>
              <w:pStyle w:val="CellBody"/>
              <w:jc w:val="center"/>
            </w:pPr>
            <w:r w:rsidRPr="002E754D">
              <w:t>338</w:t>
            </w:r>
          </w:p>
        </w:tc>
        <w:tc>
          <w:tcPr>
            <w:tcW w:w="1080" w:type="dxa"/>
            <w:shd w:val="clear" w:color="auto" w:fill="F3F3F3"/>
          </w:tcPr>
          <w:p w:rsidR="00BF6455" w:rsidRPr="002E754D" w:rsidRDefault="00BF6455" w:rsidP="00C55207">
            <w:pPr>
              <w:pStyle w:val="CellBody"/>
              <w:jc w:val="center"/>
            </w:pPr>
            <w:r w:rsidRPr="002E754D">
              <w:t>436</w:t>
            </w:r>
          </w:p>
        </w:tc>
        <w:tc>
          <w:tcPr>
            <w:tcW w:w="1080" w:type="dxa"/>
            <w:shd w:val="clear" w:color="auto" w:fill="F3F3F3"/>
          </w:tcPr>
          <w:p w:rsidR="00BF6455" w:rsidRPr="002E754D" w:rsidRDefault="00BF6455" w:rsidP="00C55207">
            <w:pPr>
              <w:pStyle w:val="CellBody"/>
              <w:jc w:val="center"/>
            </w:pPr>
            <w:r w:rsidRPr="002E754D">
              <w:t>169</w:t>
            </w:r>
          </w:p>
        </w:tc>
        <w:tc>
          <w:tcPr>
            <w:tcW w:w="960" w:type="dxa"/>
            <w:shd w:val="clear" w:color="auto" w:fill="F3F3F3"/>
          </w:tcPr>
          <w:p w:rsidR="00BF6455" w:rsidRPr="002E754D" w:rsidRDefault="00BF6455" w:rsidP="00C55207">
            <w:pPr>
              <w:pStyle w:val="CellBody"/>
              <w:jc w:val="center"/>
            </w:pPr>
            <w:r w:rsidRPr="002E754D">
              <w:t>200</w:t>
            </w:r>
          </w:p>
        </w:tc>
        <w:tc>
          <w:tcPr>
            <w:tcW w:w="960" w:type="dxa"/>
            <w:shd w:val="clear" w:color="auto" w:fill="F3F3F3"/>
          </w:tcPr>
          <w:p w:rsidR="00E372E7" w:rsidRDefault="00BF6455">
            <w:pPr>
              <w:pStyle w:val="CellBody"/>
              <w:jc w:val="center"/>
            </w:pPr>
            <w:r w:rsidRPr="002E754D">
              <w:t>397</w:t>
            </w:r>
          </w:p>
        </w:tc>
        <w:tc>
          <w:tcPr>
            <w:tcW w:w="840" w:type="dxa"/>
            <w:shd w:val="clear" w:color="auto" w:fill="F3F3F3"/>
          </w:tcPr>
          <w:p w:rsidR="00E372E7" w:rsidRDefault="00BF6455">
            <w:pPr>
              <w:pStyle w:val="CellBody"/>
              <w:jc w:val="center"/>
            </w:pPr>
            <w:r w:rsidRPr="002E754D">
              <w:t>59</w:t>
            </w:r>
          </w:p>
        </w:tc>
      </w:tr>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8</w:t>
            </w:r>
          </w:p>
        </w:tc>
        <w:tc>
          <w:tcPr>
            <w:tcW w:w="960" w:type="dxa"/>
          </w:tcPr>
          <w:p w:rsidR="00BF6455" w:rsidRPr="002E754D" w:rsidRDefault="00BF6455" w:rsidP="00C55207">
            <w:pPr>
              <w:pStyle w:val="CellBody"/>
              <w:jc w:val="center"/>
            </w:pPr>
            <w:r w:rsidRPr="002E754D">
              <w:t>9</w:t>
            </w:r>
          </w:p>
        </w:tc>
        <w:tc>
          <w:tcPr>
            <w:tcW w:w="960" w:type="dxa"/>
          </w:tcPr>
          <w:p w:rsidR="00BF6455" w:rsidRPr="002E754D" w:rsidRDefault="00BF6455" w:rsidP="00C55207">
            <w:pPr>
              <w:pStyle w:val="CellBody"/>
              <w:jc w:val="center"/>
            </w:pPr>
            <w:r w:rsidRPr="002E754D">
              <w:t>10</w:t>
            </w:r>
          </w:p>
        </w:tc>
        <w:tc>
          <w:tcPr>
            <w:tcW w:w="1080" w:type="dxa"/>
          </w:tcPr>
          <w:p w:rsidR="00BF6455" w:rsidRPr="002E754D" w:rsidRDefault="00BF6455" w:rsidP="00C55207">
            <w:pPr>
              <w:pStyle w:val="CellBody"/>
              <w:jc w:val="center"/>
            </w:pPr>
            <w:r w:rsidRPr="002E754D">
              <w:t>11</w:t>
            </w:r>
          </w:p>
        </w:tc>
        <w:tc>
          <w:tcPr>
            <w:tcW w:w="1080" w:type="dxa"/>
          </w:tcPr>
          <w:p w:rsidR="00BF6455" w:rsidRPr="002E754D" w:rsidRDefault="00BF6455" w:rsidP="00C55207">
            <w:pPr>
              <w:pStyle w:val="CellBody"/>
              <w:jc w:val="center"/>
            </w:pPr>
            <w:r w:rsidRPr="002E754D">
              <w:t>12</w:t>
            </w:r>
          </w:p>
        </w:tc>
        <w:tc>
          <w:tcPr>
            <w:tcW w:w="960" w:type="dxa"/>
          </w:tcPr>
          <w:p w:rsidR="00BF6455" w:rsidRPr="002E754D" w:rsidRDefault="00BF6455" w:rsidP="00C55207">
            <w:pPr>
              <w:pStyle w:val="CellBody"/>
              <w:jc w:val="center"/>
            </w:pPr>
            <w:r w:rsidRPr="002E754D">
              <w:t>13</w:t>
            </w:r>
          </w:p>
        </w:tc>
        <w:tc>
          <w:tcPr>
            <w:tcW w:w="960" w:type="dxa"/>
          </w:tcPr>
          <w:p w:rsidR="00E372E7" w:rsidRDefault="00BF6455">
            <w:pPr>
              <w:pStyle w:val="CellBody"/>
              <w:jc w:val="center"/>
            </w:pPr>
            <w:r w:rsidRPr="002E754D">
              <w:t>14</w:t>
            </w:r>
          </w:p>
        </w:tc>
        <w:tc>
          <w:tcPr>
            <w:tcW w:w="840" w:type="dxa"/>
          </w:tcPr>
          <w:p w:rsidR="00E372E7" w:rsidRDefault="00BF6455">
            <w:pPr>
              <w:pStyle w:val="CellBody"/>
              <w:jc w:val="center"/>
            </w:pPr>
            <w:r w:rsidRPr="002E754D">
              <w:t>15</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298</w:t>
            </w:r>
          </w:p>
        </w:tc>
        <w:tc>
          <w:tcPr>
            <w:tcW w:w="960" w:type="dxa"/>
            <w:shd w:val="clear" w:color="auto" w:fill="F3F3F3"/>
          </w:tcPr>
          <w:p w:rsidR="00BF6455" w:rsidRPr="002E754D" w:rsidRDefault="00BF6455" w:rsidP="00C55207">
            <w:pPr>
              <w:pStyle w:val="CellBody"/>
              <w:jc w:val="center"/>
            </w:pPr>
            <w:r w:rsidRPr="002E754D">
              <w:t>20</w:t>
            </w:r>
          </w:p>
        </w:tc>
        <w:tc>
          <w:tcPr>
            <w:tcW w:w="960" w:type="dxa"/>
            <w:shd w:val="clear" w:color="auto" w:fill="F3F3F3"/>
          </w:tcPr>
          <w:p w:rsidR="00BF6455" w:rsidRPr="002E754D" w:rsidRDefault="00BF6455" w:rsidP="00C55207">
            <w:pPr>
              <w:pStyle w:val="CellBody"/>
              <w:jc w:val="center"/>
            </w:pPr>
            <w:r w:rsidRPr="002E754D">
              <w:t>265</w:t>
            </w:r>
          </w:p>
        </w:tc>
        <w:tc>
          <w:tcPr>
            <w:tcW w:w="1080" w:type="dxa"/>
            <w:shd w:val="clear" w:color="auto" w:fill="F3F3F3"/>
          </w:tcPr>
          <w:p w:rsidR="00BF6455" w:rsidRPr="002E754D" w:rsidRDefault="00BF6455" w:rsidP="00C55207">
            <w:pPr>
              <w:pStyle w:val="CellBody"/>
              <w:jc w:val="center"/>
            </w:pPr>
            <w:r w:rsidRPr="002E754D">
              <w:t>429</w:t>
            </w:r>
          </w:p>
        </w:tc>
        <w:tc>
          <w:tcPr>
            <w:tcW w:w="1080" w:type="dxa"/>
            <w:shd w:val="clear" w:color="auto" w:fill="F3F3F3"/>
          </w:tcPr>
          <w:p w:rsidR="00BF6455" w:rsidRPr="002E754D" w:rsidRDefault="00BF6455" w:rsidP="00C55207">
            <w:pPr>
              <w:pStyle w:val="CellBody"/>
              <w:jc w:val="center"/>
            </w:pPr>
            <w:r w:rsidRPr="002E754D">
              <w:t>294</w:t>
            </w:r>
          </w:p>
        </w:tc>
        <w:tc>
          <w:tcPr>
            <w:tcW w:w="960" w:type="dxa"/>
            <w:shd w:val="clear" w:color="auto" w:fill="F3F3F3"/>
          </w:tcPr>
          <w:p w:rsidR="00BF6455" w:rsidRPr="002E754D" w:rsidRDefault="00BF6455" w:rsidP="00C55207">
            <w:pPr>
              <w:pStyle w:val="CellBody"/>
              <w:jc w:val="center"/>
            </w:pPr>
            <w:r w:rsidRPr="002E754D">
              <w:t>466</w:t>
            </w:r>
          </w:p>
        </w:tc>
        <w:tc>
          <w:tcPr>
            <w:tcW w:w="960" w:type="dxa"/>
            <w:shd w:val="clear" w:color="auto" w:fill="F3F3F3"/>
          </w:tcPr>
          <w:p w:rsidR="00E372E7" w:rsidRDefault="00BF6455">
            <w:pPr>
              <w:pStyle w:val="CellBody"/>
              <w:jc w:val="center"/>
            </w:pPr>
            <w:r w:rsidRPr="002E754D">
              <w:t>16</w:t>
            </w:r>
          </w:p>
        </w:tc>
        <w:tc>
          <w:tcPr>
            <w:tcW w:w="840" w:type="dxa"/>
            <w:shd w:val="clear" w:color="auto" w:fill="F3F3F3"/>
          </w:tcPr>
          <w:p w:rsidR="00E372E7" w:rsidRDefault="00BF6455">
            <w:pPr>
              <w:pStyle w:val="CellBody"/>
              <w:jc w:val="center"/>
            </w:pPr>
            <w:r w:rsidRPr="002E754D">
              <w:t>48</w:t>
            </w:r>
          </w:p>
        </w:tc>
      </w:tr>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16</w:t>
            </w:r>
          </w:p>
        </w:tc>
        <w:tc>
          <w:tcPr>
            <w:tcW w:w="960" w:type="dxa"/>
          </w:tcPr>
          <w:p w:rsidR="00BF6455" w:rsidRPr="002E754D" w:rsidRDefault="00BF6455" w:rsidP="00C55207">
            <w:pPr>
              <w:pStyle w:val="CellBody"/>
              <w:jc w:val="center"/>
            </w:pPr>
            <w:r w:rsidRPr="002E754D">
              <w:t>17</w:t>
            </w:r>
          </w:p>
        </w:tc>
        <w:tc>
          <w:tcPr>
            <w:tcW w:w="960" w:type="dxa"/>
          </w:tcPr>
          <w:p w:rsidR="00BF6455" w:rsidRPr="002E754D" w:rsidRDefault="00BF6455" w:rsidP="00C55207">
            <w:pPr>
              <w:pStyle w:val="CellBody"/>
              <w:jc w:val="center"/>
            </w:pPr>
            <w:r w:rsidRPr="002E754D">
              <w:t>18</w:t>
            </w:r>
          </w:p>
        </w:tc>
        <w:tc>
          <w:tcPr>
            <w:tcW w:w="1080" w:type="dxa"/>
          </w:tcPr>
          <w:p w:rsidR="00BF6455" w:rsidRPr="002E754D" w:rsidRDefault="00BF6455" w:rsidP="00C55207">
            <w:pPr>
              <w:pStyle w:val="CellBody"/>
              <w:jc w:val="center"/>
            </w:pPr>
            <w:r w:rsidRPr="002E754D">
              <w:t>19</w:t>
            </w:r>
          </w:p>
        </w:tc>
        <w:tc>
          <w:tcPr>
            <w:tcW w:w="1080" w:type="dxa"/>
          </w:tcPr>
          <w:p w:rsidR="00BF6455" w:rsidRPr="002E754D" w:rsidRDefault="00BF6455" w:rsidP="00C55207">
            <w:pPr>
              <w:pStyle w:val="CellBody"/>
              <w:jc w:val="center"/>
            </w:pPr>
            <w:r w:rsidRPr="002E754D">
              <w:t>20</w:t>
            </w:r>
          </w:p>
        </w:tc>
        <w:tc>
          <w:tcPr>
            <w:tcW w:w="960" w:type="dxa"/>
          </w:tcPr>
          <w:p w:rsidR="00BF6455" w:rsidRPr="002E754D" w:rsidRDefault="00BF6455" w:rsidP="00C55207">
            <w:pPr>
              <w:pStyle w:val="CellBody"/>
              <w:jc w:val="center"/>
            </w:pPr>
            <w:r w:rsidRPr="002E754D">
              <w:t>21</w:t>
            </w:r>
          </w:p>
        </w:tc>
        <w:tc>
          <w:tcPr>
            <w:tcW w:w="960" w:type="dxa"/>
          </w:tcPr>
          <w:p w:rsidR="00E372E7" w:rsidRDefault="00BF6455">
            <w:pPr>
              <w:pStyle w:val="CellBody"/>
              <w:jc w:val="center"/>
            </w:pPr>
            <w:r w:rsidRPr="002E754D">
              <w:t>22</w:t>
            </w:r>
          </w:p>
        </w:tc>
        <w:tc>
          <w:tcPr>
            <w:tcW w:w="840" w:type="dxa"/>
          </w:tcPr>
          <w:p w:rsidR="00E372E7" w:rsidRDefault="00BF6455">
            <w:pPr>
              <w:pStyle w:val="CellBody"/>
              <w:jc w:val="center"/>
            </w:pPr>
            <w:r w:rsidRPr="002E754D">
              <w:t>23</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525</w:t>
            </w:r>
          </w:p>
        </w:tc>
        <w:tc>
          <w:tcPr>
            <w:tcW w:w="960" w:type="dxa"/>
            <w:shd w:val="clear" w:color="auto" w:fill="F3F3F3"/>
          </w:tcPr>
          <w:p w:rsidR="00BF6455" w:rsidRPr="002E754D" w:rsidRDefault="00BF6455" w:rsidP="00C55207">
            <w:pPr>
              <w:pStyle w:val="CellBody"/>
              <w:jc w:val="center"/>
            </w:pPr>
            <w:r w:rsidRPr="002E754D">
              <w:t>461</w:t>
            </w:r>
          </w:p>
        </w:tc>
        <w:tc>
          <w:tcPr>
            <w:tcW w:w="960" w:type="dxa"/>
            <w:shd w:val="clear" w:color="auto" w:fill="F3F3F3"/>
          </w:tcPr>
          <w:p w:rsidR="00BF6455" w:rsidRPr="002E754D" w:rsidRDefault="00BF6455" w:rsidP="00C55207">
            <w:pPr>
              <w:pStyle w:val="CellBody"/>
              <w:jc w:val="center"/>
            </w:pPr>
            <w:r w:rsidRPr="002E754D">
              <w:t>187</w:t>
            </w:r>
          </w:p>
        </w:tc>
        <w:tc>
          <w:tcPr>
            <w:tcW w:w="1080" w:type="dxa"/>
            <w:shd w:val="clear" w:color="auto" w:fill="F3F3F3"/>
          </w:tcPr>
          <w:p w:rsidR="00BF6455" w:rsidRPr="002E754D" w:rsidRDefault="00BF6455" w:rsidP="00C55207">
            <w:pPr>
              <w:pStyle w:val="CellBody"/>
              <w:jc w:val="center"/>
            </w:pPr>
            <w:r w:rsidRPr="002E754D">
              <w:t>86</w:t>
            </w:r>
          </w:p>
        </w:tc>
        <w:tc>
          <w:tcPr>
            <w:tcW w:w="1080" w:type="dxa"/>
            <w:shd w:val="clear" w:color="auto" w:fill="F3F3F3"/>
          </w:tcPr>
          <w:p w:rsidR="00BF6455" w:rsidRPr="002E754D" w:rsidRDefault="00BF6455" w:rsidP="00C55207">
            <w:pPr>
              <w:pStyle w:val="CellBody"/>
              <w:jc w:val="center"/>
            </w:pPr>
            <w:r w:rsidRPr="002E754D">
              <w:t>216</w:t>
            </w:r>
          </w:p>
        </w:tc>
        <w:tc>
          <w:tcPr>
            <w:tcW w:w="960" w:type="dxa"/>
            <w:shd w:val="clear" w:color="auto" w:fill="F3F3F3"/>
          </w:tcPr>
          <w:p w:rsidR="00BF6455" w:rsidRPr="002E754D" w:rsidRDefault="00BF6455" w:rsidP="00C55207">
            <w:pPr>
              <w:pStyle w:val="CellBody"/>
              <w:jc w:val="center"/>
            </w:pPr>
            <w:r w:rsidRPr="002E754D">
              <w:t>387</w:t>
            </w:r>
          </w:p>
        </w:tc>
        <w:tc>
          <w:tcPr>
            <w:tcW w:w="960" w:type="dxa"/>
            <w:shd w:val="clear" w:color="auto" w:fill="F3F3F3"/>
          </w:tcPr>
          <w:p w:rsidR="00E372E7" w:rsidRDefault="00BF6455">
            <w:pPr>
              <w:pStyle w:val="CellBody"/>
              <w:jc w:val="center"/>
            </w:pPr>
            <w:r w:rsidRPr="002E754D">
              <w:t>41</w:t>
            </w:r>
          </w:p>
        </w:tc>
        <w:tc>
          <w:tcPr>
            <w:tcW w:w="840" w:type="dxa"/>
            <w:shd w:val="clear" w:color="auto" w:fill="F3F3F3"/>
          </w:tcPr>
          <w:p w:rsidR="00E372E7" w:rsidRDefault="00BF6455">
            <w:pPr>
              <w:pStyle w:val="CellBody"/>
              <w:jc w:val="center"/>
            </w:pPr>
            <w:r w:rsidRPr="002E754D">
              <w:t>142</w:t>
            </w:r>
          </w:p>
        </w:tc>
      </w:tr>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24</w:t>
            </w:r>
          </w:p>
        </w:tc>
        <w:tc>
          <w:tcPr>
            <w:tcW w:w="960" w:type="dxa"/>
          </w:tcPr>
          <w:p w:rsidR="00BF6455" w:rsidRPr="002E754D" w:rsidRDefault="00BF6455" w:rsidP="00C55207">
            <w:pPr>
              <w:pStyle w:val="CellBody"/>
              <w:jc w:val="center"/>
            </w:pPr>
            <w:r w:rsidRPr="002E754D">
              <w:t>25</w:t>
            </w:r>
          </w:p>
        </w:tc>
        <w:tc>
          <w:tcPr>
            <w:tcW w:w="960" w:type="dxa"/>
          </w:tcPr>
          <w:p w:rsidR="00BF6455" w:rsidRPr="002E754D" w:rsidRDefault="00BF6455" w:rsidP="00C55207">
            <w:pPr>
              <w:pStyle w:val="CellBody"/>
              <w:jc w:val="center"/>
            </w:pPr>
            <w:r w:rsidRPr="002E754D">
              <w:t>26</w:t>
            </w:r>
          </w:p>
        </w:tc>
        <w:tc>
          <w:tcPr>
            <w:tcW w:w="1080" w:type="dxa"/>
          </w:tcPr>
          <w:p w:rsidR="00BF6455" w:rsidRPr="002E754D" w:rsidRDefault="00BF6455" w:rsidP="00C55207">
            <w:pPr>
              <w:pStyle w:val="CellBody"/>
              <w:jc w:val="center"/>
            </w:pPr>
            <w:r w:rsidRPr="002E754D">
              <w:t>27</w:t>
            </w:r>
          </w:p>
        </w:tc>
        <w:tc>
          <w:tcPr>
            <w:tcW w:w="1080" w:type="dxa"/>
          </w:tcPr>
          <w:p w:rsidR="00BF6455" w:rsidRPr="002E754D" w:rsidRDefault="00BF6455" w:rsidP="00C55207">
            <w:pPr>
              <w:pStyle w:val="CellBody"/>
              <w:jc w:val="center"/>
            </w:pPr>
            <w:r w:rsidRPr="002E754D">
              <w:t>28</w:t>
            </w:r>
          </w:p>
        </w:tc>
        <w:tc>
          <w:tcPr>
            <w:tcW w:w="960" w:type="dxa"/>
          </w:tcPr>
          <w:p w:rsidR="00BF6455" w:rsidRPr="002E754D" w:rsidRDefault="00BF6455" w:rsidP="00C55207">
            <w:pPr>
              <w:pStyle w:val="CellBody"/>
              <w:jc w:val="center"/>
            </w:pPr>
            <w:r w:rsidRPr="002E754D">
              <w:t>29</w:t>
            </w:r>
          </w:p>
        </w:tc>
        <w:tc>
          <w:tcPr>
            <w:tcW w:w="960" w:type="dxa"/>
          </w:tcPr>
          <w:p w:rsidR="00E372E7" w:rsidRDefault="00BF6455">
            <w:pPr>
              <w:pStyle w:val="CellBody"/>
              <w:jc w:val="center"/>
            </w:pPr>
            <w:r w:rsidRPr="002E754D">
              <w:t>30</w:t>
            </w:r>
          </w:p>
        </w:tc>
        <w:tc>
          <w:tcPr>
            <w:tcW w:w="840" w:type="dxa"/>
          </w:tcPr>
          <w:p w:rsidR="00E372E7" w:rsidRDefault="00BF6455">
            <w:pPr>
              <w:pStyle w:val="CellBody"/>
              <w:jc w:val="center"/>
            </w:pPr>
            <w:r w:rsidRPr="002E754D">
              <w:t>31</w:t>
            </w: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247</w:t>
            </w:r>
          </w:p>
        </w:tc>
        <w:tc>
          <w:tcPr>
            <w:tcW w:w="960" w:type="dxa"/>
            <w:shd w:val="clear" w:color="auto" w:fill="F3F3F3"/>
          </w:tcPr>
          <w:p w:rsidR="00BF6455" w:rsidRPr="002E754D" w:rsidRDefault="00BF6455" w:rsidP="00C55207">
            <w:pPr>
              <w:pStyle w:val="CellBody"/>
              <w:jc w:val="center"/>
            </w:pPr>
            <w:r w:rsidRPr="002E754D">
              <w:t>314</w:t>
            </w:r>
          </w:p>
        </w:tc>
        <w:tc>
          <w:tcPr>
            <w:tcW w:w="960" w:type="dxa"/>
            <w:shd w:val="clear" w:color="auto" w:fill="F3F3F3"/>
          </w:tcPr>
          <w:p w:rsidR="00BF6455" w:rsidRPr="002E754D" w:rsidRDefault="00BF6455" w:rsidP="00C55207">
            <w:pPr>
              <w:pStyle w:val="CellBody"/>
              <w:jc w:val="center"/>
            </w:pPr>
            <w:r w:rsidRPr="002E754D">
              <w:t>79</w:t>
            </w:r>
          </w:p>
        </w:tc>
        <w:tc>
          <w:tcPr>
            <w:tcW w:w="1080" w:type="dxa"/>
            <w:shd w:val="clear" w:color="auto" w:fill="F3F3F3"/>
          </w:tcPr>
          <w:p w:rsidR="00BF6455" w:rsidRPr="002E754D" w:rsidRDefault="00BF6455" w:rsidP="00C55207">
            <w:pPr>
              <w:pStyle w:val="CellBody"/>
              <w:jc w:val="center"/>
            </w:pPr>
            <w:r w:rsidRPr="002E754D">
              <w:t>486</w:t>
            </w:r>
          </w:p>
        </w:tc>
        <w:tc>
          <w:tcPr>
            <w:tcW w:w="1080" w:type="dxa"/>
            <w:shd w:val="clear" w:color="auto" w:fill="F3F3F3"/>
          </w:tcPr>
          <w:p w:rsidR="00BF6455" w:rsidRPr="002E754D" w:rsidRDefault="00BF6455" w:rsidP="00C55207">
            <w:pPr>
              <w:pStyle w:val="CellBody"/>
              <w:jc w:val="center"/>
            </w:pPr>
            <w:r w:rsidRPr="002E754D">
              <w:t>512</w:t>
            </w:r>
          </w:p>
        </w:tc>
        <w:tc>
          <w:tcPr>
            <w:tcW w:w="960" w:type="dxa"/>
            <w:shd w:val="clear" w:color="auto" w:fill="F3F3F3"/>
          </w:tcPr>
          <w:p w:rsidR="00BF6455" w:rsidRPr="002E754D" w:rsidRDefault="00BF6455" w:rsidP="00C55207">
            <w:pPr>
              <w:pStyle w:val="CellBody"/>
              <w:jc w:val="center"/>
            </w:pPr>
            <w:r w:rsidRPr="002E754D">
              <w:t>103</w:t>
            </w:r>
          </w:p>
        </w:tc>
        <w:tc>
          <w:tcPr>
            <w:tcW w:w="960" w:type="dxa"/>
            <w:shd w:val="clear" w:color="auto" w:fill="F3F3F3"/>
          </w:tcPr>
          <w:p w:rsidR="00E372E7" w:rsidRDefault="00BF6455">
            <w:pPr>
              <w:pStyle w:val="CellBody"/>
              <w:jc w:val="center"/>
            </w:pPr>
            <w:r w:rsidRPr="002E754D">
              <w:t>476</w:t>
            </w:r>
          </w:p>
        </w:tc>
        <w:tc>
          <w:tcPr>
            <w:tcW w:w="840" w:type="dxa"/>
            <w:shd w:val="clear" w:color="auto" w:fill="F3F3F3"/>
          </w:tcPr>
          <w:p w:rsidR="00E372E7" w:rsidRDefault="00BF6455">
            <w:pPr>
              <w:pStyle w:val="CellBody"/>
              <w:jc w:val="center"/>
            </w:pPr>
            <w:r w:rsidRPr="002E754D">
              <w:t>345</w:t>
            </w:r>
          </w:p>
        </w:tc>
      </w:tr>
      <w:tr w:rsidR="000C48D8" w:rsidRPr="002E754D" w:rsidTr="000C48D8">
        <w:tc>
          <w:tcPr>
            <w:tcW w:w="720" w:type="dxa"/>
          </w:tcPr>
          <w:p w:rsidR="00BF6455" w:rsidRPr="002E754D" w:rsidRDefault="00BF6455" w:rsidP="00C55207">
            <w:pPr>
              <w:pStyle w:val="CellBody"/>
              <w:jc w:val="center"/>
            </w:pPr>
            <w:r w:rsidRPr="002E754D">
              <w:t>x</w:t>
            </w:r>
          </w:p>
        </w:tc>
        <w:tc>
          <w:tcPr>
            <w:tcW w:w="840" w:type="dxa"/>
          </w:tcPr>
          <w:p w:rsidR="00BF6455" w:rsidRPr="002E754D" w:rsidRDefault="00BF6455" w:rsidP="00C55207">
            <w:pPr>
              <w:pStyle w:val="CellBody"/>
              <w:jc w:val="center"/>
            </w:pPr>
            <w:r w:rsidRPr="002E754D">
              <w:t>32</w:t>
            </w:r>
          </w:p>
        </w:tc>
        <w:tc>
          <w:tcPr>
            <w:tcW w:w="960" w:type="dxa"/>
          </w:tcPr>
          <w:p w:rsidR="00BF6455" w:rsidRPr="002E754D" w:rsidRDefault="00BF6455" w:rsidP="00C55207">
            <w:pPr>
              <w:pStyle w:val="CellBody"/>
              <w:jc w:val="center"/>
            </w:pPr>
            <w:r w:rsidRPr="002E754D">
              <w:t>33</w:t>
            </w:r>
          </w:p>
        </w:tc>
        <w:tc>
          <w:tcPr>
            <w:tcW w:w="960" w:type="dxa"/>
          </w:tcPr>
          <w:p w:rsidR="00BF6455" w:rsidRPr="002E754D" w:rsidRDefault="00BF6455" w:rsidP="00C55207">
            <w:pPr>
              <w:pStyle w:val="CellBody"/>
              <w:jc w:val="center"/>
            </w:pPr>
          </w:p>
        </w:tc>
        <w:tc>
          <w:tcPr>
            <w:tcW w:w="1080" w:type="dxa"/>
          </w:tcPr>
          <w:p w:rsidR="00BF6455" w:rsidRPr="002E754D" w:rsidRDefault="00BF6455" w:rsidP="00C55207">
            <w:pPr>
              <w:pStyle w:val="CellBody"/>
              <w:jc w:val="center"/>
            </w:pPr>
          </w:p>
        </w:tc>
        <w:tc>
          <w:tcPr>
            <w:tcW w:w="1080" w:type="dxa"/>
          </w:tcPr>
          <w:p w:rsidR="00BF6455" w:rsidRPr="002E754D" w:rsidRDefault="00BF6455" w:rsidP="00C55207">
            <w:pPr>
              <w:pStyle w:val="CellBody"/>
              <w:jc w:val="center"/>
            </w:pPr>
          </w:p>
        </w:tc>
        <w:tc>
          <w:tcPr>
            <w:tcW w:w="960" w:type="dxa"/>
          </w:tcPr>
          <w:p w:rsidR="00BF6455" w:rsidRPr="002E754D" w:rsidRDefault="00BF6455" w:rsidP="00C55207">
            <w:pPr>
              <w:pStyle w:val="CellBody"/>
              <w:jc w:val="center"/>
            </w:pPr>
          </w:p>
        </w:tc>
        <w:tc>
          <w:tcPr>
            <w:tcW w:w="960" w:type="dxa"/>
          </w:tcPr>
          <w:p w:rsidR="00E372E7" w:rsidRDefault="00E372E7">
            <w:pPr>
              <w:pStyle w:val="CellBody"/>
              <w:jc w:val="center"/>
            </w:pPr>
          </w:p>
        </w:tc>
        <w:tc>
          <w:tcPr>
            <w:tcW w:w="840" w:type="dxa"/>
          </w:tcPr>
          <w:p w:rsidR="00E372E7" w:rsidRDefault="00E372E7">
            <w:pPr>
              <w:pStyle w:val="CellBody"/>
              <w:jc w:val="center"/>
            </w:pPr>
          </w:p>
        </w:tc>
      </w:tr>
      <w:tr w:rsidR="000C48D8" w:rsidRPr="002E754D" w:rsidTr="000C48D8">
        <w:tc>
          <w:tcPr>
            <w:tcW w:w="720" w:type="dxa"/>
            <w:shd w:val="clear" w:color="auto" w:fill="F3F3F3"/>
          </w:tcPr>
          <w:p w:rsidR="00BF6455" w:rsidRPr="002E754D" w:rsidRDefault="00BF6455" w:rsidP="00C55207">
            <w:pPr>
              <w:pStyle w:val="CellBody"/>
              <w:jc w:val="center"/>
            </w:pPr>
            <w:r w:rsidRPr="002E754D">
              <w:t>S(x)</w:t>
            </w:r>
          </w:p>
        </w:tc>
        <w:tc>
          <w:tcPr>
            <w:tcW w:w="840" w:type="dxa"/>
            <w:shd w:val="clear" w:color="auto" w:fill="F3F3F3"/>
          </w:tcPr>
          <w:p w:rsidR="00BF6455" w:rsidRPr="002E754D" w:rsidRDefault="00BF6455" w:rsidP="00C55207">
            <w:pPr>
              <w:pStyle w:val="CellBody"/>
              <w:jc w:val="center"/>
            </w:pPr>
            <w:r w:rsidRPr="002E754D">
              <w:t>4</w:t>
            </w:r>
          </w:p>
        </w:tc>
        <w:tc>
          <w:tcPr>
            <w:tcW w:w="960" w:type="dxa"/>
            <w:shd w:val="clear" w:color="auto" w:fill="F3F3F3"/>
          </w:tcPr>
          <w:p w:rsidR="00BF6455" w:rsidRPr="002E754D" w:rsidRDefault="00BF6455" w:rsidP="00C55207">
            <w:pPr>
              <w:pStyle w:val="CellBody"/>
              <w:jc w:val="center"/>
            </w:pPr>
            <w:r w:rsidRPr="002E754D">
              <w:t>105</w:t>
            </w:r>
          </w:p>
        </w:tc>
        <w:tc>
          <w:tcPr>
            <w:tcW w:w="960" w:type="dxa"/>
            <w:shd w:val="clear" w:color="auto" w:fill="F3F3F3"/>
          </w:tcPr>
          <w:p w:rsidR="00BF6455" w:rsidRPr="002E754D" w:rsidRDefault="00BF6455" w:rsidP="00C55207">
            <w:pPr>
              <w:pStyle w:val="CellBody"/>
              <w:jc w:val="center"/>
            </w:pPr>
          </w:p>
        </w:tc>
        <w:tc>
          <w:tcPr>
            <w:tcW w:w="1080" w:type="dxa"/>
            <w:shd w:val="clear" w:color="auto" w:fill="F3F3F3"/>
          </w:tcPr>
          <w:p w:rsidR="00BF6455" w:rsidRPr="002E754D" w:rsidRDefault="00BF6455" w:rsidP="00C55207">
            <w:pPr>
              <w:pStyle w:val="CellBody"/>
              <w:jc w:val="center"/>
            </w:pPr>
          </w:p>
        </w:tc>
        <w:tc>
          <w:tcPr>
            <w:tcW w:w="1080" w:type="dxa"/>
            <w:shd w:val="clear" w:color="auto" w:fill="F3F3F3"/>
          </w:tcPr>
          <w:p w:rsidR="00BF6455" w:rsidRPr="002E754D" w:rsidRDefault="00BF6455" w:rsidP="00C55207">
            <w:pPr>
              <w:pStyle w:val="CellBody"/>
              <w:jc w:val="center"/>
            </w:pPr>
          </w:p>
        </w:tc>
        <w:tc>
          <w:tcPr>
            <w:tcW w:w="960" w:type="dxa"/>
            <w:shd w:val="clear" w:color="auto" w:fill="F3F3F3"/>
          </w:tcPr>
          <w:p w:rsidR="00BF6455" w:rsidRPr="002E754D" w:rsidRDefault="00BF6455" w:rsidP="00C55207">
            <w:pPr>
              <w:pStyle w:val="CellBody"/>
              <w:jc w:val="center"/>
            </w:pPr>
          </w:p>
        </w:tc>
        <w:tc>
          <w:tcPr>
            <w:tcW w:w="960" w:type="dxa"/>
            <w:shd w:val="clear" w:color="auto" w:fill="F3F3F3"/>
          </w:tcPr>
          <w:p w:rsidR="00E372E7" w:rsidRDefault="00E372E7">
            <w:pPr>
              <w:pStyle w:val="CellBody"/>
              <w:jc w:val="center"/>
            </w:pPr>
          </w:p>
        </w:tc>
        <w:tc>
          <w:tcPr>
            <w:tcW w:w="840" w:type="dxa"/>
            <w:shd w:val="clear" w:color="auto" w:fill="F3F3F3"/>
          </w:tcPr>
          <w:p w:rsidR="00E372E7" w:rsidRDefault="00E372E7">
            <w:pPr>
              <w:pStyle w:val="CellBody"/>
              <w:jc w:val="center"/>
            </w:pPr>
          </w:p>
        </w:tc>
      </w:tr>
    </w:tbl>
    <w:p w:rsidR="00BF6455" w:rsidRPr="002E754D" w:rsidRDefault="00430BC5" w:rsidP="00C55207">
      <w:pPr>
        <w:pStyle w:val="TableTitle"/>
      </w:pPr>
      <w:bookmarkStart w:id="134" w:name="_Ref94978437"/>
      <w:bookmarkStart w:id="135" w:name="_Ref110420765"/>
      <w:bookmarkStart w:id="136" w:name="_Toc140330007"/>
      <w:bookmarkStart w:id="137" w:name="_Toc256456725"/>
      <w:bookmarkStart w:id="138" w:name="_Toc256460696"/>
      <w:bookmarkStart w:id="139" w:name="_Toc256461192"/>
      <w:bookmarkStart w:id="140" w:name="_Toc314918095"/>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10</w:t>
      </w:r>
      <w:r w:rsidR="00031744">
        <w:fldChar w:fldCharType="end"/>
      </w:r>
      <w:bookmarkEnd w:id="134"/>
      <w:bookmarkEnd w:id="135"/>
      <w:r w:rsidR="00BF6455" w:rsidRPr="002E754D">
        <w:t>: Interleaver Seed Table for FEC Block Size of 520 Octets</w:t>
      </w:r>
      <w:bookmarkEnd w:id="136"/>
      <w:bookmarkEnd w:id="137"/>
      <w:bookmarkEnd w:id="138"/>
      <w:bookmarkEnd w:id="139"/>
      <w:bookmarkEnd w:id="140"/>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960"/>
        <w:gridCol w:w="840"/>
        <w:gridCol w:w="937"/>
        <w:gridCol w:w="960"/>
        <w:gridCol w:w="960"/>
        <w:gridCol w:w="1080"/>
        <w:gridCol w:w="1080"/>
        <w:gridCol w:w="960"/>
      </w:tblGrid>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0</w:t>
            </w:r>
          </w:p>
        </w:tc>
        <w:tc>
          <w:tcPr>
            <w:tcW w:w="840" w:type="dxa"/>
          </w:tcPr>
          <w:p w:rsidR="00BF6455" w:rsidRPr="002E754D" w:rsidRDefault="00BF6455" w:rsidP="00C55207">
            <w:pPr>
              <w:pStyle w:val="CellBody"/>
              <w:keepNext/>
              <w:jc w:val="center"/>
            </w:pPr>
            <w:r w:rsidRPr="002E754D">
              <w:t>1</w:t>
            </w:r>
          </w:p>
        </w:tc>
        <w:tc>
          <w:tcPr>
            <w:tcW w:w="937" w:type="dxa"/>
          </w:tcPr>
          <w:p w:rsidR="00BF6455" w:rsidRPr="002E754D" w:rsidRDefault="00BF6455" w:rsidP="00C55207">
            <w:pPr>
              <w:pStyle w:val="CellBody"/>
              <w:keepNext/>
              <w:jc w:val="center"/>
            </w:pPr>
            <w:r w:rsidRPr="002E754D">
              <w:t>2</w:t>
            </w:r>
          </w:p>
        </w:tc>
        <w:tc>
          <w:tcPr>
            <w:tcW w:w="960" w:type="dxa"/>
          </w:tcPr>
          <w:p w:rsidR="00BF6455" w:rsidRPr="002E754D" w:rsidRDefault="00BF6455" w:rsidP="00C55207">
            <w:pPr>
              <w:pStyle w:val="CellBody"/>
              <w:keepNext/>
              <w:jc w:val="center"/>
            </w:pPr>
            <w:r w:rsidRPr="002E754D">
              <w:t>3</w:t>
            </w:r>
          </w:p>
        </w:tc>
        <w:tc>
          <w:tcPr>
            <w:tcW w:w="960" w:type="dxa"/>
          </w:tcPr>
          <w:p w:rsidR="00BF6455" w:rsidRPr="002E754D" w:rsidRDefault="00BF6455" w:rsidP="00C55207">
            <w:pPr>
              <w:pStyle w:val="CellBody"/>
              <w:keepNext/>
              <w:jc w:val="center"/>
            </w:pPr>
            <w:r w:rsidRPr="002E754D">
              <w:t>4</w:t>
            </w:r>
          </w:p>
        </w:tc>
        <w:tc>
          <w:tcPr>
            <w:tcW w:w="1080" w:type="dxa"/>
          </w:tcPr>
          <w:p w:rsidR="00E372E7" w:rsidRDefault="00BF6455">
            <w:pPr>
              <w:pStyle w:val="CellBody"/>
              <w:keepNext/>
              <w:jc w:val="center"/>
            </w:pPr>
            <w:r w:rsidRPr="002E754D">
              <w:t>5</w:t>
            </w:r>
          </w:p>
        </w:tc>
        <w:tc>
          <w:tcPr>
            <w:tcW w:w="1080" w:type="dxa"/>
          </w:tcPr>
          <w:p w:rsidR="00E372E7" w:rsidRDefault="00BF6455">
            <w:pPr>
              <w:pStyle w:val="CellBody"/>
              <w:keepNext/>
              <w:jc w:val="center"/>
            </w:pPr>
            <w:r w:rsidRPr="002E754D">
              <w:t>6</w:t>
            </w:r>
          </w:p>
        </w:tc>
        <w:tc>
          <w:tcPr>
            <w:tcW w:w="960" w:type="dxa"/>
          </w:tcPr>
          <w:p w:rsidR="00E372E7" w:rsidRDefault="00BF6455">
            <w:pPr>
              <w:pStyle w:val="CellBody"/>
              <w:keepNext/>
              <w:jc w:val="center"/>
            </w:pPr>
            <w:r w:rsidRPr="002E754D">
              <w:t>7</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1558</w:t>
            </w:r>
          </w:p>
        </w:tc>
        <w:tc>
          <w:tcPr>
            <w:tcW w:w="840" w:type="dxa"/>
            <w:shd w:val="clear" w:color="auto" w:fill="F3F3F3"/>
          </w:tcPr>
          <w:p w:rsidR="00BF6455" w:rsidRPr="002E754D" w:rsidRDefault="00BF6455" w:rsidP="00C55207">
            <w:pPr>
              <w:pStyle w:val="CellBody"/>
              <w:keepNext/>
              <w:jc w:val="center"/>
            </w:pPr>
            <w:r w:rsidRPr="002E754D">
              <w:t>1239</w:t>
            </w:r>
          </w:p>
        </w:tc>
        <w:tc>
          <w:tcPr>
            <w:tcW w:w="937" w:type="dxa"/>
            <w:shd w:val="clear" w:color="auto" w:fill="F3F3F3"/>
          </w:tcPr>
          <w:p w:rsidR="00BF6455" w:rsidRPr="002E754D" w:rsidRDefault="00BF6455" w:rsidP="00C55207">
            <w:pPr>
              <w:pStyle w:val="CellBody"/>
              <w:keepNext/>
              <w:jc w:val="center"/>
            </w:pPr>
            <w:r w:rsidRPr="002E754D">
              <w:t>315</w:t>
            </w:r>
          </w:p>
        </w:tc>
        <w:tc>
          <w:tcPr>
            <w:tcW w:w="960" w:type="dxa"/>
            <w:shd w:val="clear" w:color="auto" w:fill="F3F3F3"/>
          </w:tcPr>
          <w:p w:rsidR="00BF6455" w:rsidRPr="002E754D" w:rsidRDefault="00BF6455" w:rsidP="00C55207">
            <w:pPr>
              <w:pStyle w:val="CellBody"/>
              <w:keepNext/>
              <w:jc w:val="center"/>
            </w:pPr>
            <w:r w:rsidRPr="002E754D">
              <w:t>1114</w:t>
            </w:r>
          </w:p>
        </w:tc>
        <w:tc>
          <w:tcPr>
            <w:tcW w:w="960" w:type="dxa"/>
            <w:shd w:val="clear" w:color="auto" w:fill="F3F3F3"/>
          </w:tcPr>
          <w:p w:rsidR="00BF6455" w:rsidRPr="002E754D" w:rsidRDefault="00BF6455" w:rsidP="00C55207">
            <w:pPr>
              <w:pStyle w:val="CellBody"/>
              <w:keepNext/>
              <w:jc w:val="center"/>
            </w:pPr>
            <w:r w:rsidRPr="002E754D">
              <w:t>437</w:t>
            </w:r>
          </w:p>
        </w:tc>
        <w:tc>
          <w:tcPr>
            <w:tcW w:w="1080" w:type="dxa"/>
            <w:shd w:val="clear" w:color="auto" w:fill="F3F3F3"/>
          </w:tcPr>
          <w:p w:rsidR="00BF6455" w:rsidRPr="002E754D" w:rsidRDefault="00BF6455" w:rsidP="00C55207">
            <w:pPr>
              <w:pStyle w:val="CellBody"/>
              <w:keepNext/>
              <w:jc w:val="center"/>
            </w:pPr>
            <w:r w:rsidRPr="002E754D">
              <w:t>956</w:t>
            </w:r>
          </w:p>
        </w:tc>
        <w:tc>
          <w:tcPr>
            <w:tcW w:w="1080" w:type="dxa"/>
            <w:shd w:val="clear" w:color="auto" w:fill="F3F3F3"/>
          </w:tcPr>
          <w:p w:rsidR="00E372E7" w:rsidRDefault="00BF6455">
            <w:pPr>
              <w:pStyle w:val="CellBody"/>
              <w:keepNext/>
              <w:jc w:val="center"/>
            </w:pPr>
            <w:r w:rsidRPr="002E754D">
              <w:t>871</w:t>
            </w:r>
          </w:p>
        </w:tc>
        <w:tc>
          <w:tcPr>
            <w:tcW w:w="960" w:type="dxa"/>
            <w:shd w:val="clear" w:color="auto" w:fill="F3F3F3"/>
          </w:tcPr>
          <w:p w:rsidR="00E372E7" w:rsidRDefault="00BF6455">
            <w:pPr>
              <w:pStyle w:val="CellBody"/>
              <w:keepNext/>
              <w:jc w:val="center"/>
            </w:pPr>
            <w:r w:rsidRPr="002E754D">
              <w:t>790</w:t>
            </w:r>
          </w:p>
        </w:tc>
      </w:tr>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8</w:t>
            </w:r>
          </w:p>
        </w:tc>
        <w:tc>
          <w:tcPr>
            <w:tcW w:w="840" w:type="dxa"/>
          </w:tcPr>
          <w:p w:rsidR="00BF6455" w:rsidRPr="002E754D" w:rsidRDefault="00BF6455" w:rsidP="00C55207">
            <w:pPr>
              <w:pStyle w:val="CellBody"/>
              <w:keepNext/>
              <w:jc w:val="center"/>
            </w:pPr>
            <w:r w:rsidRPr="002E754D">
              <w:t>9</w:t>
            </w:r>
          </w:p>
        </w:tc>
        <w:tc>
          <w:tcPr>
            <w:tcW w:w="937" w:type="dxa"/>
          </w:tcPr>
          <w:p w:rsidR="00BF6455" w:rsidRPr="002E754D" w:rsidRDefault="00BF6455" w:rsidP="00C55207">
            <w:pPr>
              <w:pStyle w:val="CellBody"/>
              <w:keepNext/>
              <w:jc w:val="center"/>
            </w:pPr>
            <w:r w:rsidRPr="002E754D">
              <w:t>10</w:t>
            </w:r>
          </w:p>
        </w:tc>
        <w:tc>
          <w:tcPr>
            <w:tcW w:w="960" w:type="dxa"/>
          </w:tcPr>
          <w:p w:rsidR="00BF6455" w:rsidRPr="002E754D" w:rsidRDefault="00BF6455" w:rsidP="00C55207">
            <w:pPr>
              <w:pStyle w:val="CellBody"/>
              <w:keepNext/>
              <w:jc w:val="center"/>
            </w:pPr>
            <w:r w:rsidRPr="002E754D">
              <w:t>11</w:t>
            </w:r>
          </w:p>
        </w:tc>
        <w:tc>
          <w:tcPr>
            <w:tcW w:w="960" w:type="dxa"/>
          </w:tcPr>
          <w:p w:rsidR="00BF6455" w:rsidRPr="002E754D" w:rsidRDefault="00BF6455" w:rsidP="00C55207">
            <w:pPr>
              <w:pStyle w:val="CellBody"/>
              <w:keepNext/>
              <w:jc w:val="center"/>
            </w:pPr>
            <w:r w:rsidRPr="002E754D">
              <w:t>12</w:t>
            </w:r>
          </w:p>
        </w:tc>
        <w:tc>
          <w:tcPr>
            <w:tcW w:w="1080" w:type="dxa"/>
          </w:tcPr>
          <w:p w:rsidR="00BF6455" w:rsidRPr="002E754D" w:rsidRDefault="00BF6455" w:rsidP="00C55207">
            <w:pPr>
              <w:pStyle w:val="CellBody"/>
              <w:keepNext/>
              <w:jc w:val="center"/>
            </w:pPr>
            <w:r w:rsidRPr="002E754D">
              <w:t>13</w:t>
            </w:r>
          </w:p>
        </w:tc>
        <w:tc>
          <w:tcPr>
            <w:tcW w:w="1080" w:type="dxa"/>
          </w:tcPr>
          <w:p w:rsidR="00E372E7" w:rsidRDefault="00BF6455">
            <w:pPr>
              <w:pStyle w:val="CellBody"/>
              <w:keepNext/>
              <w:jc w:val="center"/>
            </w:pPr>
            <w:r w:rsidRPr="002E754D">
              <w:t>14</w:t>
            </w:r>
          </w:p>
        </w:tc>
        <w:tc>
          <w:tcPr>
            <w:tcW w:w="960" w:type="dxa"/>
          </w:tcPr>
          <w:p w:rsidR="00E372E7" w:rsidRDefault="00BF6455">
            <w:pPr>
              <w:pStyle w:val="CellBody"/>
              <w:keepNext/>
              <w:jc w:val="center"/>
            </w:pPr>
            <w:r w:rsidRPr="002E754D">
              <w:t>15</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833</w:t>
            </w:r>
          </w:p>
        </w:tc>
        <w:tc>
          <w:tcPr>
            <w:tcW w:w="840" w:type="dxa"/>
            <w:shd w:val="clear" w:color="auto" w:fill="F3F3F3"/>
          </w:tcPr>
          <w:p w:rsidR="00BF6455" w:rsidRPr="002E754D" w:rsidRDefault="00BF6455" w:rsidP="00C55207">
            <w:pPr>
              <w:pStyle w:val="CellBody"/>
              <w:keepNext/>
              <w:jc w:val="center"/>
            </w:pPr>
            <w:r w:rsidRPr="002E754D">
              <w:t>1152</w:t>
            </w:r>
          </w:p>
        </w:tc>
        <w:tc>
          <w:tcPr>
            <w:tcW w:w="937" w:type="dxa"/>
            <w:shd w:val="clear" w:color="auto" w:fill="F3F3F3"/>
          </w:tcPr>
          <w:p w:rsidR="00BF6455" w:rsidRPr="002E754D" w:rsidRDefault="00BF6455" w:rsidP="00C55207">
            <w:pPr>
              <w:pStyle w:val="CellBody"/>
              <w:keepNext/>
              <w:jc w:val="center"/>
            </w:pPr>
            <w:r w:rsidRPr="002E754D">
              <w:t>147</w:t>
            </w:r>
          </w:p>
        </w:tc>
        <w:tc>
          <w:tcPr>
            <w:tcW w:w="960" w:type="dxa"/>
            <w:shd w:val="clear" w:color="auto" w:fill="F3F3F3"/>
          </w:tcPr>
          <w:p w:rsidR="00BF6455" w:rsidRPr="002E754D" w:rsidRDefault="00BF6455" w:rsidP="00C55207">
            <w:pPr>
              <w:pStyle w:val="CellBody"/>
              <w:keepNext/>
              <w:jc w:val="center"/>
            </w:pPr>
            <w:r w:rsidRPr="002E754D">
              <w:t>506</w:t>
            </w:r>
          </w:p>
        </w:tc>
        <w:tc>
          <w:tcPr>
            <w:tcW w:w="960" w:type="dxa"/>
            <w:shd w:val="clear" w:color="auto" w:fill="F3F3F3"/>
          </w:tcPr>
          <w:p w:rsidR="00BF6455" w:rsidRPr="002E754D" w:rsidRDefault="00BF6455" w:rsidP="00C55207">
            <w:pPr>
              <w:pStyle w:val="CellBody"/>
              <w:keepNext/>
              <w:jc w:val="center"/>
            </w:pPr>
            <w:r w:rsidRPr="002E754D">
              <w:t>589</w:t>
            </w:r>
          </w:p>
        </w:tc>
        <w:tc>
          <w:tcPr>
            <w:tcW w:w="1080" w:type="dxa"/>
            <w:shd w:val="clear" w:color="auto" w:fill="F3F3F3"/>
          </w:tcPr>
          <w:p w:rsidR="00BF6455" w:rsidRPr="002E754D" w:rsidRDefault="00BF6455" w:rsidP="00C55207">
            <w:pPr>
              <w:pStyle w:val="CellBody"/>
              <w:keepNext/>
              <w:jc w:val="center"/>
            </w:pPr>
            <w:r w:rsidRPr="002E754D">
              <w:t>388</w:t>
            </w:r>
          </w:p>
        </w:tc>
        <w:tc>
          <w:tcPr>
            <w:tcW w:w="1080" w:type="dxa"/>
            <w:shd w:val="clear" w:color="auto" w:fill="F3F3F3"/>
          </w:tcPr>
          <w:p w:rsidR="00E372E7" w:rsidRDefault="00BF6455">
            <w:pPr>
              <w:pStyle w:val="CellBody"/>
              <w:keepNext/>
              <w:jc w:val="center"/>
            </w:pPr>
            <w:r w:rsidRPr="002E754D">
              <w:t>1584</w:t>
            </w:r>
          </w:p>
        </w:tc>
        <w:tc>
          <w:tcPr>
            <w:tcW w:w="960" w:type="dxa"/>
            <w:shd w:val="clear" w:color="auto" w:fill="F3F3F3"/>
          </w:tcPr>
          <w:p w:rsidR="00E372E7" w:rsidRDefault="00BF6455">
            <w:pPr>
              <w:pStyle w:val="CellBody"/>
              <w:keepNext/>
              <w:jc w:val="center"/>
            </w:pPr>
            <w:r w:rsidRPr="002E754D">
              <w:t>265</w:t>
            </w:r>
          </w:p>
        </w:tc>
      </w:tr>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16</w:t>
            </w:r>
          </w:p>
        </w:tc>
        <w:tc>
          <w:tcPr>
            <w:tcW w:w="840" w:type="dxa"/>
          </w:tcPr>
          <w:p w:rsidR="00BF6455" w:rsidRPr="002E754D" w:rsidRDefault="00BF6455" w:rsidP="00C55207">
            <w:pPr>
              <w:pStyle w:val="CellBody"/>
              <w:keepNext/>
              <w:jc w:val="center"/>
            </w:pPr>
            <w:r w:rsidRPr="002E754D">
              <w:t>17</w:t>
            </w:r>
          </w:p>
        </w:tc>
        <w:tc>
          <w:tcPr>
            <w:tcW w:w="937" w:type="dxa"/>
          </w:tcPr>
          <w:p w:rsidR="00BF6455" w:rsidRPr="002E754D" w:rsidRDefault="00BF6455" w:rsidP="00C55207">
            <w:pPr>
              <w:pStyle w:val="CellBody"/>
              <w:keepNext/>
              <w:jc w:val="center"/>
            </w:pPr>
            <w:r w:rsidRPr="002E754D">
              <w:t>18</w:t>
            </w:r>
          </w:p>
        </w:tc>
        <w:tc>
          <w:tcPr>
            <w:tcW w:w="960" w:type="dxa"/>
          </w:tcPr>
          <w:p w:rsidR="00BF6455" w:rsidRPr="002E754D" w:rsidRDefault="00BF6455" w:rsidP="00C55207">
            <w:pPr>
              <w:pStyle w:val="CellBody"/>
              <w:keepNext/>
              <w:jc w:val="center"/>
            </w:pPr>
            <w:r w:rsidRPr="002E754D">
              <w:t>19</w:t>
            </w:r>
          </w:p>
        </w:tc>
        <w:tc>
          <w:tcPr>
            <w:tcW w:w="960" w:type="dxa"/>
          </w:tcPr>
          <w:p w:rsidR="00BF6455" w:rsidRPr="002E754D" w:rsidRDefault="00BF6455" w:rsidP="00C55207">
            <w:pPr>
              <w:pStyle w:val="CellBody"/>
              <w:keepNext/>
              <w:jc w:val="center"/>
            </w:pPr>
            <w:r w:rsidRPr="002E754D">
              <w:t>20</w:t>
            </w:r>
          </w:p>
        </w:tc>
        <w:tc>
          <w:tcPr>
            <w:tcW w:w="1080" w:type="dxa"/>
          </w:tcPr>
          <w:p w:rsidR="00BF6455" w:rsidRPr="002E754D" w:rsidRDefault="00BF6455" w:rsidP="00C55207">
            <w:pPr>
              <w:pStyle w:val="CellBody"/>
              <w:keepNext/>
              <w:jc w:val="center"/>
            </w:pPr>
            <w:r w:rsidRPr="002E754D">
              <w:t>21</w:t>
            </w:r>
          </w:p>
        </w:tc>
        <w:tc>
          <w:tcPr>
            <w:tcW w:w="1080" w:type="dxa"/>
          </w:tcPr>
          <w:p w:rsidR="00E372E7" w:rsidRDefault="00BF6455">
            <w:pPr>
              <w:pStyle w:val="CellBody"/>
              <w:keepNext/>
              <w:jc w:val="center"/>
            </w:pPr>
            <w:r w:rsidRPr="002E754D">
              <w:t>22</w:t>
            </w:r>
          </w:p>
        </w:tc>
        <w:tc>
          <w:tcPr>
            <w:tcW w:w="960" w:type="dxa"/>
          </w:tcPr>
          <w:p w:rsidR="00E372E7" w:rsidRDefault="00BF6455">
            <w:pPr>
              <w:pStyle w:val="CellBody"/>
              <w:keepNext/>
              <w:jc w:val="center"/>
            </w:pPr>
            <w:r w:rsidRPr="002E754D">
              <w:t>23</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981</w:t>
            </w:r>
          </w:p>
        </w:tc>
        <w:tc>
          <w:tcPr>
            <w:tcW w:w="840" w:type="dxa"/>
            <w:shd w:val="clear" w:color="auto" w:fill="F3F3F3"/>
          </w:tcPr>
          <w:p w:rsidR="00BF6455" w:rsidRPr="002E754D" w:rsidRDefault="00BF6455" w:rsidP="00C55207">
            <w:pPr>
              <w:pStyle w:val="CellBody"/>
              <w:keepNext/>
              <w:jc w:val="center"/>
            </w:pPr>
            <w:r w:rsidRPr="002E754D">
              <w:t>220</w:t>
            </w:r>
          </w:p>
        </w:tc>
        <w:tc>
          <w:tcPr>
            <w:tcW w:w="937" w:type="dxa"/>
            <w:shd w:val="clear" w:color="auto" w:fill="F3F3F3"/>
          </w:tcPr>
          <w:p w:rsidR="00BF6455" w:rsidRPr="002E754D" w:rsidRDefault="00BF6455" w:rsidP="00C55207">
            <w:pPr>
              <w:pStyle w:val="CellBody"/>
              <w:keepNext/>
              <w:jc w:val="center"/>
            </w:pPr>
            <w:r w:rsidRPr="002E754D">
              <w:t>1183</w:t>
            </w:r>
          </w:p>
        </w:tc>
        <w:tc>
          <w:tcPr>
            <w:tcW w:w="960" w:type="dxa"/>
            <w:shd w:val="clear" w:color="auto" w:fill="F3F3F3"/>
          </w:tcPr>
          <w:p w:rsidR="00BF6455" w:rsidRPr="002E754D" w:rsidRDefault="00BF6455" w:rsidP="00C55207">
            <w:pPr>
              <w:pStyle w:val="CellBody"/>
              <w:keepNext/>
              <w:jc w:val="center"/>
            </w:pPr>
            <w:r w:rsidRPr="002E754D">
              <w:t>102</w:t>
            </w:r>
          </w:p>
        </w:tc>
        <w:tc>
          <w:tcPr>
            <w:tcW w:w="960" w:type="dxa"/>
            <w:shd w:val="clear" w:color="auto" w:fill="F3F3F3"/>
          </w:tcPr>
          <w:p w:rsidR="00BF6455" w:rsidRPr="002E754D" w:rsidRDefault="00BF6455" w:rsidP="00C55207">
            <w:pPr>
              <w:pStyle w:val="CellBody"/>
              <w:keepNext/>
              <w:jc w:val="center"/>
            </w:pPr>
            <w:r w:rsidRPr="002E754D">
              <w:t>1258</w:t>
            </w:r>
          </w:p>
        </w:tc>
        <w:tc>
          <w:tcPr>
            <w:tcW w:w="1080" w:type="dxa"/>
            <w:shd w:val="clear" w:color="auto" w:fill="F3F3F3"/>
          </w:tcPr>
          <w:p w:rsidR="00BF6455" w:rsidRPr="002E754D" w:rsidRDefault="00BF6455" w:rsidP="00C55207">
            <w:pPr>
              <w:pStyle w:val="CellBody"/>
              <w:keepNext/>
              <w:jc w:val="center"/>
            </w:pPr>
            <w:r w:rsidRPr="002E754D">
              <w:t>1019</w:t>
            </w:r>
          </w:p>
        </w:tc>
        <w:tc>
          <w:tcPr>
            <w:tcW w:w="1080" w:type="dxa"/>
            <w:shd w:val="clear" w:color="auto" w:fill="F3F3F3"/>
          </w:tcPr>
          <w:p w:rsidR="00E372E7" w:rsidRDefault="00BF6455">
            <w:pPr>
              <w:pStyle w:val="CellBody"/>
              <w:keepNext/>
              <w:jc w:val="center"/>
            </w:pPr>
            <w:r w:rsidRPr="002E754D">
              <w:t>1296</w:t>
            </w:r>
          </w:p>
        </w:tc>
        <w:tc>
          <w:tcPr>
            <w:tcW w:w="960" w:type="dxa"/>
            <w:shd w:val="clear" w:color="auto" w:fill="F3F3F3"/>
          </w:tcPr>
          <w:p w:rsidR="00E372E7" w:rsidRDefault="00BF6455">
            <w:pPr>
              <w:pStyle w:val="CellBody"/>
              <w:keepNext/>
              <w:jc w:val="center"/>
            </w:pPr>
            <w:r w:rsidRPr="002E754D">
              <w:t>737</w:t>
            </w:r>
          </w:p>
        </w:tc>
      </w:tr>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24</w:t>
            </w:r>
          </w:p>
        </w:tc>
        <w:tc>
          <w:tcPr>
            <w:tcW w:w="840" w:type="dxa"/>
          </w:tcPr>
          <w:p w:rsidR="00BF6455" w:rsidRPr="002E754D" w:rsidRDefault="00BF6455" w:rsidP="00C55207">
            <w:pPr>
              <w:pStyle w:val="CellBody"/>
              <w:keepNext/>
              <w:jc w:val="center"/>
            </w:pPr>
            <w:r w:rsidRPr="002E754D">
              <w:t>25</w:t>
            </w:r>
          </w:p>
        </w:tc>
        <w:tc>
          <w:tcPr>
            <w:tcW w:w="937" w:type="dxa"/>
          </w:tcPr>
          <w:p w:rsidR="00BF6455" w:rsidRPr="002E754D" w:rsidRDefault="00BF6455" w:rsidP="00C55207">
            <w:pPr>
              <w:pStyle w:val="CellBody"/>
              <w:keepNext/>
              <w:jc w:val="center"/>
            </w:pPr>
            <w:r w:rsidRPr="002E754D">
              <w:t>26</w:t>
            </w:r>
          </w:p>
        </w:tc>
        <w:tc>
          <w:tcPr>
            <w:tcW w:w="960" w:type="dxa"/>
          </w:tcPr>
          <w:p w:rsidR="00BF6455" w:rsidRPr="002E754D" w:rsidRDefault="00BF6455" w:rsidP="00C55207">
            <w:pPr>
              <w:pStyle w:val="CellBody"/>
              <w:keepNext/>
              <w:jc w:val="center"/>
            </w:pPr>
            <w:r w:rsidRPr="002E754D">
              <w:t>27</w:t>
            </w:r>
          </w:p>
        </w:tc>
        <w:tc>
          <w:tcPr>
            <w:tcW w:w="960" w:type="dxa"/>
          </w:tcPr>
          <w:p w:rsidR="00BF6455" w:rsidRPr="002E754D" w:rsidRDefault="00BF6455" w:rsidP="00C55207">
            <w:pPr>
              <w:pStyle w:val="CellBody"/>
              <w:keepNext/>
              <w:jc w:val="center"/>
            </w:pPr>
            <w:r w:rsidRPr="002E754D">
              <w:t>28</w:t>
            </w:r>
          </w:p>
        </w:tc>
        <w:tc>
          <w:tcPr>
            <w:tcW w:w="1080" w:type="dxa"/>
          </w:tcPr>
          <w:p w:rsidR="00BF6455" w:rsidRPr="002E754D" w:rsidRDefault="00BF6455" w:rsidP="00C55207">
            <w:pPr>
              <w:pStyle w:val="CellBody"/>
              <w:keepNext/>
              <w:jc w:val="center"/>
            </w:pPr>
            <w:r w:rsidRPr="002E754D">
              <w:t>29</w:t>
            </w:r>
          </w:p>
        </w:tc>
        <w:tc>
          <w:tcPr>
            <w:tcW w:w="1080" w:type="dxa"/>
          </w:tcPr>
          <w:p w:rsidR="00E372E7" w:rsidRDefault="00BF6455">
            <w:pPr>
              <w:pStyle w:val="CellBody"/>
              <w:keepNext/>
              <w:jc w:val="center"/>
            </w:pPr>
            <w:r w:rsidRPr="002E754D">
              <w:t>30</w:t>
            </w:r>
          </w:p>
        </w:tc>
        <w:tc>
          <w:tcPr>
            <w:tcW w:w="960" w:type="dxa"/>
          </w:tcPr>
          <w:p w:rsidR="00E372E7" w:rsidRDefault="00BF6455">
            <w:pPr>
              <w:pStyle w:val="CellBody"/>
              <w:keepNext/>
              <w:jc w:val="center"/>
            </w:pPr>
            <w:r w:rsidRPr="002E754D">
              <w:t>31</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694</w:t>
            </w:r>
          </w:p>
        </w:tc>
        <w:tc>
          <w:tcPr>
            <w:tcW w:w="840" w:type="dxa"/>
            <w:shd w:val="clear" w:color="auto" w:fill="F3F3F3"/>
          </w:tcPr>
          <w:p w:rsidR="00BF6455" w:rsidRPr="002E754D" w:rsidRDefault="00BF6455" w:rsidP="00C55207">
            <w:pPr>
              <w:pStyle w:val="CellBody"/>
              <w:keepNext/>
              <w:jc w:val="center"/>
            </w:pPr>
            <w:r w:rsidRPr="002E754D">
              <w:t>1495</w:t>
            </w:r>
          </w:p>
        </w:tc>
        <w:tc>
          <w:tcPr>
            <w:tcW w:w="937" w:type="dxa"/>
            <w:shd w:val="clear" w:color="auto" w:fill="F3F3F3"/>
          </w:tcPr>
          <w:p w:rsidR="00BF6455" w:rsidRPr="002E754D" w:rsidRDefault="00BF6455" w:rsidP="00C55207">
            <w:pPr>
              <w:pStyle w:val="CellBody"/>
              <w:keepNext/>
              <w:jc w:val="center"/>
            </w:pPr>
            <w:r w:rsidRPr="002E754D">
              <w:t>612</w:t>
            </w:r>
          </w:p>
        </w:tc>
        <w:tc>
          <w:tcPr>
            <w:tcW w:w="960" w:type="dxa"/>
            <w:shd w:val="clear" w:color="auto" w:fill="F3F3F3"/>
          </w:tcPr>
          <w:p w:rsidR="00BF6455" w:rsidRPr="002E754D" w:rsidRDefault="00BF6455" w:rsidP="00C55207">
            <w:pPr>
              <w:pStyle w:val="CellBody"/>
              <w:keepNext/>
              <w:jc w:val="center"/>
            </w:pPr>
            <w:r w:rsidRPr="002E754D">
              <w:t>453</w:t>
            </w:r>
          </w:p>
        </w:tc>
        <w:tc>
          <w:tcPr>
            <w:tcW w:w="960" w:type="dxa"/>
            <w:shd w:val="clear" w:color="auto" w:fill="F3F3F3"/>
          </w:tcPr>
          <w:p w:rsidR="00BF6455" w:rsidRPr="002E754D" w:rsidRDefault="00BF6455" w:rsidP="00C55207">
            <w:pPr>
              <w:pStyle w:val="CellBody"/>
              <w:keepNext/>
              <w:jc w:val="center"/>
            </w:pPr>
            <w:r w:rsidRPr="002E754D">
              <w:t>1049</w:t>
            </w:r>
          </w:p>
        </w:tc>
        <w:tc>
          <w:tcPr>
            <w:tcW w:w="1080" w:type="dxa"/>
            <w:shd w:val="clear" w:color="auto" w:fill="F3F3F3"/>
          </w:tcPr>
          <w:p w:rsidR="00BF6455" w:rsidRPr="002E754D" w:rsidRDefault="00BF6455" w:rsidP="00C55207">
            <w:pPr>
              <w:pStyle w:val="CellBody"/>
              <w:keepNext/>
              <w:jc w:val="center"/>
            </w:pPr>
            <w:r w:rsidRPr="002E754D">
              <w:t>1450</w:t>
            </w:r>
          </w:p>
        </w:tc>
        <w:tc>
          <w:tcPr>
            <w:tcW w:w="1080" w:type="dxa"/>
            <w:shd w:val="clear" w:color="auto" w:fill="F3F3F3"/>
          </w:tcPr>
          <w:p w:rsidR="00E372E7" w:rsidRDefault="00BF6455">
            <w:pPr>
              <w:pStyle w:val="CellBody"/>
              <w:keepNext/>
              <w:jc w:val="center"/>
            </w:pPr>
            <w:r w:rsidRPr="002E754D">
              <w:t>531</w:t>
            </w:r>
          </w:p>
        </w:tc>
        <w:tc>
          <w:tcPr>
            <w:tcW w:w="960" w:type="dxa"/>
            <w:shd w:val="clear" w:color="auto" w:fill="F3F3F3"/>
          </w:tcPr>
          <w:p w:rsidR="00E372E7" w:rsidRDefault="00BF6455">
            <w:pPr>
              <w:pStyle w:val="CellBody"/>
              <w:keepNext/>
              <w:jc w:val="center"/>
            </w:pPr>
            <w:r w:rsidRPr="002E754D">
              <w:t>47</w:t>
            </w:r>
          </w:p>
        </w:tc>
      </w:tr>
      <w:tr w:rsidR="000C48D8" w:rsidRPr="002E754D" w:rsidTr="000C48D8">
        <w:tc>
          <w:tcPr>
            <w:tcW w:w="623" w:type="dxa"/>
          </w:tcPr>
          <w:p w:rsidR="00BF6455" w:rsidRPr="002E754D" w:rsidRDefault="00BF6455" w:rsidP="00C55207">
            <w:pPr>
              <w:pStyle w:val="CellBody"/>
              <w:keepNext/>
              <w:jc w:val="center"/>
            </w:pPr>
            <w:r w:rsidRPr="002E754D">
              <w:t>x</w:t>
            </w:r>
          </w:p>
        </w:tc>
        <w:tc>
          <w:tcPr>
            <w:tcW w:w="960" w:type="dxa"/>
          </w:tcPr>
          <w:p w:rsidR="00BF6455" w:rsidRPr="002E754D" w:rsidRDefault="00BF6455" w:rsidP="00C55207">
            <w:pPr>
              <w:pStyle w:val="CellBody"/>
              <w:keepNext/>
              <w:jc w:val="center"/>
            </w:pPr>
            <w:r w:rsidRPr="002E754D">
              <w:t>32</w:t>
            </w:r>
          </w:p>
        </w:tc>
        <w:tc>
          <w:tcPr>
            <w:tcW w:w="840" w:type="dxa"/>
          </w:tcPr>
          <w:p w:rsidR="00BF6455" w:rsidRPr="002E754D" w:rsidRDefault="00BF6455" w:rsidP="00C55207">
            <w:pPr>
              <w:pStyle w:val="CellBody"/>
              <w:keepNext/>
              <w:jc w:val="center"/>
            </w:pPr>
            <w:r w:rsidRPr="002E754D">
              <w:t>33</w:t>
            </w:r>
          </w:p>
        </w:tc>
        <w:tc>
          <w:tcPr>
            <w:tcW w:w="937" w:type="dxa"/>
          </w:tcPr>
          <w:p w:rsidR="00BF6455" w:rsidRPr="002E754D" w:rsidRDefault="00BF6455" w:rsidP="00C55207">
            <w:pPr>
              <w:pStyle w:val="CellBody"/>
              <w:keepNext/>
              <w:jc w:val="center"/>
            </w:pPr>
            <w:r w:rsidRPr="002E754D">
              <w:t>34</w:t>
            </w:r>
          </w:p>
        </w:tc>
        <w:tc>
          <w:tcPr>
            <w:tcW w:w="960" w:type="dxa"/>
          </w:tcPr>
          <w:p w:rsidR="00BF6455" w:rsidRPr="002E754D" w:rsidRDefault="00BF6455" w:rsidP="00C55207">
            <w:pPr>
              <w:pStyle w:val="CellBody"/>
              <w:keepNext/>
              <w:jc w:val="center"/>
            </w:pPr>
            <w:r w:rsidRPr="002E754D">
              <w:t>35</w:t>
            </w:r>
          </w:p>
        </w:tc>
        <w:tc>
          <w:tcPr>
            <w:tcW w:w="960" w:type="dxa"/>
          </w:tcPr>
          <w:p w:rsidR="00BF6455" w:rsidRPr="002E754D" w:rsidRDefault="00BF6455" w:rsidP="00C55207">
            <w:pPr>
              <w:pStyle w:val="CellBody"/>
              <w:keepNext/>
              <w:jc w:val="center"/>
            </w:pPr>
            <w:r w:rsidRPr="002E754D">
              <w:t>36</w:t>
            </w:r>
          </w:p>
        </w:tc>
        <w:tc>
          <w:tcPr>
            <w:tcW w:w="1080" w:type="dxa"/>
          </w:tcPr>
          <w:p w:rsidR="00BF6455" w:rsidRPr="002E754D" w:rsidRDefault="00BF6455" w:rsidP="00C55207">
            <w:pPr>
              <w:pStyle w:val="CellBody"/>
              <w:keepNext/>
              <w:jc w:val="center"/>
            </w:pPr>
            <w:r w:rsidRPr="002E754D">
              <w:t>37</w:t>
            </w:r>
          </w:p>
        </w:tc>
        <w:tc>
          <w:tcPr>
            <w:tcW w:w="1080" w:type="dxa"/>
          </w:tcPr>
          <w:p w:rsidR="00E372E7" w:rsidRDefault="00BF6455">
            <w:pPr>
              <w:pStyle w:val="CellBody"/>
              <w:keepNext/>
              <w:jc w:val="center"/>
            </w:pPr>
            <w:r w:rsidRPr="002E754D">
              <w:t>38</w:t>
            </w:r>
          </w:p>
        </w:tc>
        <w:tc>
          <w:tcPr>
            <w:tcW w:w="960" w:type="dxa"/>
          </w:tcPr>
          <w:p w:rsidR="00E372E7" w:rsidRDefault="00BF6455">
            <w:pPr>
              <w:pStyle w:val="CellBody"/>
              <w:keepNext/>
              <w:jc w:val="center"/>
            </w:pPr>
            <w:r w:rsidRPr="002E754D">
              <w:t>39</w:t>
            </w:r>
          </w:p>
        </w:tc>
      </w:tr>
      <w:tr w:rsidR="000C48D8" w:rsidRPr="002E754D" w:rsidTr="000C48D8">
        <w:tc>
          <w:tcPr>
            <w:tcW w:w="623" w:type="dxa"/>
            <w:shd w:val="clear" w:color="auto" w:fill="F3F3F3"/>
          </w:tcPr>
          <w:p w:rsidR="00BF6455" w:rsidRPr="002E754D" w:rsidRDefault="00BF6455" w:rsidP="00C55207">
            <w:pPr>
              <w:pStyle w:val="CellBody"/>
              <w:keepNext/>
              <w:jc w:val="center"/>
            </w:pPr>
            <w:r w:rsidRPr="002E754D">
              <w:t>S(x)</w:t>
            </w:r>
          </w:p>
        </w:tc>
        <w:tc>
          <w:tcPr>
            <w:tcW w:w="960" w:type="dxa"/>
            <w:shd w:val="clear" w:color="auto" w:fill="F3F3F3"/>
          </w:tcPr>
          <w:p w:rsidR="00BF6455" w:rsidRPr="002E754D" w:rsidRDefault="00BF6455" w:rsidP="00C55207">
            <w:pPr>
              <w:pStyle w:val="CellBody"/>
              <w:keepNext/>
              <w:jc w:val="center"/>
            </w:pPr>
            <w:r w:rsidRPr="002E754D">
              <w:t>1368</w:t>
            </w:r>
          </w:p>
        </w:tc>
        <w:tc>
          <w:tcPr>
            <w:tcW w:w="840" w:type="dxa"/>
            <w:shd w:val="clear" w:color="auto" w:fill="F3F3F3"/>
          </w:tcPr>
          <w:p w:rsidR="00BF6455" w:rsidRPr="002E754D" w:rsidRDefault="00BF6455" w:rsidP="00C55207">
            <w:pPr>
              <w:pStyle w:val="CellBody"/>
              <w:keepNext/>
              <w:jc w:val="center"/>
            </w:pPr>
            <w:r w:rsidRPr="002E754D">
              <w:t>645</w:t>
            </w:r>
          </w:p>
        </w:tc>
        <w:tc>
          <w:tcPr>
            <w:tcW w:w="937" w:type="dxa"/>
            <w:shd w:val="clear" w:color="auto" w:fill="F3F3F3"/>
          </w:tcPr>
          <w:p w:rsidR="00BF6455" w:rsidRPr="002E754D" w:rsidRDefault="00BF6455" w:rsidP="00C55207">
            <w:pPr>
              <w:pStyle w:val="CellBody"/>
              <w:keepNext/>
              <w:jc w:val="center"/>
            </w:pPr>
            <w:r w:rsidRPr="002E754D">
              <w:t>166</w:t>
            </w:r>
          </w:p>
        </w:tc>
        <w:tc>
          <w:tcPr>
            <w:tcW w:w="960" w:type="dxa"/>
            <w:shd w:val="clear" w:color="auto" w:fill="F3F3F3"/>
          </w:tcPr>
          <w:p w:rsidR="00BF6455" w:rsidRPr="002E754D" w:rsidRDefault="00BF6455" w:rsidP="00C55207">
            <w:pPr>
              <w:pStyle w:val="CellBody"/>
              <w:keepNext/>
              <w:jc w:val="center"/>
            </w:pPr>
            <w:r w:rsidRPr="002E754D">
              <w:t>322</w:t>
            </w:r>
          </w:p>
        </w:tc>
        <w:tc>
          <w:tcPr>
            <w:tcW w:w="960" w:type="dxa"/>
            <w:shd w:val="clear" w:color="auto" w:fill="F3F3F3"/>
          </w:tcPr>
          <w:p w:rsidR="00BF6455" w:rsidRPr="002E754D" w:rsidRDefault="00BF6455" w:rsidP="00C55207">
            <w:pPr>
              <w:pStyle w:val="CellBody"/>
              <w:keepNext/>
              <w:jc w:val="center"/>
            </w:pPr>
            <w:r w:rsidRPr="002E754D">
              <w:t>1323</w:t>
            </w:r>
          </w:p>
        </w:tc>
        <w:tc>
          <w:tcPr>
            <w:tcW w:w="1080" w:type="dxa"/>
            <w:shd w:val="clear" w:color="auto" w:fill="F3F3F3"/>
          </w:tcPr>
          <w:p w:rsidR="00BF6455" w:rsidRPr="002E754D" w:rsidRDefault="00BF6455" w:rsidP="00C55207">
            <w:pPr>
              <w:pStyle w:val="CellBody"/>
              <w:keepNext/>
              <w:jc w:val="center"/>
            </w:pPr>
            <w:r w:rsidRPr="002E754D">
              <w:t>1404</w:t>
            </w:r>
          </w:p>
        </w:tc>
        <w:tc>
          <w:tcPr>
            <w:tcW w:w="1080" w:type="dxa"/>
            <w:shd w:val="clear" w:color="auto" w:fill="F3F3F3"/>
          </w:tcPr>
          <w:p w:rsidR="00E372E7" w:rsidRDefault="00BF6455">
            <w:pPr>
              <w:pStyle w:val="CellBody"/>
              <w:keepNext/>
              <w:jc w:val="center"/>
            </w:pPr>
            <w:r w:rsidRPr="002E754D">
              <w:t>0</w:t>
            </w:r>
          </w:p>
        </w:tc>
        <w:tc>
          <w:tcPr>
            <w:tcW w:w="960" w:type="dxa"/>
            <w:shd w:val="clear" w:color="auto" w:fill="F3F3F3"/>
          </w:tcPr>
          <w:p w:rsidR="00E372E7" w:rsidRDefault="00BF6455">
            <w:pPr>
              <w:pStyle w:val="CellBody"/>
              <w:keepNext/>
              <w:jc w:val="center"/>
            </w:pPr>
            <w:r w:rsidRPr="002E754D">
              <w:t>881</w:t>
            </w:r>
          </w:p>
        </w:tc>
      </w:tr>
    </w:tbl>
    <w:p w:rsidR="00BF6455" w:rsidRPr="002E754D" w:rsidRDefault="00BF6455" w:rsidP="00B86399">
      <w:pPr>
        <w:pStyle w:val="Heading3"/>
      </w:pPr>
      <w:bookmarkStart w:id="141" w:name="_Ref95450715"/>
      <w:bookmarkStart w:id="142" w:name="_Toc258242259"/>
      <w:r w:rsidRPr="002E754D">
        <w:t>Channel Interleaver</w:t>
      </w:r>
      <w:bookmarkEnd w:id="141"/>
      <w:bookmarkEnd w:id="142"/>
      <w:r w:rsidR="00031744" w:rsidRPr="002E754D">
        <w:fldChar w:fldCharType="begin"/>
      </w:r>
      <w:r w:rsidRPr="002E754D">
        <w:instrText xml:space="preserve"> XE “ Channel Interleaver" </w:instrText>
      </w:r>
      <w:r w:rsidR="00031744" w:rsidRPr="002E754D">
        <w:fldChar w:fldCharType="end"/>
      </w:r>
      <w:r w:rsidR="00031744" w:rsidRPr="002E754D">
        <w:fldChar w:fldCharType="begin"/>
      </w:r>
      <w:r w:rsidRPr="002E754D">
        <w:instrText xml:space="preserve"> XE “ PHY:Channel Interleaver" </w:instrText>
      </w:r>
      <w:r w:rsidR="00031744" w:rsidRPr="002E754D">
        <w:fldChar w:fldCharType="end"/>
      </w:r>
    </w:p>
    <w:p w:rsidR="00BF6455" w:rsidRPr="002E754D" w:rsidRDefault="00BF6455" w:rsidP="00C55207">
      <w:pPr>
        <w:pStyle w:val="body0"/>
      </w:pPr>
      <w:r w:rsidRPr="002E754D">
        <w:t>The natural bit order at the encoder output starts with all the data bits in the same order as at the input to the encoder, followed by all the parity bits in the same order as generated by the encoder. The two parity bits generated by the encoder (</w:t>
      </w:r>
      <w:r w:rsidRPr="002E754D">
        <w:rPr>
          <w:rStyle w:val="ScreenTypeLarge"/>
        </w:rPr>
        <w:t>p</w:t>
      </w:r>
      <w:r w:rsidRPr="002E754D">
        <w:t xml:space="preserve"> and </w:t>
      </w:r>
      <w:r w:rsidRPr="002E754D">
        <w:rPr>
          <w:rStyle w:val="ScreenTypeLarge"/>
        </w:rPr>
        <w:t>q</w:t>
      </w:r>
      <w:r w:rsidRPr="002E754D">
        <w:t xml:space="preserve"> from</w:t>
      </w:r>
      <w:r w:rsidR="00386C6B">
        <w:t xml:space="preserve"> Figure 3-10</w:t>
      </w:r>
      <w:r w:rsidRPr="002E754D">
        <w:t xml:space="preserve">) are interlaced, with the </w:t>
      </w:r>
      <w:r w:rsidRPr="002E754D">
        <w:rPr>
          <w:rStyle w:val="ScreenTypeLarge"/>
        </w:rPr>
        <w:t>p</w:t>
      </w:r>
      <w:r w:rsidRPr="002E754D">
        <w:t xml:space="preserve"> bit coming first. An entire turbo code PB is interleaved by the Channel Interleaver prior to mapping.</w:t>
      </w:r>
    </w:p>
    <w:p w:rsidR="00BF6455" w:rsidRPr="002E754D" w:rsidRDefault="00BF6455" w:rsidP="00C55207">
      <w:pPr>
        <w:pStyle w:val="body0"/>
      </w:pP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BF6455" w:rsidRPr="002E754D">
        <w:trPr>
          <w:trHeight w:val="1750"/>
        </w:trPr>
        <w:tc>
          <w:tcPr>
            <w:tcW w:w="8400" w:type="dxa"/>
            <w:shd w:val="clear" w:color="auto" w:fill="F3F3F3"/>
          </w:tcPr>
          <w:p w:rsidR="00BF6455" w:rsidRPr="002E754D" w:rsidRDefault="00BF6455" w:rsidP="00C55207">
            <w:pPr>
              <w:pStyle w:val="InformativeText"/>
            </w:pPr>
            <w:r w:rsidRPr="002E754D">
              <w:t>Informative Text</w:t>
            </w:r>
          </w:p>
          <w:p w:rsidR="00BF6455" w:rsidRPr="002E754D" w:rsidRDefault="00BF6455" w:rsidP="00C55207">
            <w:pPr>
              <w:pStyle w:val="InformativeTextBody"/>
            </w:pPr>
            <w:r w:rsidRPr="002E754D">
              <w:t>The interleaver and de-interleaver buffers are organized as Rx4 matrices (</w:t>
            </w:r>
            <w:r w:rsidRPr="002E754D">
              <w:rPr>
                <w:rStyle w:val="ScreenTypeLarge"/>
              </w:rPr>
              <w:t>R</w:t>
            </w:r>
            <w:r w:rsidRPr="002E754D">
              <w:t xml:space="preserve"> varies depending on block size) to facilitate parallel turbo decoding by as many as four decoder engines. The following scheme allows simultaneous reads from the four sub-banks of the de-interleaver buffer to the input buffers of the turbo decoders.</w:t>
            </w:r>
          </w:p>
        </w:tc>
      </w:tr>
    </w:tbl>
    <w:p w:rsidR="00BF6455" w:rsidRPr="002E754D" w:rsidRDefault="00BF6455" w:rsidP="00C55207">
      <w:pPr>
        <w:pStyle w:val="body0"/>
      </w:pPr>
      <w:r w:rsidRPr="002E754D">
        <w:t xml:space="preserve">In the following example, </w:t>
      </w:r>
      <w:r w:rsidRPr="002E754D">
        <w:rPr>
          <w:rStyle w:val="ScreenTypeLarge"/>
        </w:rPr>
        <w:t>k</w:t>
      </w:r>
      <w:r w:rsidRPr="002E754D">
        <w:t xml:space="preserve"> represents the number of information bits and</w:t>
      </w:r>
      <w:r w:rsidRPr="002E754D">
        <w:rPr>
          <w:rStyle w:val="ScreenTypeLarge"/>
        </w:rPr>
        <w:t xml:space="preserve"> (n-k)</w:t>
      </w:r>
      <w:r w:rsidRPr="002E754D">
        <w:t xml:space="preserve"> represents the number of parity bits. The information bits are divided into four equal sub-blocks of </w:t>
      </w:r>
      <w:r w:rsidRPr="002E754D">
        <w:rPr>
          <w:rStyle w:val="ScreenTypeLarge"/>
        </w:rPr>
        <w:t>k/4</w:t>
      </w:r>
      <w:r w:rsidRPr="002E754D">
        <w:t xml:space="preserve"> bits, and the parity bits are divided into </w:t>
      </w:r>
      <w:r w:rsidR="009479E4" w:rsidRPr="002E754D">
        <w:t>four</w:t>
      </w:r>
      <w:r w:rsidRPr="002E754D">
        <w:t xml:space="preserve"> equal sub-blocks of </w:t>
      </w:r>
      <w:r w:rsidRPr="002E754D">
        <w:rPr>
          <w:rStyle w:val="ScreenTypeLarge"/>
        </w:rPr>
        <w:t>(n-k)/4</w:t>
      </w:r>
      <w:r w:rsidRPr="002E754D">
        <w:t xml:space="preserve"> bits. For both PB520 and PB136, for both code rates (1/2 and 16/21), and for the FC case, the number of both information bits and parity bits is divisible by 4. In the encoder, the output buffer is split into four information sub-banks of </w:t>
      </w:r>
      <w:r w:rsidRPr="002E754D">
        <w:rPr>
          <w:rStyle w:val="ScreenTypeLarge"/>
        </w:rPr>
        <w:t>k/4</w:t>
      </w:r>
      <w:r w:rsidR="009479E4" w:rsidRPr="002E754D">
        <w:t xml:space="preserve"> bits and four</w:t>
      </w:r>
      <w:r w:rsidRPr="002E754D">
        <w:t xml:space="preserve"> parity sub-banks of </w:t>
      </w:r>
      <w:r w:rsidRPr="002E754D">
        <w:rPr>
          <w:rStyle w:val="ScreenTypeLarge"/>
        </w:rPr>
        <w:t>(n-k)/4</w:t>
      </w:r>
      <w:r w:rsidRPr="002E754D">
        <w:t xml:space="preserve"> bits. The encoder writes the first </w:t>
      </w:r>
      <w:r w:rsidRPr="002E754D">
        <w:rPr>
          <w:rStyle w:val="ScreenTypeLarge"/>
        </w:rPr>
        <w:t>k/4</w:t>
      </w:r>
      <w:r w:rsidRPr="002E754D">
        <w:t xml:space="preserve"> information bits (in natural order) to the first information sub-bank, the next </w:t>
      </w:r>
      <w:r w:rsidRPr="002E754D">
        <w:rPr>
          <w:rStyle w:val="ScreenTypeLarge"/>
        </w:rPr>
        <w:t>k/4</w:t>
      </w:r>
      <w:r w:rsidRPr="002E754D">
        <w:t xml:space="preserve"> bits to the second information sub-bank, and so on. Then it writes the first </w:t>
      </w:r>
      <w:r w:rsidRPr="002E754D">
        <w:rPr>
          <w:rStyle w:val="ScreenTypeLarge"/>
        </w:rPr>
        <w:t>(n-k)/4</w:t>
      </w:r>
      <w:r w:rsidRPr="002E754D">
        <w:t xml:space="preserve"> parity bits (in natural order) to the first parity sub-bank, the next </w:t>
      </w:r>
      <w:r w:rsidRPr="002E754D">
        <w:rPr>
          <w:rStyle w:val="ScreenTypeLarge"/>
        </w:rPr>
        <w:t>(n-k)/4</w:t>
      </w:r>
      <w:r w:rsidRPr="002E754D">
        <w:t xml:space="preserve"> bits to the second parity sub-bank, and so on.</w:t>
      </w:r>
    </w:p>
    <w:p w:rsidR="00BF6455" w:rsidRPr="002E754D" w:rsidRDefault="00BF6455" w:rsidP="00C55207">
      <w:pPr>
        <w:pStyle w:val="body0"/>
      </w:pPr>
      <w:r w:rsidRPr="002E754D">
        <w:t xml:space="preserve">Each of the information sub-blocks is interleaved in an identical manner by the nature in which the bits are read out of the sub-banks. The four information sub-banks of length </w:t>
      </w:r>
      <w:r w:rsidRPr="002E754D">
        <w:rPr>
          <w:rStyle w:val="ScreenTypeLarge"/>
        </w:rPr>
        <w:t>k/4</w:t>
      </w:r>
      <w:r w:rsidRPr="002E754D">
        <w:t xml:space="preserve"> may be thought of as one matrix consisting of </w:t>
      </w:r>
      <w:r w:rsidRPr="002E754D">
        <w:rPr>
          <w:rStyle w:val="ScreenTypeLarge"/>
        </w:rPr>
        <w:t>k/4</w:t>
      </w:r>
      <w:r w:rsidRPr="002E754D">
        <w:t xml:space="preserve"> rows and four columns, with column 0 representing the first sub-bank, column 1 representing the second sub-bank, and so on. Groups of four bits on the same row (one bit from each sub-block) are read out from the matrix at a time, starting with row 0. After a row has been read out, the row pointer is incremented by StepSize before performing the next row read (</w:t>
      </w:r>
      <w:r w:rsidRPr="002E754D">
        <w:rPr>
          <w:rStyle w:val="ScreenTypeLarge"/>
        </w:rPr>
        <w:t>0</w:t>
      </w:r>
      <w:r w:rsidRPr="002E754D">
        <w:t xml:space="preserve">, </w:t>
      </w:r>
      <w:r w:rsidRPr="002E754D">
        <w:rPr>
          <w:rStyle w:val="ScreenTypeLarge"/>
        </w:rPr>
        <w:t>StepSize, 2* StepSize</w:t>
      </w:r>
      <w:r w:rsidRPr="002E754D">
        <w:t xml:space="preserve">, …, </w:t>
      </w:r>
      <w:r w:rsidR="00EB4F74" w:rsidRPr="002E754D">
        <w:rPr>
          <w:rStyle w:val="ScreenTypeLarge"/>
        </w:rPr>
        <w:t>[</w:t>
      </w:r>
      <w:r w:rsidRPr="002E754D">
        <w:rPr>
          <w:rStyle w:val="ScreenTypeLarge"/>
        </w:rPr>
        <w:t>k/4</w:t>
      </w:r>
      <w:r w:rsidR="00EB4F74" w:rsidRPr="002E754D">
        <w:rPr>
          <w:rStyle w:val="ScreenTypeLarge"/>
        </w:rPr>
        <w:t>]</w:t>
      </w:r>
      <w:r w:rsidRPr="002E754D">
        <w:rPr>
          <w:rStyle w:val="ScreenTypeLarge"/>
        </w:rPr>
        <w:t>- StepSize</w:t>
      </w:r>
      <w:r w:rsidRPr="002E754D">
        <w:t xml:space="preserve">). After </w:t>
      </w:r>
      <w:r w:rsidRPr="002E754D">
        <w:rPr>
          <w:rStyle w:val="ScreenTypeLarge"/>
        </w:rPr>
        <w:t>(k/4)/ StepSize</w:t>
      </w:r>
      <w:r w:rsidRPr="002E754D">
        <w:t xml:space="preserve"> row reads, the end of the matrix has been reached. The row pointer is then initialized to 1 (rather than starting at 0 the previous time) and the process is repeated – reading rows, incrementing the row pointer by StepSize, and incrementing the starting row by 1 after (</w:t>
      </w:r>
      <w:r w:rsidRPr="002E754D">
        <w:rPr>
          <w:rStyle w:val="ScreenTypeLarge"/>
        </w:rPr>
        <w:t>k/4)/StepSize</w:t>
      </w:r>
      <w:r w:rsidRPr="002E754D">
        <w:t xml:space="preserve"> row reads. For example the second pass will read rows (</w:t>
      </w:r>
      <w:r w:rsidRPr="002E754D">
        <w:rPr>
          <w:rStyle w:val="ScreenTypeLarge"/>
        </w:rPr>
        <w:t>1</w:t>
      </w:r>
      <w:r w:rsidRPr="002E754D">
        <w:t xml:space="preserve">, </w:t>
      </w:r>
      <w:r w:rsidRPr="002E754D">
        <w:rPr>
          <w:rStyle w:val="ScreenTypeLarge"/>
        </w:rPr>
        <w:t>1+StepSize</w:t>
      </w:r>
      <w:r w:rsidRPr="002E754D">
        <w:t xml:space="preserve">, </w:t>
      </w:r>
      <w:r w:rsidRPr="002E754D">
        <w:rPr>
          <w:rStyle w:val="ScreenTypeLarge"/>
        </w:rPr>
        <w:t>1+2*StepSize</w:t>
      </w:r>
      <w:r w:rsidRPr="002E754D">
        <w:t xml:space="preserve"> , …, </w:t>
      </w:r>
      <w:r w:rsidR="00EB4F74" w:rsidRPr="002E754D">
        <w:rPr>
          <w:rStyle w:val="ScreenTypeLarge"/>
        </w:rPr>
        <w:t>[</w:t>
      </w:r>
      <w:r w:rsidRPr="002E754D">
        <w:rPr>
          <w:rStyle w:val="ScreenTypeLarge"/>
        </w:rPr>
        <w:t>k/4</w:t>
      </w:r>
      <w:r w:rsidR="00EB4F74" w:rsidRPr="002E754D">
        <w:rPr>
          <w:rStyle w:val="ScreenTypeLarge"/>
        </w:rPr>
        <w:t>]</w:t>
      </w:r>
      <w:r w:rsidRPr="002E754D">
        <w:rPr>
          <w:rStyle w:val="ScreenTypeLarge"/>
        </w:rPr>
        <w:t>-StepSize+1</w:t>
      </w:r>
      <w:r w:rsidRPr="002E754D">
        <w:t>) and the third pass will read rows (</w:t>
      </w:r>
      <w:r w:rsidRPr="002E754D">
        <w:rPr>
          <w:rStyle w:val="ScreenTypeLarge"/>
        </w:rPr>
        <w:t>2</w:t>
      </w:r>
      <w:r w:rsidRPr="002E754D">
        <w:t xml:space="preserve">, </w:t>
      </w:r>
      <w:r w:rsidRPr="002E754D">
        <w:rPr>
          <w:rStyle w:val="ScreenTypeLarge"/>
        </w:rPr>
        <w:t>2+StepSize</w:t>
      </w:r>
      <w:r w:rsidRPr="002E754D">
        <w:t xml:space="preserve">, </w:t>
      </w:r>
      <w:r w:rsidRPr="002E754D">
        <w:rPr>
          <w:rStyle w:val="ScreenTypeLarge"/>
        </w:rPr>
        <w:t>2+2*StepSize</w:t>
      </w:r>
      <w:r w:rsidRPr="002E754D">
        <w:t xml:space="preserve"> , …, </w:t>
      </w:r>
      <w:r w:rsidR="00EB4F74" w:rsidRPr="002E754D">
        <w:rPr>
          <w:rStyle w:val="ScreenTypeLarge"/>
        </w:rPr>
        <w:t>[</w:t>
      </w:r>
      <w:r w:rsidRPr="002E754D">
        <w:rPr>
          <w:rStyle w:val="ScreenTypeLarge"/>
        </w:rPr>
        <w:t>k/4</w:t>
      </w:r>
      <w:r w:rsidR="00EB4F74" w:rsidRPr="002E754D">
        <w:rPr>
          <w:rStyle w:val="ScreenTypeLarge"/>
        </w:rPr>
        <w:t>]</w:t>
      </w:r>
      <w:r w:rsidRPr="002E754D">
        <w:rPr>
          <w:rStyle w:val="ScreenTypeLarge"/>
        </w:rPr>
        <w:t>-StepSize+2</w:t>
      </w:r>
      <w:r w:rsidRPr="002E754D">
        <w:t xml:space="preserve">). As a result, StepSize passes of </w:t>
      </w:r>
      <w:r w:rsidRPr="002E754D">
        <w:rPr>
          <w:rStyle w:val="ScreenTypeLarge"/>
        </w:rPr>
        <w:t>(k/4)/StepSize</w:t>
      </w:r>
      <w:r w:rsidRPr="002E754D">
        <w:t xml:space="preserve"> row reads are required to read all bits from the matrix.</w:t>
      </w:r>
    </w:p>
    <w:p w:rsidR="00BF6455" w:rsidRPr="002E754D" w:rsidRDefault="00BF6455" w:rsidP="00C55207">
      <w:pPr>
        <w:pStyle w:val="body0"/>
      </w:pPr>
      <w:r w:rsidRPr="002E754D">
        <w:t>The parity bits for rate ½ are interleaved in a similar manner to the information sub-blocks. However instead of reading out of the (</w:t>
      </w:r>
      <w:r w:rsidR="00EB4F74" w:rsidRPr="002E754D">
        <w:rPr>
          <w:rStyle w:val="ScreenTypeLarge"/>
        </w:rPr>
        <w:t>[</w:t>
      </w:r>
      <w:r w:rsidRPr="002E754D">
        <w:rPr>
          <w:rStyle w:val="ScreenTypeLarge"/>
        </w:rPr>
        <w:t>n-k</w:t>
      </w:r>
      <w:r w:rsidR="00EB4F74" w:rsidRPr="002E754D">
        <w:rPr>
          <w:rStyle w:val="ScreenTypeLarge"/>
        </w:rPr>
        <w:t>]</w:t>
      </w:r>
      <w:r w:rsidRPr="002E754D">
        <w:rPr>
          <w:rStyle w:val="ScreenTypeLarge"/>
        </w:rPr>
        <w:t>/4)x4</w:t>
      </w:r>
      <w:r w:rsidRPr="002E754D">
        <w:t xml:space="preserve"> parity matrix starting with row 0, the parity reads begin at a predetermined offset and wrap around when the end of the matrix is reached until arriving back at the starting row. Let </w:t>
      </w:r>
      <w:r w:rsidRPr="002E754D">
        <w:rPr>
          <w:rStyle w:val="ScreenTypeLarge"/>
        </w:rPr>
        <w:t>t</w:t>
      </w:r>
      <w:r w:rsidRPr="002E754D">
        <w:t xml:space="preserve"> represent the sub-bank length for the parity subbanks, </w:t>
      </w:r>
      <w:r w:rsidRPr="002E754D">
        <w:rPr>
          <w:rStyle w:val="ScreenTypeLarge"/>
        </w:rPr>
        <w:t xml:space="preserve">t = </w:t>
      </w:r>
      <w:r w:rsidR="00EB4F74" w:rsidRPr="002E754D">
        <w:rPr>
          <w:rStyle w:val="ScreenTypeLarge"/>
        </w:rPr>
        <w:t>[</w:t>
      </w:r>
      <w:r w:rsidRPr="002E754D">
        <w:rPr>
          <w:rStyle w:val="ScreenTypeLarge"/>
        </w:rPr>
        <w:t>n-k</w:t>
      </w:r>
      <w:r w:rsidR="00EB4F74" w:rsidRPr="002E754D">
        <w:rPr>
          <w:rStyle w:val="ScreenTypeLarge"/>
        </w:rPr>
        <w:t>]</w:t>
      </w:r>
      <w:r w:rsidRPr="002E754D">
        <w:rPr>
          <w:rStyle w:val="ScreenTypeLarge"/>
        </w:rPr>
        <w:t>/4</w:t>
      </w:r>
      <w:r w:rsidRPr="002E754D">
        <w:t>. The first rows that are read are (</w:t>
      </w:r>
      <w:r w:rsidRPr="002E754D">
        <w:rPr>
          <w:rStyle w:val="ScreenTypeLarge"/>
        </w:rPr>
        <w:t>offset</w:t>
      </w:r>
      <w:r w:rsidRPr="002E754D">
        <w:t>, (</w:t>
      </w:r>
      <w:r w:rsidRPr="002E754D">
        <w:rPr>
          <w:rStyle w:val="ScreenTypeLarge"/>
        </w:rPr>
        <w:t>offset+ StepSize</w:t>
      </w:r>
      <w:r w:rsidRPr="002E754D">
        <w:t xml:space="preserve">) </w:t>
      </w:r>
      <w:r w:rsidRPr="002E754D">
        <w:rPr>
          <w:rStyle w:val="ScreenTypeLarge"/>
        </w:rPr>
        <w:t>mod t</w:t>
      </w:r>
      <w:r w:rsidRPr="002E754D">
        <w:t xml:space="preserve">, …, </w:t>
      </w:r>
      <w:r w:rsidR="00EB4F74" w:rsidRPr="002E754D">
        <w:rPr>
          <w:rStyle w:val="ScreenTypeLarge"/>
        </w:rPr>
        <w:t>[</w:t>
      </w:r>
      <w:r w:rsidRPr="002E754D">
        <w:rPr>
          <w:rStyle w:val="ScreenTypeLarge"/>
        </w:rPr>
        <w:t>(offset+t-StepSize) mod t</w:t>
      </w:r>
      <w:r w:rsidR="00EB4F74" w:rsidRPr="002E754D">
        <w:rPr>
          <w:rStyle w:val="ScreenTypeLarge"/>
        </w:rPr>
        <w:t>]</w:t>
      </w:r>
      <w:r w:rsidRPr="002E754D">
        <w:t xml:space="preserve"> ). Then the starting row pointer is incremented by 1 and the process is repeated </w:t>
      </w:r>
      <w:r w:rsidRPr="002E754D">
        <w:rPr>
          <w:rStyle w:val="ScreenTypeLarge"/>
        </w:rPr>
        <w:t>StepSize-1</w:t>
      </w:r>
      <w:r w:rsidRPr="002E754D">
        <w:t xml:space="preserve"> more times for a total of StepSize passes of (</w:t>
      </w:r>
      <w:r w:rsidRPr="002E754D">
        <w:rPr>
          <w:rStyle w:val="ScreenTypeLarge"/>
        </w:rPr>
        <w:t>(n-k)/4)/StepSize</w:t>
      </w:r>
      <w:r w:rsidRPr="002E754D">
        <w:t xml:space="preserve"> row reads, thus reading rows </w:t>
      </w:r>
      <w:r w:rsidRPr="002E754D">
        <w:rPr>
          <w:rStyle w:val="ScreenTypeLarge"/>
        </w:rPr>
        <w:t>(offset+1</w:t>
      </w:r>
      <w:r w:rsidRPr="002E754D">
        <w:t>, (</w:t>
      </w:r>
      <w:r w:rsidRPr="002E754D">
        <w:rPr>
          <w:rStyle w:val="ScreenTypeLarge"/>
        </w:rPr>
        <w:t>offset+1+StepSize) mod t</w:t>
      </w:r>
      <w:r w:rsidRPr="002E754D">
        <w:t xml:space="preserve">, … , </w:t>
      </w:r>
      <w:r w:rsidR="00EB4F74" w:rsidRPr="002E754D">
        <w:rPr>
          <w:rStyle w:val="ScreenTypeLarge"/>
        </w:rPr>
        <w:t>[</w:t>
      </w:r>
      <w:r w:rsidRPr="002E754D">
        <w:rPr>
          <w:rStyle w:val="ScreenTypeLarge"/>
        </w:rPr>
        <w:t>(offset+1+t-StepSize) mod t</w:t>
      </w:r>
      <w:r w:rsidR="00EB4F74" w:rsidRPr="002E754D">
        <w:rPr>
          <w:rStyle w:val="ScreenTypeLarge"/>
        </w:rPr>
        <w:t>]</w:t>
      </w:r>
      <w:r w:rsidRPr="002E754D">
        <w:t xml:space="preserve">) during the second pass, for example. </w:t>
      </w:r>
    </w:p>
    <w:p w:rsidR="00BF6455" w:rsidRPr="002E754D" w:rsidRDefault="00BF6455" w:rsidP="00C55207">
      <w:pPr>
        <w:pStyle w:val="body0"/>
      </w:pPr>
      <w:r w:rsidRPr="002E754D">
        <w:t xml:space="preserve">The parity bits for rate 16/21 are interleaved in a similar manner to the rate ½ parity. The reading out of the parity matrix starts with an offset and wraps, as for rate ½ parity, except the row pointer is not re-initialized for each of the successive StepSize-1 passes. Again, let </w:t>
      </w:r>
      <w:r w:rsidRPr="002E754D">
        <w:rPr>
          <w:rStyle w:val="ScreenTypeLarge"/>
        </w:rPr>
        <w:t>t</w:t>
      </w:r>
      <w:r w:rsidRPr="002E754D">
        <w:t xml:space="preserve"> represent the sub-bank length for the parity subbanks, where </w:t>
      </w:r>
      <w:r w:rsidRPr="002E754D">
        <w:rPr>
          <w:rStyle w:val="ScreenTypeLarge"/>
        </w:rPr>
        <w:t xml:space="preserve">t = </w:t>
      </w:r>
      <w:r w:rsidR="00EB4F74" w:rsidRPr="002E754D">
        <w:rPr>
          <w:rStyle w:val="ScreenTypeLarge"/>
        </w:rPr>
        <w:t>[</w:t>
      </w:r>
      <w:r w:rsidRPr="002E754D">
        <w:rPr>
          <w:rStyle w:val="ScreenTypeLarge"/>
        </w:rPr>
        <w:t>n-k</w:t>
      </w:r>
      <w:r w:rsidR="00EB4F74" w:rsidRPr="002E754D">
        <w:rPr>
          <w:rStyle w:val="ScreenTypeLarge"/>
        </w:rPr>
        <w:t>]</w:t>
      </w:r>
      <w:r w:rsidRPr="002E754D">
        <w:rPr>
          <w:rStyle w:val="ScreenTypeLarge"/>
        </w:rPr>
        <w:t>/4</w:t>
      </w:r>
      <w:r w:rsidRPr="002E754D">
        <w:t>. After each row read, StepSize is added to the row pointer and a modulo-t is performed (</w:t>
      </w:r>
      <w:r w:rsidRPr="002E754D">
        <w:rPr>
          <w:rStyle w:val="ScreenTypeLarge"/>
        </w:rPr>
        <w:t>offset</w:t>
      </w:r>
      <w:r w:rsidRPr="002E754D">
        <w:t xml:space="preserve">, </w:t>
      </w:r>
      <w:r w:rsidR="00EB4F74" w:rsidRPr="002E754D">
        <w:rPr>
          <w:rStyle w:val="ScreenTypeLarge"/>
        </w:rPr>
        <w:t>[</w:t>
      </w:r>
      <w:r w:rsidRPr="002E754D">
        <w:rPr>
          <w:rStyle w:val="ScreenTypeLarge"/>
        </w:rPr>
        <w:t>offset+StepSize</w:t>
      </w:r>
      <w:r w:rsidR="00EB4F74" w:rsidRPr="002E754D">
        <w:rPr>
          <w:rStyle w:val="ScreenTypeLarge"/>
        </w:rPr>
        <w:t>]</w:t>
      </w:r>
      <w:r w:rsidRPr="002E754D">
        <w:rPr>
          <w:rStyle w:val="ScreenTypeLarge"/>
        </w:rPr>
        <w:t xml:space="preserve"> mod t</w:t>
      </w:r>
      <w:r w:rsidRPr="002E754D">
        <w:t xml:space="preserve">, </w:t>
      </w:r>
      <w:r w:rsidR="00EB4F74" w:rsidRPr="002E754D">
        <w:rPr>
          <w:rStyle w:val="ScreenTypeLarge"/>
        </w:rPr>
        <w:t>[o</w:t>
      </w:r>
      <w:r w:rsidRPr="002E754D">
        <w:rPr>
          <w:rStyle w:val="ScreenTypeLarge"/>
        </w:rPr>
        <w:t>ffset+2*StepSize</w:t>
      </w:r>
      <w:r w:rsidR="00EB4F74" w:rsidRPr="002E754D">
        <w:rPr>
          <w:rStyle w:val="ScreenTypeLarge"/>
        </w:rPr>
        <w:t>]</w:t>
      </w:r>
      <w:r w:rsidRPr="002E754D">
        <w:rPr>
          <w:rStyle w:val="ScreenTypeLarge"/>
        </w:rPr>
        <w:t xml:space="preserve"> mod t</w:t>
      </w:r>
      <w:r w:rsidRPr="002E754D">
        <w:t xml:space="preserve">, …). This process continues without row pointer re-initialization until all </w:t>
      </w:r>
      <w:r w:rsidRPr="002E754D">
        <w:rPr>
          <w:rStyle w:val="ScreenTypeLarge"/>
        </w:rPr>
        <w:t>n-k</w:t>
      </w:r>
      <w:r w:rsidRPr="002E754D">
        <w:t xml:space="preserve"> parity bits have been read. </w:t>
      </w:r>
    </w:p>
    <w:p w:rsidR="00BF6455" w:rsidRPr="002E754D" w:rsidRDefault="00910BE6" w:rsidP="00C55207">
      <w:pPr>
        <w:pStyle w:val="body0"/>
      </w:pPr>
      <w:r>
        <w:fldChar w:fldCharType="begin"/>
      </w:r>
      <w:r>
        <w:instrText xml:space="preserve"> REF _Ref94979298 \h  \* MERGEFORMAT </w:instrText>
      </w:r>
      <w:r>
        <w:fldChar w:fldCharType="separate"/>
      </w:r>
      <w:r w:rsidR="00DA1431" w:rsidRPr="002E754D">
        <w:t xml:space="preserve">Table </w:t>
      </w:r>
      <w:r w:rsidR="00DA1431">
        <w:t>3</w:t>
      </w:r>
      <w:r w:rsidR="00DA1431">
        <w:noBreakHyphen/>
        <w:t>11</w:t>
      </w:r>
      <w:r>
        <w:fldChar w:fldCharType="end"/>
      </w:r>
      <w:r w:rsidR="00BF6455" w:rsidRPr="002E754D">
        <w:t xml:space="preserve"> lists the parity offsets used for each PB size and code rate combination.</w:t>
      </w:r>
    </w:p>
    <w:p w:rsidR="00BF6455" w:rsidRPr="002E754D" w:rsidRDefault="00430BC5" w:rsidP="00C55207">
      <w:pPr>
        <w:pStyle w:val="TableTitle"/>
      </w:pPr>
      <w:bookmarkStart w:id="143" w:name="_Ref94979298"/>
      <w:bookmarkStart w:id="144" w:name="_Toc140330008"/>
      <w:bookmarkStart w:id="145" w:name="_Toc256456726"/>
      <w:bookmarkStart w:id="146" w:name="_Toc256460697"/>
      <w:bookmarkStart w:id="147" w:name="_Toc256461193"/>
      <w:bookmarkStart w:id="148" w:name="_Toc314918096"/>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11</w:t>
      </w:r>
      <w:r w:rsidR="00031744">
        <w:fldChar w:fldCharType="end"/>
      </w:r>
      <w:bookmarkEnd w:id="143"/>
      <w:r w:rsidR="00BF6455" w:rsidRPr="002E754D">
        <w:t>: Channel Interleaver Parameters</w:t>
      </w:r>
      <w:bookmarkEnd w:id="144"/>
      <w:bookmarkEnd w:id="145"/>
      <w:bookmarkEnd w:id="146"/>
      <w:bookmarkEnd w:id="147"/>
      <w:bookmarkEnd w:id="148"/>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2103"/>
        <w:gridCol w:w="2026"/>
        <w:gridCol w:w="1925"/>
      </w:tblGrid>
      <w:tr w:rsidR="000C48D8" w:rsidRPr="002E754D" w:rsidTr="000C48D8">
        <w:tc>
          <w:tcPr>
            <w:tcW w:w="2314" w:type="dxa"/>
            <w:shd w:val="clear" w:color="auto" w:fill="E6E6E6"/>
          </w:tcPr>
          <w:p w:rsidR="00BF6455" w:rsidRPr="002E754D" w:rsidRDefault="00BF6455" w:rsidP="00C55207">
            <w:pPr>
              <w:pStyle w:val="CellHeading"/>
            </w:pPr>
            <w:r w:rsidRPr="002E754D">
              <w:t>PB Size</w:t>
            </w:r>
          </w:p>
        </w:tc>
        <w:tc>
          <w:tcPr>
            <w:tcW w:w="2103" w:type="dxa"/>
            <w:shd w:val="clear" w:color="auto" w:fill="E6E6E6"/>
          </w:tcPr>
          <w:p w:rsidR="00BF6455" w:rsidRPr="002E754D" w:rsidRDefault="00BF6455" w:rsidP="00C55207">
            <w:pPr>
              <w:pStyle w:val="CellHeading"/>
            </w:pPr>
            <w:r w:rsidRPr="002E754D">
              <w:t>Code Rate</w:t>
            </w:r>
          </w:p>
        </w:tc>
        <w:tc>
          <w:tcPr>
            <w:tcW w:w="2026" w:type="dxa"/>
            <w:shd w:val="clear" w:color="auto" w:fill="E6E6E6"/>
          </w:tcPr>
          <w:p w:rsidR="00E372E7" w:rsidRDefault="00BF6455">
            <w:pPr>
              <w:pStyle w:val="CellHeading"/>
            </w:pPr>
            <w:r w:rsidRPr="002E754D">
              <w:t>Offset (Parity)</w:t>
            </w:r>
          </w:p>
        </w:tc>
        <w:tc>
          <w:tcPr>
            <w:tcW w:w="1925" w:type="dxa"/>
            <w:shd w:val="clear" w:color="auto" w:fill="E6E6E6"/>
          </w:tcPr>
          <w:p w:rsidR="00E372E7" w:rsidRDefault="00BF6455">
            <w:pPr>
              <w:pStyle w:val="CellHeading"/>
            </w:pPr>
            <w:r w:rsidRPr="002E754D">
              <w:t>StepSize</w:t>
            </w:r>
          </w:p>
        </w:tc>
      </w:tr>
      <w:tr w:rsidR="00BF6455" w:rsidRPr="002E754D" w:rsidTr="000C48D8">
        <w:tc>
          <w:tcPr>
            <w:tcW w:w="2314" w:type="dxa"/>
          </w:tcPr>
          <w:p w:rsidR="00BF6455" w:rsidRPr="002E754D" w:rsidRDefault="00BF6455" w:rsidP="00C55207">
            <w:pPr>
              <w:pStyle w:val="CellBody"/>
              <w:jc w:val="center"/>
            </w:pPr>
            <w:r w:rsidRPr="002E754D">
              <w:t>16 octets</w:t>
            </w:r>
          </w:p>
        </w:tc>
        <w:tc>
          <w:tcPr>
            <w:tcW w:w="2103" w:type="dxa"/>
          </w:tcPr>
          <w:p w:rsidR="00BF6455" w:rsidRPr="002E754D" w:rsidRDefault="00BF6455" w:rsidP="00C55207">
            <w:pPr>
              <w:pStyle w:val="CellBody"/>
              <w:jc w:val="center"/>
            </w:pPr>
            <w:r w:rsidRPr="002E754D">
              <w:t>1/2</w:t>
            </w:r>
          </w:p>
        </w:tc>
        <w:tc>
          <w:tcPr>
            <w:tcW w:w="2026" w:type="dxa"/>
          </w:tcPr>
          <w:p w:rsidR="00BF6455" w:rsidRPr="002E754D" w:rsidRDefault="00BF6455" w:rsidP="00C55207">
            <w:pPr>
              <w:pStyle w:val="CellBody"/>
              <w:jc w:val="center"/>
            </w:pPr>
            <w:r w:rsidRPr="002E754D">
              <w:t>16</w:t>
            </w:r>
          </w:p>
        </w:tc>
        <w:tc>
          <w:tcPr>
            <w:tcW w:w="1925" w:type="dxa"/>
          </w:tcPr>
          <w:p w:rsidR="00BF6455" w:rsidRPr="002E754D" w:rsidRDefault="00BF6455" w:rsidP="00C55207">
            <w:pPr>
              <w:pStyle w:val="CellBody"/>
              <w:jc w:val="center"/>
            </w:pPr>
            <w:r w:rsidRPr="002E754D">
              <w:t>4</w:t>
            </w:r>
          </w:p>
        </w:tc>
      </w:tr>
      <w:tr w:rsidR="000C48D8" w:rsidRPr="002E754D" w:rsidTr="000C48D8">
        <w:tc>
          <w:tcPr>
            <w:tcW w:w="2314" w:type="dxa"/>
            <w:shd w:val="clear" w:color="auto" w:fill="F3F3F3"/>
          </w:tcPr>
          <w:p w:rsidR="00BF6455" w:rsidRPr="002E754D" w:rsidRDefault="00BF6455" w:rsidP="00C55207">
            <w:pPr>
              <w:pStyle w:val="CellBody"/>
              <w:jc w:val="center"/>
            </w:pPr>
            <w:r w:rsidRPr="002E754D">
              <w:t>520 octets</w:t>
            </w:r>
          </w:p>
        </w:tc>
        <w:tc>
          <w:tcPr>
            <w:tcW w:w="2103" w:type="dxa"/>
            <w:shd w:val="clear" w:color="auto" w:fill="F3F3F3"/>
          </w:tcPr>
          <w:p w:rsidR="00BF6455" w:rsidRPr="002E754D" w:rsidRDefault="00BF6455" w:rsidP="00C55207">
            <w:pPr>
              <w:pStyle w:val="CellBody"/>
              <w:jc w:val="center"/>
            </w:pPr>
            <w:r w:rsidRPr="002E754D">
              <w:t>1/2</w:t>
            </w:r>
          </w:p>
        </w:tc>
        <w:tc>
          <w:tcPr>
            <w:tcW w:w="2026" w:type="dxa"/>
            <w:shd w:val="clear" w:color="auto" w:fill="F3F3F3"/>
          </w:tcPr>
          <w:p w:rsidR="00BF6455" w:rsidRPr="002E754D" w:rsidRDefault="00BF6455" w:rsidP="00C55207">
            <w:pPr>
              <w:pStyle w:val="CellBody"/>
              <w:jc w:val="center"/>
            </w:pPr>
            <w:r w:rsidRPr="002E754D">
              <w:t>520</w:t>
            </w:r>
          </w:p>
        </w:tc>
        <w:tc>
          <w:tcPr>
            <w:tcW w:w="1925" w:type="dxa"/>
            <w:shd w:val="clear" w:color="auto" w:fill="F3F3F3"/>
          </w:tcPr>
          <w:p w:rsidR="00BF6455" w:rsidRPr="002E754D" w:rsidRDefault="00BF6455" w:rsidP="00C55207">
            <w:pPr>
              <w:pStyle w:val="CellBody"/>
              <w:jc w:val="center"/>
            </w:pPr>
            <w:r w:rsidRPr="002E754D">
              <w:t>16</w:t>
            </w:r>
          </w:p>
        </w:tc>
      </w:tr>
      <w:tr w:rsidR="00BF6455" w:rsidRPr="002E754D" w:rsidTr="000C48D8">
        <w:tc>
          <w:tcPr>
            <w:tcW w:w="2314" w:type="dxa"/>
          </w:tcPr>
          <w:p w:rsidR="00BF6455" w:rsidRPr="002E754D" w:rsidRDefault="00BF6455" w:rsidP="00C55207">
            <w:pPr>
              <w:pStyle w:val="CellBody"/>
              <w:jc w:val="center"/>
            </w:pPr>
            <w:r w:rsidRPr="002E754D">
              <w:t>136 octets</w:t>
            </w:r>
          </w:p>
        </w:tc>
        <w:tc>
          <w:tcPr>
            <w:tcW w:w="2103" w:type="dxa"/>
          </w:tcPr>
          <w:p w:rsidR="00BF6455" w:rsidRPr="002E754D" w:rsidRDefault="00BF6455" w:rsidP="00C55207">
            <w:pPr>
              <w:pStyle w:val="CellBody"/>
              <w:jc w:val="center"/>
            </w:pPr>
            <w:r w:rsidRPr="002E754D">
              <w:t>1/2</w:t>
            </w:r>
          </w:p>
        </w:tc>
        <w:tc>
          <w:tcPr>
            <w:tcW w:w="2026" w:type="dxa"/>
          </w:tcPr>
          <w:p w:rsidR="00BF6455" w:rsidRPr="002E754D" w:rsidRDefault="00BF6455" w:rsidP="00C55207">
            <w:pPr>
              <w:pStyle w:val="CellBody"/>
              <w:jc w:val="center"/>
            </w:pPr>
            <w:r w:rsidRPr="002E754D">
              <w:t>136</w:t>
            </w:r>
          </w:p>
        </w:tc>
        <w:tc>
          <w:tcPr>
            <w:tcW w:w="1925" w:type="dxa"/>
          </w:tcPr>
          <w:p w:rsidR="00BF6455" w:rsidRPr="002E754D" w:rsidRDefault="00BF6455" w:rsidP="00C55207">
            <w:pPr>
              <w:pStyle w:val="CellBody"/>
              <w:jc w:val="center"/>
            </w:pPr>
            <w:r w:rsidRPr="002E754D">
              <w:t>16</w:t>
            </w:r>
          </w:p>
        </w:tc>
      </w:tr>
      <w:tr w:rsidR="000C48D8" w:rsidRPr="002E754D" w:rsidTr="000C48D8">
        <w:tc>
          <w:tcPr>
            <w:tcW w:w="2314" w:type="dxa"/>
            <w:shd w:val="clear" w:color="auto" w:fill="F3F3F3"/>
          </w:tcPr>
          <w:p w:rsidR="00BF6455" w:rsidRDefault="00BF6455" w:rsidP="00C55207">
            <w:pPr>
              <w:pStyle w:val="CellBody"/>
              <w:jc w:val="center"/>
            </w:pPr>
            <w:r w:rsidRPr="002E754D">
              <w:t>520 octets</w:t>
            </w:r>
          </w:p>
          <w:p w:rsidR="00995113" w:rsidRPr="002E754D" w:rsidRDefault="00995113" w:rsidP="00C55207">
            <w:pPr>
              <w:pStyle w:val="CellBody"/>
              <w:jc w:val="center"/>
            </w:pPr>
            <w:r>
              <w:t xml:space="preserve">Not required </w:t>
            </w:r>
            <w:r w:rsidR="00F153D3">
              <w:t>for</w:t>
            </w:r>
            <w:r>
              <w:t xml:space="preserve"> GREEN PHY</w:t>
            </w:r>
          </w:p>
        </w:tc>
        <w:tc>
          <w:tcPr>
            <w:tcW w:w="2103" w:type="dxa"/>
            <w:shd w:val="clear" w:color="auto" w:fill="F3F3F3"/>
          </w:tcPr>
          <w:p w:rsidR="00BF6455" w:rsidRDefault="00BF6455" w:rsidP="00C55207">
            <w:pPr>
              <w:pStyle w:val="CellBody"/>
              <w:jc w:val="center"/>
            </w:pPr>
            <w:r w:rsidRPr="002E754D">
              <w:t>16/21</w:t>
            </w:r>
          </w:p>
          <w:p w:rsidR="00995113" w:rsidRPr="002E754D" w:rsidRDefault="00995113" w:rsidP="00C55207">
            <w:pPr>
              <w:pStyle w:val="CellBody"/>
              <w:jc w:val="center"/>
            </w:pPr>
            <w:r>
              <w:t xml:space="preserve">Not required </w:t>
            </w:r>
            <w:r w:rsidR="00F153D3">
              <w:t>for</w:t>
            </w:r>
            <w:r>
              <w:t xml:space="preserve"> GREEN PHY</w:t>
            </w:r>
          </w:p>
        </w:tc>
        <w:tc>
          <w:tcPr>
            <w:tcW w:w="2026" w:type="dxa"/>
            <w:shd w:val="clear" w:color="auto" w:fill="F3F3F3"/>
          </w:tcPr>
          <w:p w:rsidR="00BF6455" w:rsidRDefault="00BF6455" w:rsidP="00C55207">
            <w:pPr>
              <w:pStyle w:val="CellBody"/>
              <w:jc w:val="center"/>
            </w:pPr>
            <w:r w:rsidRPr="002E754D">
              <w:t>170</w:t>
            </w:r>
          </w:p>
          <w:p w:rsidR="00995113" w:rsidRPr="002E754D" w:rsidRDefault="00995113" w:rsidP="00C55207">
            <w:pPr>
              <w:pStyle w:val="CellBody"/>
              <w:jc w:val="center"/>
            </w:pPr>
            <w:r>
              <w:t xml:space="preserve">Not required </w:t>
            </w:r>
            <w:r w:rsidR="00F153D3">
              <w:t>for</w:t>
            </w:r>
            <w:r>
              <w:t xml:space="preserve"> GREEN PHY</w:t>
            </w:r>
          </w:p>
        </w:tc>
        <w:tc>
          <w:tcPr>
            <w:tcW w:w="1925" w:type="dxa"/>
            <w:shd w:val="clear" w:color="auto" w:fill="F3F3F3"/>
          </w:tcPr>
          <w:p w:rsidR="00BF6455" w:rsidRDefault="00BF6455" w:rsidP="00C55207">
            <w:pPr>
              <w:pStyle w:val="CellBody"/>
              <w:jc w:val="center"/>
            </w:pPr>
            <w:r w:rsidRPr="002E754D">
              <w:t>16</w:t>
            </w:r>
          </w:p>
          <w:p w:rsidR="00E372E7" w:rsidRDefault="00995113">
            <w:pPr>
              <w:pStyle w:val="CellBody"/>
              <w:jc w:val="center"/>
            </w:pPr>
            <w:r>
              <w:t xml:space="preserve">Not required </w:t>
            </w:r>
            <w:r w:rsidR="00F153D3">
              <w:t>for</w:t>
            </w:r>
            <w:r>
              <w:t xml:space="preserve"> GREEN PHY</w:t>
            </w:r>
          </w:p>
        </w:tc>
      </w:tr>
      <w:tr w:rsidR="00BF6455" w:rsidRPr="002E754D" w:rsidTr="000C48D8">
        <w:tc>
          <w:tcPr>
            <w:tcW w:w="2314" w:type="dxa"/>
          </w:tcPr>
          <w:p w:rsidR="00BF6455" w:rsidRDefault="00BF6455" w:rsidP="00C55207">
            <w:pPr>
              <w:pStyle w:val="CellBody"/>
              <w:jc w:val="center"/>
            </w:pPr>
            <w:r w:rsidRPr="002E754D">
              <w:t>136 octets</w:t>
            </w:r>
          </w:p>
          <w:p w:rsidR="00995113" w:rsidRPr="002E754D" w:rsidRDefault="00995113" w:rsidP="00C55207">
            <w:pPr>
              <w:pStyle w:val="CellBody"/>
              <w:jc w:val="center"/>
            </w:pPr>
            <w:r>
              <w:t xml:space="preserve">Not required </w:t>
            </w:r>
            <w:r w:rsidR="00F153D3">
              <w:t>for</w:t>
            </w:r>
            <w:r>
              <w:t xml:space="preserve"> GREEN PHY</w:t>
            </w:r>
          </w:p>
        </w:tc>
        <w:tc>
          <w:tcPr>
            <w:tcW w:w="2103" w:type="dxa"/>
          </w:tcPr>
          <w:p w:rsidR="00BF6455" w:rsidRDefault="00BF6455" w:rsidP="00C55207">
            <w:pPr>
              <w:pStyle w:val="CellBody"/>
              <w:jc w:val="center"/>
            </w:pPr>
            <w:r w:rsidRPr="002E754D">
              <w:t>16/21</w:t>
            </w:r>
          </w:p>
          <w:p w:rsidR="00995113" w:rsidRPr="002E754D" w:rsidRDefault="00995113" w:rsidP="00C55207">
            <w:pPr>
              <w:pStyle w:val="CellBody"/>
              <w:jc w:val="center"/>
            </w:pPr>
            <w:r>
              <w:t xml:space="preserve">Not required </w:t>
            </w:r>
            <w:r w:rsidR="00F153D3">
              <w:t>for</w:t>
            </w:r>
            <w:r>
              <w:t xml:space="preserve"> GREEN PHY</w:t>
            </w:r>
          </w:p>
        </w:tc>
        <w:tc>
          <w:tcPr>
            <w:tcW w:w="2026" w:type="dxa"/>
          </w:tcPr>
          <w:p w:rsidR="00BF6455" w:rsidRDefault="00BF6455" w:rsidP="00C55207">
            <w:pPr>
              <w:pStyle w:val="CellBody"/>
              <w:jc w:val="center"/>
            </w:pPr>
            <w:r w:rsidRPr="002E754D">
              <w:t>40</w:t>
            </w:r>
          </w:p>
          <w:p w:rsidR="00995113" w:rsidRPr="002E754D" w:rsidRDefault="00995113" w:rsidP="00C55207">
            <w:pPr>
              <w:pStyle w:val="CellBody"/>
              <w:jc w:val="center"/>
            </w:pPr>
            <w:r>
              <w:t xml:space="preserve">Not required </w:t>
            </w:r>
            <w:r w:rsidR="00F153D3">
              <w:t>for</w:t>
            </w:r>
            <w:r>
              <w:t xml:space="preserve"> GREEN PHY</w:t>
            </w:r>
          </w:p>
        </w:tc>
        <w:tc>
          <w:tcPr>
            <w:tcW w:w="1925" w:type="dxa"/>
          </w:tcPr>
          <w:p w:rsidR="00BF6455" w:rsidRDefault="00BF6455" w:rsidP="00C55207">
            <w:pPr>
              <w:pStyle w:val="CellBody"/>
              <w:jc w:val="center"/>
            </w:pPr>
            <w:r w:rsidRPr="002E754D">
              <w:t>8</w:t>
            </w:r>
          </w:p>
          <w:p w:rsidR="00E372E7" w:rsidRDefault="00995113">
            <w:pPr>
              <w:pStyle w:val="CellBody"/>
              <w:jc w:val="center"/>
            </w:pPr>
            <w:r>
              <w:t xml:space="preserve">Not required </w:t>
            </w:r>
            <w:r w:rsidR="00F153D3">
              <w:t>for</w:t>
            </w:r>
            <w:r>
              <w:t xml:space="preserve"> GREEN PHY</w:t>
            </w:r>
          </w:p>
        </w:tc>
      </w:tr>
    </w:tbl>
    <w:p w:rsidR="00BF6455" w:rsidRPr="002E754D" w:rsidRDefault="00BF6455" w:rsidP="00C55207">
      <w:pPr>
        <w:pStyle w:val="body0"/>
      </w:pPr>
      <w:r w:rsidRPr="002E754D">
        <w:t>Interleaved bits are read from each of the sub-banks in turn.</w:t>
      </w:r>
    </w:p>
    <w:p w:rsidR="00BF6455" w:rsidRPr="002E754D" w:rsidRDefault="00BF6455" w:rsidP="00C55207">
      <w:pPr>
        <w:pStyle w:val="Bulleted"/>
      </w:pPr>
      <w:r w:rsidRPr="002E754D">
        <w:t xml:space="preserve">For rate 1/2, the first four bits to be transmitted on the channel are information bits, the next four bits are parity bits, and so on. </w:t>
      </w:r>
    </w:p>
    <w:p w:rsidR="00BF6455" w:rsidRPr="002E754D" w:rsidRDefault="00BF6455" w:rsidP="00C55207">
      <w:pPr>
        <w:pStyle w:val="Bulleted"/>
      </w:pPr>
      <w:r w:rsidRPr="002E754D">
        <w:t>For rate 16/21, the first three 4-bit outputs are information bits, followed by four parity bits out. This is repeated for a total of 5 times (resulting in 20 x 4-bit outputs) before an extra information 4-bit read is output. This pattern repeats until all bits are transmitted.</w:t>
      </w:r>
    </w:p>
    <w:p w:rsidR="00BF6455" w:rsidRPr="002E754D" w:rsidRDefault="00BF6455" w:rsidP="00C55207">
      <w:pPr>
        <w:pStyle w:val="body0"/>
      </w:pPr>
      <w:r w:rsidRPr="002E754D">
        <w:t xml:space="preserve">In addition to the above process, sub-bank switching is performed to further interleave the bit-stream. The switching re-orders the 4-bit outputs, regardless of whether the nibble contains information or parity bits. </w:t>
      </w:r>
      <w:r w:rsidR="00910BE6">
        <w:fldChar w:fldCharType="begin"/>
      </w:r>
      <w:r w:rsidR="00910BE6">
        <w:instrText xml:space="preserve"> REF _Ref94979831 \h  \* MERGEFORMAT </w:instrText>
      </w:r>
      <w:r w:rsidR="00910BE6">
        <w:fldChar w:fldCharType="separate"/>
      </w:r>
      <w:r w:rsidR="00DA1431" w:rsidRPr="002E754D">
        <w:t xml:space="preserve">Table </w:t>
      </w:r>
      <w:r w:rsidR="00DA1431">
        <w:t>3</w:t>
      </w:r>
      <w:r w:rsidR="00DA1431">
        <w:noBreakHyphen/>
        <w:t>12</w:t>
      </w:r>
      <w:r w:rsidR="00910BE6">
        <w:fldChar w:fldCharType="end"/>
      </w:r>
      <w:r w:rsidRPr="002E754D">
        <w:t xml:space="preserve"> shows the switching, where </w:t>
      </w:r>
      <w:r w:rsidRPr="002E754D">
        <w:rPr>
          <w:rStyle w:val="ScreenTypeLarge"/>
        </w:rPr>
        <w:t>b0</w:t>
      </w:r>
      <w:r w:rsidRPr="002E754D">
        <w:t xml:space="preserve">, </w:t>
      </w:r>
      <w:r w:rsidRPr="002E754D">
        <w:rPr>
          <w:rStyle w:val="ScreenTypeLarge"/>
        </w:rPr>
        <w:t>b1</w:t>
      </w:r>
      <w:r w:rsidRPr="002E754D">
        <w:t xml:space="preserve">, </w:t>
      </w:r>
      <w:r w:rsidRPr="002E754D">
        <w:rPr>
          <w:rStyle w:val="ScreenTypeLarge"/>
        </w:rPr>
        <w:t>b2</w:t>
      </w:r>
      <w:r w:rsidRPr="002E754D">
        <w:t xml:space="preserve">, and </w:t>
      </w:r>
      <w:r w:rsidRPr="002E754D">
        <w:rPr>
          <w:rStyle w:val="ScreenTypeLarge"/>
        </w:rPr>
        <w:t>b3</w:t>
      </w:r>
      <w:r w:rsidRPr="002E754D">
        <w:t xml:space="preserve"> represent bit outputs from information or parity sub-bank 0, 1, 2, and 3 respectively. The leftmost bit in </w:t>
      </w:r>
      <w:r w:rsidR="00910BE6">
        <w:fldChar w:fldCharType="begin"/>
      </w:r>
      <w:r w:rsidR="00910BE6">
        <w:instrText xml:space="preserve"> REF _Ref94979831 \h  \* MERGEFORMAT </w:instrText>
      </w:r>
      <w:r w:rsidR="00910BE6">
        <w:fldChar w:fldCharType="separate"/>
      </w:r>
      <w:r w:rsidR="00DA1431" w:rsidRPr="002E754D">
        <w:t xml:space="preserve">Table </w:t>
      </w:r>
      <w:r w:rsidR="00DA1431">
        <w:t>3</w:t>
      </w:r>
      <w:r w:rsidR="00DA1431">
        <w:noBreakHyphen/>
        <w:t>12</w:t>
      </w:r>
      <w:r w:rsidR="00910BE6">
        <w:fldChar w:fldCharType="end"/>
      </w:r>
      <w:r w:rsidRPr="002E754D">
        <w:t xml:space="preserve"> is transmitted first (i.e., it has the smallest time index). The switched bit order changes after every two nibbles read, independent of whether the nibbles contained information, parity, or both.</w:t>
      </w:r>
    </w:p>
    <w:p w:rsidR="00BF6455" w:rsidRPr="002E754D" w:rsidRDefault="00430BC5" w:rsidP="00C55207">
      <w:pPr>
        <w:pStyle w:val="TableTitle"/>
        <w:ind w:left="1973"/>
      </w:pPr>
      <w:bookmarkStart w:id="149" w:name="_Ref94979831"/>
      <w:bookmarkStart w:id="150" w:name="_Toc140330009"/>
      <w:bookmarkStart w:id="151" w:name="_Toc256456727"/>
      <w:bookmarkStart w:id="152" w:name="_Toc256460698"/>
      <w:bookmarkStart w:id="153" w:name="_Toc256461194"/>
      <w:bookmarkStart w:id="154" w:name="_Toc314918097"/>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12</w:t>
      </w:r>
      <w:r w:rsidR="00031744">
        <w:fldChar w:fldCharType="end"/>
      </w:r>
      <w:bookmarkEnd w:id="149"/>
      <w:r w:rsidR="00BF6455" w:rsidRPr="002E754D">
        <w:t>: Sub-bank Switching</w:t>
      </w:r>
      <w:bookmarkEnd w:id="150"/>
      <w:bookmarkEnd w:id="151"/>
      <w:bookmarkEnd w:id="152"/>
      <w:bookmarkEnd w:id="153"/>
      <w:bookmarkEnd w:id="154"/>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3977"/>
      </w:tblGrid>
      <w:tr w:rsidR="00BF6455" w:rsidRPr="002E754D" w:rsidTr="000C48D8">
        <w:tc>
          <w:tcPr>
            <w:tcW w:w="4391" w:type="dxa"/>
            <w:shd w:val="clear" w:color="auto" w:fill="E6E6E6"/>
          </w:tcPr>
          <w:p w:rsidR="00BF6455" w:rsidRPr="002E754D" w:rsidRDefault="00BF6455" w:rsidP="00C55207">
            <w:pPr>
              <w:pStyle w:val="CellHeading"/>
            </w:pPr>
            <w:r w:rsidRPr="002E754D">
              <w:t>Output Nibble Number</w:t>
            </w:r>
          </w:p>
        </w:tc>
        <w:tc>
          <w:tcPr>
            <w:tcW w:w="3977" w:type="dxa"/>
            <w:shd w:val="clear" w:color="auto" w:fill="E6E6E6"/>
          </w:tcPr>
          <w:p w:rsidR="00BF6455" w:rsidRPr="002E754D" w:rsidRDefault="00BF6455" w:rsidP="00C55207">
            <w:pPr>
              <w:pStyle w:val="CellHeading"/>
            </w:pPr>
            <w:r w:rsidRPr="002E754D">
              <w:t>Switched Bit Order</w:t>
            </w:r>
          </w:p>
        </w:tc>
      </w:tr>
      <w:tr w:rsidR="00BF6455" w:rsidRPr="002E754D" w:rsidTr="000C48D8">
        <w:tc>
          <w:tcPr>
            <w:tcW w:w="4391" w:type="dxa"/>
          </w:tcPr>
          <w:p w:rsidR="00BF6455" w:rsidRPr="002E754D" w:rsidRDefault="00BF6455" w:rsidP="00C55207">
            <w:pPr>
              <w:pStyle w:val="CellBody"/>
              <w:jc w:val="center"/>
            </w:pPr>
            <w:r w:rsidRPr="002E754D">
              <w:t>1 or 2</w:t>
            </w:r>
          </w:p>
        </w:tc>
        <w:tc>
          <w:tcPr>
            <w:tcW w:w="3977" w:type="dxa"/>
          </w:tcPr>
          <w:p w:rsidR="00BF6455" w:rsidRPr="002E754D" w:rsidRDefault="00BF6455" w:rsidP="00C55207">
            <w:pPr>
              <w:pStyle w:val="CellBody"/>
              <w:jc w:val="center"/>
            </w:pPr>
            <w:r w:rsidRPr="002E754D">
              <w:t>b0 b1 b2 b3</w:t>
            </w:r>
          </w:p>
        </w:tc>
      </w:tr>
      <w:tr w:rsidR="00BF6455" w:rsidRPr="002E754D" w:rsidTr="000C48D8">
        <w:tc>
          <w:tcPr>
            <w:tcW w:w="4391" w:type="dxa"/>
            <w:shd w:val="clear" w:color="auto" w:fill="F3F3F3"/>
          </w:tcPr>
          <w:p w:rsidR="00BF6455" w:rsidRPr="002E754D" w:rsidRDefault="00BF6455" w:rsidP="00C55207">
            <w:pPr>
              <w:pStyle w:val="CellBody"/>
              <w:jc w:val="center"/>
            </w:pPr>
            <w:r w:rsidRPr="002E754D">
              <w:t>3 or 4</w:t>
            </w:r>
          </w:p>
        </w:tc>
        <w:tc>
          <w:tcPr>
            <w:tcW w:w="3977" w:type="dxa"/>
            <w:shd w:val="clear" w:color="auto" w:fill="F3F3F3"/>
          </w:tcPr>
          <w:p w:rsidR="00BF6455" w:rsidRPr="002E754D" w:rsidRDefault="00BF6455" w:rsidP="00C55207">
            <w:pPr>
              <w:pStyle w:val="CellBody"/>
              <w:jc w:val="center"/>
            </w:pPr>
            <w:r w:rsidRPr="002E754D">
              <w:t>b1 b2 b3 b0</w:t>
            </w:r>
          </w:p>
        </w:tc>
      </w:tr>
      <w:tr w:rsidR="00BF6455" w:rsidRPr="002E754D" w:rsidTr="000C48D8">
        <w:tc>
          <w:tcPr>
            <w:tcW w:w="4391" w:type="dxa"/>
          </w:tcPr>
          <w:p w:rsidR="00BF6455" w:rsidRPr="002E754D" w:rsidRDefault="00BF6455" w:rsidP="00C55207">
            <w:pPr>
              <w:pStyle w:val="CellBody"/>
              <w:jc w:val="center"/>
            </w:pPr>
            <w:r w:rsidRPr="002E754D">
              <w:t>5 or 6</w:t>
            </w:r>
          </w:p>
        </w:tc>
        <w:tc>
          <w:tcPr>
            <w:tcW w:w="3977" w:type="dxa"/>
          </w:tcPr>
          <w:p w:rsidR="00BF6455" w:rsidRPr="002E754D" w:rsidRDefault="00BF6455" w:rsidP="00C55207">
            <w:pPr>
              <w:pStyle w:val="CellBody"/>
              <w:jc w:val="center"/>
            </w:pPr>
            <w:r w:rsidRPr="002E754D">
              <w:t>b2 b3 b0 b1</w:t>
            </w:r>
          </w:p>
        </w:tc>
      </w:tr>
      <w:tr w:rsidR="00BF6455" w:rsidRPr="002E754D" w:rsidTr="000C48D8">
        <w:tc>
          <w:tcPr>
            <w:tcW w:w="4391" w:type="dxa"/>
            <w:shd w:val="clear" w:color="auto" w:fill="F3F3F3"/>
          </w:tcPr>
          <w:p w:rsidR="00BF6455" w:rsidRPr="002E754D" w:rsidRDefault="00BF6455" w:rsidP="00C55207">
            <w:pPr>
              <w:pStyle w:val="CellBody"/>
              <w:jc w:val="center"/>
            </w:pPr>
            <w:r w:rsidRPr="002E754D">
              <w:t>7 or 8</w:t>
            </w:r>
          </w:p>
        </w:tc>
        <w:tc>
          <w:tcPr>
            <w:tcW w:w="3977" w:type="dxa"/>
            <w:shd w:val="clear" w:color="auto" w:fill="F3F3F3"/>
          </w:tcPr>
          <w:p w:rsidR="00BF6455" w:rsidRPr="002E754D" w:rsidRDefault="00BF6455" w:rsidP="00C55207">
            <w:pPr>
              <w:pStyle w:val="CellBody"/>
              <w:jc w:val="center"/>
            </w:pPr>
            <w:r w:rsidRPr="002E754D">
              <w:t>b3 b0 b1 b2</w:t>
            </w:r>
          </w:p>
        </w:tc>
      </w:tr>
      <w:tr w:rsidR="00BF6455" w:rsidRPr="002E754D" w:rsidTr="000C48D8">
        <w:tc>
          <w:tcPr>
            <w:tcW w:w="4391" w:type="dxa"/>
          </w:tcPr>
          <w:p w:rsidR="00BF6455" w:rsidRPr="002E754D" w:rsidRDefault="00BF6455" w:rsidP="00C55207">
            <w:pPr>
              <w:pStyle w:val="CellBody"/>
              <w:jc w:val="center"/>
            </w:pPr>
            <w:r w:rsidRPr="002E754D">
              <w:t>9 or 10</w:t>
            </w:r>
          </w:p>
        </w:tc>
        <w:tc>
          <w:tcPr>
            <w:tcW w:w="3977" w:type="dxa"/>
          </w:tcPr>
          <w:p w:rsidR="00BF6455" w:rsidRPr="002E754D" w:rsidRDefault="00BF6455" w:rsidP="00C55207">
            <w:pPr>
              <w:pStyle w:val="CellBody"/>
              <w:jc w:val="center"/>
            </w:pPr>
            <w:r w:rsidRPr="002E754D">
              <w:t>b0 b1 b2 b3</w:t>
            </w:r>
          </w:p>
        </w:tc>
      </w:tr>
    </w:tbl>
    <w:p w:rsidR="00F153D3" w:rsidRDefault="00346132" w:rsidP="00176846">
      <w:pPr>
        <w:pStyle w:val="Heading4"/>
        <w:tabs>
          <w:tab w:val="num" w:pos="810"/>
        </w:tabs>
        <w:ind w:left="630" w:hanging="630"/>
      </w:pPr>
      <w:bookmarkStart w:id="155" w:name="_Toc258242260"/>
      <w:bookmarkStart w:id="156" w:name="_Ref94986661"/>
      <w:bookmarkStart w:id="157" w:name="_Ref110418311"/>
      <w:bookmarkStart w:id="158" w:name="_Ref110418312"/>
      <w:bookmarkStart w:id="159" w:name="_Ref110418313"/>
      <w:r w:rsidRPr="002E754D">
        <w:t>Channel Interleaver</w:t>
      </w:r>
      <w:r>
        <w:t xml:space="preserve"> for GREEN PHY</w:t>
      </w:r>
      <w:bookmarkEnd w:id="155"/>
      <w:r w:rsidR="00031744" w:rsidRPr="002E754D">
        <w:fldChar w:fldCharType="begin"/>
      </w:r>
      <w:r w:rsidRPr="002E754D">
        <w:instrText xml:space="preserve"> XE “ Channel Interleaver" </w:instrText>
      </w:r>
      <w:r w:rsidR="00031744" w:rsidRPr="002E754D">
        <w:fldChar w:fldCharType="end"/>
      </w:r>
      <w:r w:rsidR="00031744" w:rsidRPr="002E754D">
        <w:fldChar w:fldCharType="begin"/>
      </w:r>
      <w:r w:rsidRPr="002E754D">
        <w:instrText xml:space="preserve"> XE “ PHY:Channel Interleaver" </w:instrText>
      </w:r>
      <w:r w:rsidR="00031744" w:rsidRPr="002E754D">
        <w:fldChar w:fldCharType="end"/>
      </w:r>
    </w:p>
    <w:p w:rsidR="00D12EF9" w:rsidRDefault="00EE57DC" w:rsidP="00C55207">
      <w:pPr>
        <w:pStyle w:val="body0"/>
      </w:pPr>
      <w:r>
        <w:t xml:space="preserve">A station that only implements </w:t>
      </w:r>
      <w:r w:rsidR="00D5228B">
        <w:t>GREEN PHY shall follow the requirements described in section 3.4.3 with the exception that code rate 16/21 (and associated Offset (Parity)) is not supported (</w:t>
      </w:r>
      <w:r w:rsidR="00F153D3">
        <w:t>as noted in</w:t>
      </w:r>
      <w:r w:rsidR="00D5228B">
        <w:t xml:space="preserve"> Table 3-11 “Channel Interleaver Parameters”)</w:t>
      </w:r>
      <w:r w:rsidR="00D30B9F">
        <w:t>.</w:t>
      </w:r>
    </w:p>
    <w:p w:rsidR="00BF6455" w:rsidRPr="002E754D" w:rsidRDefault="00BF6455" w:rsidP="00B86399">
      <w:pPr>
        <w:pStyle w:val="Heading3"/>
      </w:pPr>
      <w:bookmarkStart w:id="160" w:name="_Toc258242261"/>
      <w:r w:rsidRPr="002E754D">
        <w:t>R</w:t>
      </w:r>
      <w:r w:rsidR="00A018CD" w:rsidRPr="002E754D">
        <w:t>OBO</w:t>
      </w:r>
      <w:r w:rsidRPr="002E754D">
        <w:t xml:space="preserve"> Modes</w:t>
      </w:r>
      <w:bookmarkEnd w:id="156"/>
      <w:bookmarkEnd w:id="157"/>
      <w:bookmarkEnd w:id="158"/>
      <w:bookmarkEnd w:id="159"/>
      <w:bookmarkEnd w:id="160"/>
      <w:r w:rsidR="00031744" w:rsidRPr="002E754D">
        <w:fldChar w:fldCharType="begin"/>
      </w:r>
      <w:r w:rsidR="008A5C41" w:rsidRPr="002E754D">
        <w:instrText xml:space="preserve"> XE “ ROBO</w:instrText>
      </w:r>
      <w:r w:rsidRPr="002E754D">
        <w:instrText xml:space="preserve"> modes" </w:instrText>
      </w:r>
      <w:r w:rsidR="00031744" w:rsidRPr="002E754D">
        <w:fldChar w:fldCharType="end"/>
      </w:r>
      <w:r w:rsidR="00031744" w:rsidRPr="002E754D">
        <w:fldChar w:fldCharType="begin"/>
      </w:r>
      <w:r w:rsidRPr="002E754D">
        <w:instrText xml:space="preserve"> XE “ PHY:R</w:instrText>
      </w:r>
      <w:r w:rsidR="00A018CD" w:rsidRPr="002E754D">
        <w:instrText>OBO</w:instrText>
      </w:r>
      <w:r w:rsidRPr="002E754D">
        <w:instrText xml:space="preserve"> modes" </w:instrText>
      </w:r>
      <w:r w:rsidR="00031744" w:rsidRPr="002E754D">
        <w:fldChar w:fldCharType="end"/>
      </w:r>
    </w:p>
    <w:p w:rsidR="00BF6455" w:rsidRPr="002E754D" w:rsidRDefault="00F025F2" w:rsidP="00C55207">
      <w:pPr>
        <w:pStyle w:val="body0"/>
      </w:pPr>
      <w:r>
        <w:t xml:space="preserve">As with </w:t>
      </w:r>
      <w:r w:rsidR="00BF6455" w:rsidRPr="002E754D">
        <w:t>HomePlug AV</w:t>
      </w:r>
      <w:r>
        <w:t>, HomePlug Green PHY</w:t>
      </w:r>
      <w:r w:rsidR="00BF6455" w:rsidRPr="002E754D">
        <w:t xml:space="preserve"> employs three robust modes of communication, called ROBO Modes, for several purposes, including:</w:t>
      </w:r>
    </w:p>
    <w:p w:rsidR="00BF6455" w:rsidRPr="002E754D" w:rsidRDefault="00BF6455" w:rsidP="00C55207">
      <w:pPr>
        <w:pStyle w:val="Bulleted"/>
      </w:pPr>
      <w:r w:rsidRPr="002E754D">
        <w:t>Beacon and data broadcast and multicast communication</w:t>
      </w:r>
    </w:p>
    <w:p w:rsidR="00BF6455" w:rsidRPr="002E754D" w:rsidRDefault="00BF6455" w:rsidP="00C55207">
      <w:pPr>
        <w:pStyle w:val="Bulleted"/>
      </w:pPr>
      <w:r w:rsidRPr="002E754D">
        <w:t>Session setup</w:t>
      </w:r>
    </w:p>
    <w:p w:rsidR="00BF6455" w:rsidRPr="002E754D" w:rsidRDefault="00BF6455" w:rsidP="00C55207">
      <w:pPr>
        <w:pStyle w:val="Bulleted"/>
      </w:pPr>
      <w:r w:rsidRPr="002E754D">
        <w:t>Exchange of Management Messages</w:t>
      </w:r>
    </w:p>
    <w:p w:rsidR="00E372E7" w:rsidRDefault="00BF6455">
      <w:pPr>
        <w:pStyle w:val="body0"/>
      </w:pPr>
      <w:r w:rsidRPr="002E754D">
        <w:t xml:space="preserve">All ROBO Modes use QPSK modulation, along with a ½ rate Turbo Convolutional Code as described above. </w:t>
      </w:r>
      <w:r w:rsidR="00A018CD" w:rsidRPr="002E754D">
        <w:t xml:space="preserve">The </w:t>
      </w:r>
      <w:r w:rsidRPr="002E754D">
        <w:t xml:space="preserve">ROBO Interleavers </w:t>
      </w:r>
      <w:r w:rsidR="007511A9" w:rsidRPr="002E754D">
        <w:t>that follow the Channel Interleaver specified above</w:t>
      </w:r>
      <w:r w:rsidRPr="002E754D">
        <w:t xml:space="preserve"> introduce further redundancy by a factor that depends on the type of ROBO Mode (i.e., each FEC-coded bit is represented with multiple bits at the output of the ROBO Interleaver).</w:t>
      </w:r>
    </w:p>
    <w:p w:rsidR="00E372E7" w:rsidRDefault="00BF6455">
      <w:pPr>
        <w:pStyle w:val="body0"/>
      </w:pPr>
      <w:r w:rsidRPr="002E754D">
        <w:t xml:space="preserve">The ROBO Interleavers create redundancy by using the output of the </w:t>
      </w:r>
      <w:r w:rsidR="00165AE1" w:rsidRPr="002E754D">
        <w:t>CI</w:t>
      </w:r>
      <w:r w:rsidRPr="002E754D">
        <w:t xml:space="preserve"> of Section </w:t>
      </w:r>
      <w:r w:rsidRPr="002E754D">
        <w:rPr>
          <w:rFonts w:ascii="Arial" w:hAnsi="Arial" w:cs="Arial"/>
        </w:rPr>
        <w:t>‎</w:t>
      </w:r>
      <w:r w:rsidR="00910BE6">
        <w:fldChar w:fldCharType="begin"/>
      </w:r>
      <w:r w:rsidR="00910BE6">
        <w:instrText xml:space="preserve"> REF _Ref95450715 \r \h  \* MERGEFORMAT </w:instrText>
      </w:r>
      <w:r w:rsidR="00910BE6">
        <w:fldChar w:fldCharType="separate"/>
      </w:r>
      <w:r w:rsidR="00DA1431" w:rsidRPr="0057398D">
        <w:rPr>
          <w:rFonts w:ascii="Arial" w:hAnsi="Arial" w:cs="Arial"/>
        </w:rPr>
        <w:t>3.4.3</w:t>
      </w:r>
      <w:r w:rsidR="00910BE6">
        <w:fldChar w:fldCharType="end"/>
      </w:r>
      <w:r w:rsidRPr="002E754D">
        <w:t xml:space="preserve">, and reading the output bits multiple times. Each readout may occur at a given cyclic shift. To ensure adequate frequency separation between the multiple copies of each bit, portions of the initial interleaved output are inserted between successive readouts of the Channel Interleaver output. The receiver may take advantage of the extra repetitions. </w:t>
      </w:r>
    </w:p>
    <w:p w:rsidR="00E372E7" w:rsidRDefault="00910BE6">
      <w:pPr>
        <w:pStyle w:val="body0"/>
      </w:pPr>
      <w:r>
        <w:fldChar w:fldCharType="begin"/>
      </w:r>
      <w:r>
        <w:instrText xml:space="preserve"> REF _Ref103863696 \h  \* MERGEFORMAT </w:instrText>
      </w:r>
      <w:r>
        <w:fldChar w:fldCharType="separate"/>
      </w:r>
      <w:r w:rsidR="00DA1431" w:rsidRPr="002E754D">
        <w:t xml:space="preserve">Table </w:t>
      </w:r>
      <w:r w:rsidR="00DA1431">
        <w:rPr>
          <w:noProof/>
        </w:rPr>
        <w:t>3</w:t>
      </w:r>
      <w:r w:rsidR="00DA1431">
        <w:rPr>
          <w:noProof/>
        </w:rPr>
        <w:noBreakHyphen/>
        <w:t>13</w:t>
      </w:r>
      <w:r>
        <w:fldChar w:fldCharType="end"/>
      </w:r>
      <w:r w:rsidR="00BF6455" w:rsidRPr="002E754D">
        <w:t xml:space="preserve"> shows the detailed interleaving scheme.</w:t>
      </w:r>
    </w:p>
    <w:p w:rsidR="00E372E7" w:rsidRDefault="00430BC5">
      <w:pPr>
        <w:pStyle w:val="TableTitle"/>
      </w:pPr>
      <w:bookmarkStart w:id="161" w:name="_Ref94980224"/>
      <w:bookmarkStart w:id="162" w:name="_Ref102475219"/>
      <w:bookmarkStart w:id="163" w:name="_Ref103863696"/>
      <w:bookmarkStart w:id="164" w:name="_Toc140330010"/>
      <w:bookmarkStart w:id="165" w:name="_Toc256456728"/>
      <w:bookmarkStart w:id="166" w:name="_Toc256460699"/>
      <w:bookmarkStart w:id="167" w:name="_Toc256461195"/>
      <w:bookmarkStart w:id="168" w:name="_Toc314918098"/>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13</w:t>
      </w:r>
      <w:r w:rsidR="00031744">
        <w:fldChar w:fldCharType="end"/>
      </w:r>
      <w:bookmarkEnd w:id="161"/>
      <w:bookmarkEnd w:id="162"/>
      <w:bookmarkEnd w:id="163"/>
      <w:r w:rsidR="00BF6455" w:rsidRPr="002E754D">
        <w:t>: ROBO Mode Parameters</w:t>
      </w:r>
      <w:bookmarkEnd w:id="164"/>
      <w:bookmarkEnd w:id="165"/>
      <w:bookmarkEnd w:id="166"/>
      <w:bookmarkEnd w:id="167"/>
      <w:bookmarkEnd w:id="168"/>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2334"/>
        <w:gridCol w:w="2091"/>
        <w:gridCol w:w="2088"/>
        <w:gridCol w:w="1855"/>
      </w:tblGrid>
      <w:tr w:rsidR="000C48D8" w:rsidRPr="002E754D" w:rsidTr="000C48D8">
        <w:tc>
          <w:tcPr>
            <w:tcW w:w="2334" w:type="dxa"/>
            <w:shd w:val="clear" w:color="auto" w:fill="E6E6E6"/>
          </w:tcPr>
          <w:p w:rsidR="00E372E7" w:rsidRDefault="00BF6455">
            <w:pPr>
              <w:pStyle w:val="CellHeading"/>
            </w:pPr>
            <w:r w:rsidRPr="002E754D">
              <w:t>ROBO Mode</w:t>
            </w:r>
          </w:p>
        </w:tc>
        <w:tc>
          <w:tcPr>
            <w:tcW w:w="2091" w:type="dxa"/>
            <w:shd w:val="clear" w:color="auto" w:fill="E6E6E6"/>
          </w:tcPr>
          <w:p w:rsidR="00E372E7" w:rsidRDefault="00BF6455">
            <w:pPr>
              <w:pStyle w:val="CellHeading"/>
            </w:pPr>
            <w:r w:rsidRPr="002E754D">
              <w:t>Number of Copies (N</w:t>
            </w:r>
            <w:r w:rsidRPr="000C48D8">
              <w:rPr>
                <w:vertAlign w:val="subscript"/>
              </w:rPr>
              <w:t>copies</w:t>
            </w:r>
            <w:r w:rsidRPr="002E754D">
              <w:t>)</w:t>
            </w:r>
          </w:p>
        </w:tc>
        <w:tc>
          <w:tcPr>
            <w:tcW w:w="2088" w:type="dxa"/>
            <w:shd w:val="clear" w:color="auto" w:fill="E6E6E6"/>
          </w:tcPr>
          <w:p w:rsidR="00E372E7" w:rsidRDefault="00BF6455">
            <w:pPr>
              <w:pStyle w:val="CellHeading"/>
            </w:pPr>
            <w:r w:rsidRPr="002E754D">
              <w:t>PHY Rate</w:t>
            </w:r>
          </w:p>
          <w:p w:rsidR="00E372E7" w:rsidRDefault="00E268AA">
            <w:pPr>
              <w:pStyle w:val="CellHeading"/>
            </w:pPr>
            <w:r w:rsidRPr="002E754D">
              <w:t>(D</w:t>
            </w:r>
            <w:r w:rsidR="00BF6455" w:rsidRPr="002E754D">
              <w:t xml:space="preserve">efault </w:t>
            </w:r>
            <w:r w:rsidRPr="002E754D">
              <w:t>Tone M</w:t>
            </w:r>
            <w:r w:rsidR="00BF6455" w:rsidRPr="002E754D">
              <w:t>ask)</w:t>
            </w:r>
          </w:p>
        </w:tc>
        <w:tc>
          <w:tcPr>
            <w:tcW w:w="1855" w:type="dxa"/>
            <w:shd w:val="clear" w:color="auto" w:fill="E6E6E6"/>
          </w:tcPr>
          <w:p w:rsidR="00E372E7" w:rsidRDefault="00BF6455">
            <w:pPr>
              <w:pStyle w:val="CellHeading"/>
            </w:pPr>
            <w:r w:rsidRPr="002E754D">
              <w:t>PB Block</w:t>
            </w:r>
          </w:p>
        </w:tc>
      </w:tr>
      <w:tr w:rsidR="00BF6455" w:rsidRPr="002E754D" w:rsidTr="000C48D8">
        <w:tc>
          <w:tcPr>
            <w:tcW w:w="2334" w:type="dxa"/>
          </w:tcPr>
          <w:p w:rsidR="00BF6455" w:rsidRPr="002E754D" w:rsidRDefault="00BF6455" w:rsidP="00C55207">
            <w:pPr>
              <w:pStyle w:val="CellBody"/>
              <w:jc w:val="center"/>
            </w:pPr>
            <w:r w:rsidRPr="002E754D">
              <w:t>STD-ROBO_AV</w:t>
            </w:r>
          </w:p>
        </w:tc>
        <w:tc>
          <w:tcPr>
            <w:tcW w:w="2091" w:type="dxa"/>
          </w:tcPr>
          <w:p w:rsidR="00BF6455" w:rsidRPr="002E754D" w:rsidRDefault="00BF6455" w:rsidP="00C55207">
            <w:pPr>
              <w:pStyle w:val="CellBody"/>
              <w:jc w:val="center"/>
            </w:pPr>
            <w:r w:rsidRPr="002E754D">
              <w:t>4</w:t>
            </w:r>
          </w:p>
        </w:tc>
        <w:tc>
          <w:tcPr>
            <w:tcW w:w="2088" w:type="dxa"/>
          </w:tcPr>
          <w:p w:rsidR="00BF6455" w:rsidRPr="002E754D" w:rsidRDefault="00BF6455" w:rsidP="00C55207">
            <w:pPr>
              <w:pStyle w:val="CellBody"/>
              <w:jc w:val="center"/>
            </w:pPr>
            <w:r w:rsidRPr="002E754D">
              <w:t>4.9226 Mbps</w:t>
            </w:r>
          </w:p>
        </w:tc>
        <w:tc>
          <w:tcPr>
            <w:tcW w:w="1855" w:type="dxa"/>
          </w:tcPr>
          <w:p w:rsidR="00BF6455" w:rsidRPr="002E754D" w:rsidRDefault="00BF6455" w:rsidP="00C55207">
            <w:pPr>
              <w:pStyle w:val="CellBody"/>
              <w:jc w:val="center"/>
            </w:pPr>
            <w:r w:rsidRPr="002E754D">
              <w:t>PB520</w:t>
            </w:r>
          </w:p>
        </w:tc>
      </w:tr>
      <w:tr w:rsidR="000C48D8" w:rsidRPr="002E754D" w:rsidTr="000C48D8">
        <w:tc>
          <w:tcPr>
            <w:tcW w:w="2334" w:type="dxa"/>
            <w:shd w:val="clear" w:color="auto" w:fill="F3F3F3"/>
          </w:tcPr>
          <w:p w:rsidR="00BF6455" w:rsidRPr="002E754D" w:rsidRDefault="00BF6455" w:rsidP="00C55207">
            <w:pPr>
              <w:pStyle w:val="CellBody"/>
              <w:jc w:val="center"/>
            </w:pPr>
            <w:r w:rsidRPr="002E754D">
              <w:t>HS-ROBO_AV</w:t>
            </w:r>
          </w:p>
        </w:tc>
        <w:tc>
          <w:tcPr>
            <w:tcW w:w="2091" w:type="dxa"/>
            <w:shd w:val="clear" w:color="auto" w:fill="F3F3F3"/>
          </w:tcPr>
          <w:p w:rsidR="00BF6455" w:rsidRPr="002E754D" w:rsidRDefault="00BF6455" w:rsidP="00C55207">
            <w:pPr>
              <w:pStyle w:val="CellBody"/>
              <w:jc w:val="center"/>
            </w:pPr>
            <w:r w:rsidRPr="002E754D">
              <w:t>2</w:t>
            </w:r>
          </w:p>
        </w:tc>
        <w:tc>
          <w:tcPr>
            <w:tcW w:w="2088" w:type="dxa"/>
            <w:shd w:val="clear" w:color="auto" w:fill="F3F3F3"/>
          </w:tcPr>
          <w:p w:rsidR="00BF6455" w:rsidRPr="002E754D" w:rsidRDefault="00BF6455" w:rsidP="00C55207">
            <w:pPr>
              <w:pStyle w:val="CellBody"/>
              <w:jc w:val="center"/>
            </w:pPr>
            <w:r w:rsidRPr="002E754D">
              <w:t>9.8452 Mbps</w:t>
            </w:r>
          </w:p>
        </w:tc>
        <w:tc>
          <w:tcPr>
            <w:tcW w:w="1855" w:type="dxa"/>
            <w:shd w:val="clear" w:color="auto" w:fill="F3F3F3"/>
          </w:tcPr>
          <w:p w:rsidR="00BF6455" w:rsidRPr="002E754D" w:rsidRDefault="00BF6455" w:rsidP="00C55207">
            <w:pPr>
              <w:pStyle w:val="CellBody"/>
              <w:jc w:val="center"/>
            </w:pPr>
            <w:r w:rsidRPr="002E754D">
              <w:t>PB520</w:t>
            </w:r>
          </w:p>
        </w:tc>
      </w:tr>
      <w:tr w:rsidR="00BF6455" w:rsidRPr="002E754D" w:rsidTr="000C48D8">
        <w:tc>
          <w:tcPr>
            <w:tcW w:w="2334" w:type="dxa"/>
          </w:tcPr>
          <w:p w:rsidR="00BF6455" w:rsidRPr="002E754D" w:rsidRDefault="00BF6455" w:rsidP="00C55207">
            <w:pPr>
              <w:pStyle w:val="CellBody"/>
              <w:jc w:val="center"/>
            </w:pPr>
            <w:r w:rsidRPr="002E754D">
              <w:t>MINI-ROBO_AV</w:t>
            </w:r>
          </w:p>
        </w:tc>
        <w:tc>
          <w:tcPr>
            <w:tcW w:w="2091" w:type="dxa"/>
          </w:tcPr>
          <w:p w:rsidR="00BF6455" w:rsidRPr="002E754D" w:rsidRDefault="00BF6455" w:rsidP="00C55207">
            <w:pPr>
              <w:pStyle w:val="CellBody"/>
              <w:jc w:val="center"/>
            </w:pPr>
            <w:r w:rsidRPr="002E754D">
              <w:t>5</w:t>
            </w:r>
          </w:p>
        </w:tc>
        <w:tc>
          <w:tcPr>
            <w:tcW w:w="2088" w:type="dxa"/>
          </w:tcPr>
          <w:p w:rsidR="00BF6455" w:rsidRPr="002E754D" w:rsidRDefault="00BF6455" w:rsidP="00C55207">
            <w:pPr>
              <w:pStyle w:val="CellBody"/>
              <w:jc w:val="center"/>
            </w:pPr>
            <w:r w:rsidRPr="002E754D">
              <w:t>3.7716 Mbps</w:t>
            </w:r>
          </w:p>
        </w:tc>
        <w:tc>
          <w:tcPr>
            <w:tcW w:w="1855" w:type="dxa"/>
          </w:tcPr>
          <w:p w:rsidR="00BF6455" w:rsidRPr="002E754D" w:rsidRDefault="00BF6455" w:rsidP="00C55207">
            <w:pPr>
              <w:pStyle w:val="CellBody"/>
              <w:jc w:val="center"/>
            </w:pPr>
            <w:r w:rsidRPr="002E754D">
              <w:t>PB136</w:t>
            </w:r>
          </w:p>
        </w:tc>
      </w:tr>
    </w:tbl>
    <w:p w:rsidR="00BF6455" w:rsidRPr="002E754D" w:rsidRDefault="00BF6455" w:rsidP="00C55207">
      <w:pPr>
        <w:pStyle w:val="body0"/>
      </w:pPr>
      <w:r w:rsidRPr="002E754D">
        <w:t xml:space="preserve">The Standard ROBO Mode (STD-ROBO_AV) is the one normally used with PB520 PBs. The transmitter may use High-Speed ROBO Mode (HS-ROBO_AV) if it determines that reliable communication can be achieved with fewer number of copies and the higher rate achieved (twice as high as the one with STD-ROBO_AV) is desirable for efficient system operation. For example HS-ROBO_AV may be well suited for the multicast of media content to multiple stations in a network with very good channel characteristics between the transmitting station and the receiving stations. The Mini-ROBO Mode (MINI-ROBO_AV) is used with PB136. It has the highest number of copies, and it is used when a small payload needs high degree of reliability. The Beacon MPDU Payload is encoded using the MINI-ROBO_AV. </w:t>
      </w:r>
    </w:p>
    <w:p w:rsidR="00BF6455" w:rsidRDefault="00BF6455" w:rsidP="00C55207">
      <w:pPr>
        <w:pStyle w:val="body0"/>
      </w:pPr>
      <w:r w:rsidRPr="002E754D">
        <w:rPr>
          <w:rStyle w:val="Note"/>
        </w:rPr>
        <w:t>Note</w:t>
      </w:r>
      <w:r w:rsidRPr="002E754D">
        <w:t xml:space="preserve">: The number of repetitions and PB size carried in each ROBO Mode is fixed. As a result the number of symbols needed to transmit a PPDU carrying a single PB as payload depends on the number of carriers in the active Tone Mask. If the number of carriers is below a certain number, the FL_AV parameter of a PPDU carrying a single PB520 in STD-ROBO_AV will exceed the MaxFL_AV that the transmitter and receiver are capable of supporting (refer to Section </w:t>
      </w:r>
      <w:r w:rsidR="00910BE6">
        <w:fldChar w:fldCharType="begin"/>
      </w:r>
      <w:r w:rsidR="00910BE6">
        <w:instrText xml:space="preserve"> REF _Ref94421997 \r \h  \* MERGEFORMAT </w:instrText>
      </w:r>
      <w:r w:rsidR="00910BE6">
        <w:fldChar w:fldCharType="separate"/>
      </w:r>
      <w:r w:rsidR="00DA1431">
        <w:t>4.4.1.5.2.13.1</w:t>
      </w:r>
      <w:r w:rsidR="00910BE6">
        <w:fldChar w:fldCharType="end"/>
      </w:r>
      <w:r w:rsidRPr="002E754D">
        <w:rPr>
          <w:rFonts w:cs="Trebuchet MS"/>
        </w:rPr>
        <w:t>)</w:t>
      </w:r>
      <w:r w:rsidRPr="002E754D">
        <w:t>. The STD-ROBO_AV Mode shall not be used in such cases, and the other ROBO Modes shall be used instead.</w:t>
      </w:r>
    </w:p>
    <w:p w:rsidR="008531E2" w:rsidRDefault="008531E2" w:rsidP="00C55207">
      <w:pPr>
        <w:pStyle w:val="body0"/>
      </w:pP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8531E2" w:rsidRPr="002E754D" w:rsidTr="0062181D">
        <w:trPr>
          <w:trHeight w:val="1750"/>
        </w:trPr>
        <w:tc>
          <w:tcPr>
            <w:tcW w:w="8400" w:type="dxa"/>
            <w:shd w:val="clear" w:color="auto" w:fill="F3F3F3"/>
          </w:tcPr>
          <w:p w:rsidR="008531E2" w:rsidRPr="002E754D" w:rsidRDefault="008531E2" w:rsidP="0062181D">
            <w:pPr>
              <w:pStyle w:val="InformativeText"/>
            </w:pPr>
            <w:r w:rsidRPr="002E754D">
              <w:t>Informative Text</w:t>
            </w:r>
          </w:p>
          <w:p w:rsidR="008531E2" w:rsidRDefault="008531E2" w:rsidP="008531E2">
            <w:pPr>
              <w:pStyle w:val="InformativeTextBody"/>
              <w:jc w:val="left"/>
            </w:pPr>
          </w:p>
          <w:p w:rsidR="008531E2" w:rsidRDefault="008531E2" w:rsidP="008531E2">
            <w:pPr>
              <w:pStyle w:val="InformativeTextBody"/>
              <w:jc w:val="left"/>
            </w:pPr>
            <w:r>
              <w:t>The PHY Rates (Default Tone Mask) shown in Table 3-13 are approximations and are calculated as:</w:t>
            </w:r>
          </w:p>
          <w:p w:rsidR="008531E2" w:rsidRDefault="008531E2" w:rsidP="008531E2">
            <w:pPr>
              <w:pStyle w:val="InformativeTextBody"/>
              <w:jc w:val="left"/>
            </w:pPr>
          </w:p>
          <w:p w:rsidR="008531E2" w:rsidRDefault="008531E2" w:rsidP="008531E2">
            <w:pPr>
              <w:pStyle w:val="InformativeTextBody"/>
              <w:jc w:val="left"/>
            </w:pPr>
            <w:r>
              <w:t>STD-ROBO_AV mode (916 carriers, QPSK modulation, TCC rate ½, 4 copies, GI 5.56 us):</w:t>
            </w:r>
          </w:p>
          <w:p w:rsidR="008531E2" w:rsidRDefault="008531E2" w:rsidP="008531E2">
            <w:pPr>
              <w:pStyle w:val="InformativeTextBody"/>
            </w:pPr>
            <w:r>
              <w:t>916*2/2/4/(40.96e-6+5.56e-6) = 4.9226 Mbps</w:t>
            </w:r>
          </w:p>
          <w:p w:rsidR="008531E2" w:rsidRDefault="008531E2" w:rsidP="008531E2">
            <w:pPr>
              <w:pStyle w:val="InformativeTextBody"/>
            </w:pPr>
          </w:p>
          <w:p w:rsidR="008531E2" w:rsidRDefault="008531E2" w:rsidP="008531E2">
            <w:pPr>
              <w:pStyle w:val="InformativeTextBody"/>
            </w:pPr>
            <w:r>
              <w:t>HS-ROBO_AV mode (916 carriers, QPK modulation, TCC rate ½, 2 copies, GI 5.56 us):</w:t>
            </w:r>
          </w:p>
          <w:p w:rsidR="008531E2" w:rsidRDefault="008531E2" w:rsidP="008531E2">
            <w:pPr>
              <w:pStyle w:val="InformativeTextBody"/>
            </w:pPr>
            <w:r>
              <w:t>916*2/2/2/(40.96e-6+5.56e-6) = 9.8452 Mbps</w:t>
            </w:r>
          </w:p>
          <w:p w:rsidR="008531E2" w:rsidRDefault="008531E2" w:rsidP="008531E2">
            <w:pPr>
              <w:pStyle w:val="InformativeTextBody"/>
            </w:pPr>
          </w:p>
          <w:p w:rsidR="008531E2" w:rsidRDefault="008531E2" w:rsidP="008531E2">
            <w:pPr>
              <w:pStyle w:val="InformativeTextBody"/>
            </w:pPr>
            <w:r>
              <w:t>MINI-ROBO_AV mode (915 carriers, QPSK modulation, TCC rate ½, 5 copies, GI 7.56 us):</w:t>
            </w:r>
          </w:p>
          <w:p w:rsidR="008531E2" w:rsidRPr="002E754D" w:rsidRDefault="008531E2" w:rsidP="008531E2">
            <w:pPr>
              <w:pStyle w:val="InformativeTextBody"/>
            </w:pPr>
            <w:r>
              <w:t>915*2/2/5/(40.96e-6+7.56e-6) = 3.7716 Mbps</w:t>
            </w:r>
          </w:p>
        </w:tc>
      </w:tr>
    </w:tbl>
    <w:p w:rsidR="008531E2" w:rsidRPr="002E754D" w:rsidRDefault="008531E2" w:rsidP="00C55207">
      <w:pPr>
        <w:pStyle w:val="body0"/>
      </w:pPr>
    </w:p>
    <w:p w:rsidR="00BF6455" w:rsidRPr="002E754D" w:rsidRDefault="00BF6455" w:rsidP="00C55207">
      <w:pPr>
        <w:pStyle w:val="Heading4"/>
        <w:keepNext w:val="0"/>
      </w:pPr>
      <w:bookmarkStart w:id="169" w:name="_Toc95450260"/>
      <w:bookmarkStart w:id="170" w:name="_Toc258242262"/>
      <w:r w:rsidRPr="002E754D">
        <w:t>ROBO Interleaver</w:t>
      </w:r>
      <w:bookmarkEnd w:id="169"/>
      <w:bookmarkEnd w:id="170"/>
      <w:r w:rsidR="00031744" w:rsidRPr="002E754D">
        <w:fldChar w:fldCharType="begin"/>
      </w:r>
      <w:r w:rsidRPr="002E754D">
        <w:instrText xml:space="preserve"> XE “ ROBO Interleaver" </w:instrText>
      </w:r>
      <w:r w:rsidR="00031744" w:rsidRPr="002E754D">
        <w:fldChar w:fldCharType="end"/>
      </w:r>
      <w:r w:rsidR="00031744" w:rsidRPr="002E754D">
        <w:fldChar w:fldCharType="begin"/>
      </w:r>
      <w:r w:rsidRPr="002E754D">
        <w:instrText xml:space="preserve"> XE “ PHY:ROBO Interleaver" </w:instrText>
      </w:r>
      <w:r w:rsidR="00031744" w:rsidRPr="002E754D">
        <w:fldChar w:fldCharType="end"/>
      </w:r>
    </w:p>
    <w:p w:rsidR="00BF6455" w:rsidRPr="002E754D" w:rsidRDefault="00BF6455" w:rsidP="00C55207">
      <w:pPr>
        <w:pStyle w:val="body0"/>
      </w:pPr>
      <w:r w:rsidRPr="002E754D">
        <w:t xml:space="preserve">The definition of the ROBO Interleaver requires that the number of used carriers be a multiple of the number of ROBO copies. Thus, in step 5 of the following procedure, a special Tone Map is defined for ROBO that ensures a feasible number of carriers are modulated. </w:t>
      </w:r>
    </w:p>
    <w:p w:rsidR="00BF6455" w:rsidRPr="002E754D" w:rsidRDefault="00BF6455" w:rsidP="00C55207">
      <w:pPr>
        <w:pStyle w:val="Figure"/>
        <w:keepNext w:val="0"/>
        <w:keepLines w:val="0"/>
        <w:spacing w:before="240" w:line="300" w:lineRule="exact"/>
        <w:ind w:left="980"/>
      </w:pPr>
      <w:r w:rsidRPr="002E754D">
        <w:t xml:space="preserve">If </w:t>
      </w:r>
      <w:r w:rsidR="00C54B30">
        <w:rPr>
          <w:noProof/>
          <w:position w:val="-12"/>
        </w:rPr>
        <w:drawing>
          <wp:inline distT="0" distB="0" distL="0" distR="0" wp14:anchorId="01778BE7" wp14:editId="623EBD6F">
            <wp:extent cx="393700" cy="22352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393700" cy="223520"/>
                    </a:xfrm>
                    <a:prstGeom prst="rect">
                      <a:avLst/>
                    </a:prstGeom>
                    <a:noFill/>
                    <a:ln w="9525">
                      <a:noFill/>
                      <a:miter lim="800000"/>
                      <a:headEnd/>
                      <a:tailEnd/>
                    </a:ln>
                  </pic:spPr>
                </pic:pic>
              </a:graphicData>
            </a:graphic>
          </wp:inline>
        </w:drawing>
      </w:r>
      <w:r w:rsidRPr="002E754D">
        <w:t xml:space="preserve">denotes the sequence of bits at the output of the Channel Interleaver, the bit sequence at the output of the ROBO Interleaver </w:t>
      </w:r>
      <w:r w:rsidR="00C54B30">
        <w:rPr>
          <w:noProof/>
          <w:position w:val="-14"/>
        </w:rPr>
        <w:drawing>
          <wp:inline distT="0" distB="0" distL="0" distR="0" wp14:anchorId="1BF64516" wp14:editId="51C5224D">
            <wp:extent cx="648335" cy="2336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648335" cy="233680"/>
                    </a:xfrm>
                    <a:prstGeom prst="rect">
                      <a:avLst/>
                    </a:prstGeom>
                    <a:noFill/>
                    <a:ln w="9525">
                      <a:noFill/>
                      <a:miter lim="800000"/>
                      <a:headEnd/>
                      <a:tailEnd/>
                    </a:ln>
                  </pic:spPr>
                </pic:pic>
              </a:graphicData>
            </a:graphic>
          </wp:inline>
        </w:drawing>
      </w:r>
      <w:r w:rsidRPr="002E754D">
        <w:t xml:space="preserve">is determined as follows. The notation </w:t>
      </w:r>
      <w:r w:rsidR="00C54B30">
        <w:rPr>
          <w:noProof/>
          <w:position w:val="-12"/>
        </w:rPr>
        <w:drawing>
          <wp:inline distT="0" distB="0" distL="0" distR="0" wp14:anchorId="12C1BE7D" wp14:editId="2DB58512">
            <wp:extent cx="488950" cy="22352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srcRect/>
                    <a:stretch>
                      <a:fillRect/>
                    </a:stretch>
                  </pic:blipFill>
                  <pic:spPr bwMode="auto">
                    <a:xfrm>
                      <a:off x="0" y="0"/>
                      <a:ext cx="488950" cy="223520"/>
                    </a:xfrm>
                    <a:prstGeom prst="rect">
                      <a:avLst/>
                    </a:prstGeom>
                    <a:noFill/>
                    <a:ln w="9525">
                      <a:noFill/>
                      <a:miter lim="800000"/>
                      <a:headEnd/>
                      <a:tailEnd/>
                    </a:ln>
                  </pic:spPr>
                </pic:pic>
              </a:graphicData>
            </a:graphic>
          </wp:inline>
        </w:drawing>
      </w:r>
      <w:r w:rsidRPr="002E754D">
        <w:t xml:space="preserve"> means</w:t>
      </w:r>
      <w:r w:rsidR="0073654F" w:rsidRPr="002E754D">
        <w:t xml:space="preserve"> </w:t>
      </w:r>
      <w:r w:rsidR="0073654F" w:rsidRPr="002E754D">
        <w:rPr>
          <w:position w:val="-6"/>
        </w:rPr>
        <w:object w:dxaOrig="200" w:dyaOrig="220">
          <v:shape id="_x0000_i9640" type="#_x0000_t75" style="width:9.4pt;height:10.65pt" o:ole="">
            <v:imagedata r:id="rId41" o:title=""/>
          </v:shape>
          <o:OLEObject Type="Embed" ProgID="Equation.3" ShapeID="_x0000_i9640" DrawAspect="Content" ObjectID="_1461087501" r:id="rId42"/>
        </w:object>
      </w:r>
      <w:r w:rsidRPr="002E754D">
        <w:t xml:space="preserve"> is the largest integer less than or equal to </w:t>
      </w:r>
      <w:r w:rsidR="0073654F" w:rsidRPr="002E754D">
        <w:rPr>
          <w:position w:val="-6"/>
        </w:rPr>
        <w:object w:dxaOrig="200" w:dyaOrig="220">
          <v:shape id="_x0000_i9641" type="#_x0000_t75" style="width:9.4pt;height:10.65pt" o:ole="">
            <v:imagedata r:id="rId43" o:title=""/>
          </v:shape>
          <o:OLEObject Type="Embed" ProgID="Equation.3" ShapeID="_x0000_i9641" DrawAspect="Content" ObjectID="_1461087502" r:id="rId44"/>
        </w:object>
      </w:r>
      <w:r w:rsidRPr="002E754D">
        <w:t>, and</w:t>
      </w:r>
      <w:r w:rsidR="00C54B30">
        <w:rPr>
          <w:noProof/>
          <w:position w:val="-12"/>
        </w:rPr>
        <w:drawing>
          <wp:inline distT="0" distB="0" distL="0" distR="0" wp14:anchorId="27BEDE34" wp14:editId="605F427C">
            <wp:extent cx="467995" cy="22352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467995" cy="223520"/>
                    </a:xfrm>
                    <a:prstGeom prst="rect">
                      <a:avLst/>
                    </a:prstGeom>
                    <a:noFill/>
                    <a:ln w="9525">
                      <a:noFill/>
                      <a:miter lim="800000"/>
                      <a:headEnd/>
                      <a:tailEnd/>
                    </a:ln>
                  </pic:spPr>
                </pic:pic>
              </a:graphicData>
            </a:graphic>
          </wp:inline>
        </w:drawing>
      </w:r>
      <w:r w:rsidRPr="002E754D">
        <w:t xml:space="preserve"> means </w:t>
      </w:r>
      <w:r w:rsidR="0073654F" w:rsidRPr="002E754D">
        <w:rPr>
          <w:position w:val="-6"/>
        </w:rPr>
        <w:object w:dxaOrig="200" w:dyaOrig="220">
          <v:shape id="_x0000_i9642" type="#_x0000_t75" style="width:9.4pt;height:10.65pt" o:ole="">
            <v:imagedata r:id="rId41" o:title=""/>
          </v:shape>
          <o:OLEObject Type="Embed" ProgID="Equation.3" ShapeID="_x0000_i9642" DrawAspect="Content" ObjectID="_1461087503" r:id="rId46"/>
        </w:object>
      </w:r>
      <w:r w:rsidR="0073654F" w:rsidRPr="002E754D">
        <w:t xml:space="preserve"> </w:t>
      </w:r>
      <w:r w:rsidRPr="002E754D">
        <w:t xml:space="preserve">is the smallest integer greater than or equal to </w:t>
      </w:r>
      <w:r w:rsidR="0073654F" w:rsidRPr="002E754D">
        <w:rPr>
          <w:position w:val="-6"/>
        </w:rPr>
        <w:object w:dxaOrig="200" w:dyaOrig="220">
          <v:shape id="_x0000_i9643" type="#_x0000_t75" style="width:9.4pt;height:10.65pt" o:ole="">
            <v:imagedata r:id="rId47" o:title=""/>
          </v:shape>
          <o:OLEObject Type="Embed" ProgID="Equation.3" ShapeID="_x0000_i9643" DrawAspect="Content" ObjectID="_1461087504" r:id="rId48"/>
        </w:object>
      </w:r>
      <w:r w:rsidRPr="002E754D">
        <w:t xml:space="preserve">. </w:t>
      </w:r>
    </w:p>
    <w:p w:rsidR="00BF6455" w:rsidRPr="002E754D" w:rsidRDefault="00BF6455" w:rsidP="00C55207">
      <w:pPr>
        <w:pStyle w:val="Numbered"/>
        <w:keepNext/>
        <w:numPr>
          <w:ilvl w:val="0"/>
          <w:numId w:val="74"/>
        </w:numPr>
      </w:pPr>
      <w:r w:rsidRPr="002E754D">
        <w:t>Define the following:</w:t>
      </w:r>
    </w:p>
    <w:p w:rsidR="00BF6455" w:rsidRPr="002E754D" w:rsidRDefault="0073761E" w:rsidP="00C55207">
      <w:pPr>
        <w:pStyle w:val="Figure"/>
        <w:spacing w:before="120"/>
        <w:ind w:left="1360"/>
      </w:pPr>
      <w:r w:rsidRPr="002E754D">
        <w:rPr>
          <w:position w:val="-12"/>
        </w:rPr>
        <w:object w:dxaOrig="499" w:dyaOrig="360">
          <v:shape id="_x0000_i9644" type="#_x0000_t75" style="width:24.4pt;height:17.55pt" o:ole="" fillcolor="window">
            <v:imagedata r:id="rId49" o:title="" cropleft="3518f"/>
          </v:shape>
          <o:OLEObject Type="Embed" ProgID="Equation.3" ShapeID="_x0000_i9644" DrawAspect="Content" ObjectID="_1461087505" r:id="rId50"/>
        </w:object>
      </w:r>
      <w:r w:rsidR="003E0ABC" w:rsidRPr="002E754D">
        <w:t xml:space="preserve"> </w:t>
      </w:r>
      <w:r w:rsidR="00BF6455" w:rsidRPr="002E754D">
        <w:t>number of bits per PHY Block (information a</w:t>
      </w:r>
      <w:r w:rsidR="0021798A" w:rsidRPr="002E754D">
        <w:t xml:space="preserve">nd parity) at the output of the </w:t>
      </w:r>
      <w:r w:rsidR="000C3119" w:rsidRPr="002E754D">
        <w:br/>
      </w:r>
      <w:r w:rsidR="00BF6455" w:rsidRPr="002E754D">
        <w:t>Channel Interleaver</w:t>
      </w:r>
    </w:p>
    <w:p w:rsidR="00BF6455" w:rsidRPr="002E754D" w:rsidRDefault="00BF6455" w:rsidP="00C55207">
      <w:pPr>
        <w:pStyle w:val="Figure"/>
        <w:spacing w:before="120"/>
        <w:ind w:left="1360"/>
      </w:pPr>
      <w:r w:rsidRPr="002E754D">
        <w:rPr>
          <w:position w:val="-12"/>
        </w:rPr>
        <w:object w:dxaOrig="680" w:dyaOrig="360">
          <v:shape id="_x0000_i9645" type="#_x0000_t75" style="width:33.2pt;height:17.55pt" o:ole="" fillcolor="window">
            <v:imagedata r:id="rId51" o:title=""/>
          </v:shape>
          <o:OLEObject Type="Embed" ProgID="Equation.3" ShapeID="_x0000_i9645" DrawAspect="Content" ObjectID="_1461087506" r:id="rId52"/>
        </w:object>
      </w:r>
      <w:r w:rsidRPr="002E754D">
        <w:tab/>
        <w:t>number of carriers turned on (in Tonemask)</w:t>
      </w:r>
    </w:p>
    <w:p w:rsidR="00E372E7" w:rsidRDefault="00BF6455">
      <w:pPr>
        <w:pStyle w:val="Figure"/>
        <w:spacing w:before="120"/>
        <w:ind w:left="1360"/>
      </w:pPr>
      <w:r w:rsidRPr="002E754D">
        <w:rPr>
          <w:position w:val="-14"/>
        </w:rPr>
        <w:object w:dxaOrig="620" w:dyaOrig="380">
          <v:shape id="_x0000_i9646" type="#_x0000_t75" style="width:31.3pt;height:18.15pt" o:ole="" fillcolor="window">
            <v:imagedata r:id="rId53" o:title=""/>
          </v:shape>
          <o:OLEObject Type="Embed" ProgID="Equation.3" ShapeID="_x0000_i9646" DrawAspect="Content" ObjectID="_1461087507" r:id="rId54"/>
        </w:object>
      </w:r>
      <w:r w:rsidRPr="002E754D">
        <w:tab/>
        <w:t xml:space="preserve">number of redundant copies of the data (see </w:t>
      </w:r>
      <w:r w:rsidR="00910BE6">
        <w:fldChar w:fldCharType="begin"/>
      </w:r>
      <w:r w:rsidR="00910BE6">
        <w:instrText xml:space="preserve"> REF _Ref94980224 \h  \* MERGEFORMAT </w:instrText>
      </w:r>
      <w:r w:rsidR="00910BE6">
        <w:fldChar w:fldCharType="separate"/>
      </w:r>
      <w:r w:rsidR="00DA1431" w:rsidRPr="002E754D">
        <w:t xml:space="preserve">Table </w:t>
      </w:r>
      <w:r w:rsidR="00DA1431">
        <w:rPr>
          <w:noProof/>
        </w:rPr>
        <w:t>3</w:t>
      </w:r>
      <w:r w:rsidR="00DA1431">
        <w:rPr>
          <w:noProof/>
        </w:rPr>
        <w:noBreakHyphen/>
        <w:t>13</w:t>
      </w:r>
      <w:r w:rsidR="00910BE6">
        <w:fldChar w:fldCharType="end"/>
      </w:r>
      <w:r w:rsidRPr="002E754D">
        <w:t>)</w:t>
      </w:r>
    </w:p>
    <w:p w:rsidR="00E372E7" w:rsidRDefault="00BF6455">
      <w:pPr>
        <w:pStyle w:val="Figure"/>
        <w:spacing w:before="120"/>
        <w:ind w:left="1360"/>
      </w:pPr>
      <w:r w:rsidRPr="002E754D">
        <w:object w:dxaOrig="540" w:dyaOrig="279">
          <v:shape id="_x0000_i9647" type="#_x0000_t75" style="width:26.9pt;height:14.4pt" o:ole="" fillcolor="window">
            <v:imagedata r:id="rId55" o:title=""/>
          </v:shape>
          <o:OLEObject Type="Embed" ProgID="Equation.3" ShapeID="_x0000_i9647" DrawAspect="Content" ObjectID="_1461087508" r:id="rId56"/>
        </w:object>
      </w:r>
      <w:r w:rsidRPr="002E754D">
        <w:tab/>
        <w:t>number of bits per carrier (2 for QPSK)</w:t>
      </w:r>
    </w:p>
    <w:p w:rsidR="00E372E7" w:rsidRDefault="00BF6455">
      <w:pPr>
        <w:pStyle w:val="Numbered"/>
        <w:keepLines w:val="0"/>
        <w:numPr>
          <w:ilvl w:val="0"/>
          <w:numId w:val="7"/>
        </w:numPr>
      </w:pPr>
      <w:r w:rsidRPr="002E754D">
        <w:t>Determine the number of bits to pad:</w:t>
      </w:r>
    </w:p>
    <w:p w:rsidR="00E372E7" w:rsidRDefault="00BF6455">
      <w:pPr>
        <w:pStyle w:val="Figure"/>
        <w:keepNext w:val="0"/>
        <w:keepLines w:val="0"/>
        <w:spacing w:before="120"/>
      </w:pPr>
      <w:r w:rsidRPr="002E754D">
        <w:tab/>
      </w:r>
      <w:r w:rsidR="0073761E" w:rsidRPr="002E754D">
        <w:rPr>
          <w:position w:val="-34"/>
        </w:rPr>
        <w:object w:dxaOrig="2820" w:dyaOrig="800">
          <v:shape id="_x0000_i9648" type="#_x0000_t75" style="width:139pt;height:40.05pt" o:ole="" fillcolor="window">
            <v:imagedata r:id="rId57" o:title="" cropleft="1066f"/>
          </v:shape>
          <o:OLEObject Type="Embed" ProgID="Equation.3" ShapeID="_x0000_i9648" DrawAspect="Content" ObjectID="_1461087509" r:id="rId58"/>
        </w:object>
      </w:r>
    </w:p>
    <w:p w:rsidR="00E372E7" w:rsidRDefault="00BF6455">
      <w:pPr>
        <w:pStyle w:val="Figure"/>
        <w:keepNext w:val="0"/>
        <w:keepLines w:val="0"/>
        <w:spacing w:before="0"/>
      </w:pPr>
      <w:r w:rsidRPr="002E754D">
        <w:tab/>
      </w:r>
      <w:r w:rsidR="00425BAC" w:rsidRPr="002E754D">
        <w:rPr>
          <w:position w:val="-26"/>
        </w:rPr>
        <w:object w:dxaOrig="3820" w:dyaOrig="639">
          <v:shape id="_x0000_i9649" type="#_x0000_t75" style="width:190.35pt;height:31.95pt" o:ole="" fillcolor="window">
            <v:imagedata r:id="rId59" o:title="" cropleft="480f"/>
          </v:shape>
          <o:OLEObject Type="Embed" ProgID="Equation.3" ShapeID="_x0000_i9649" DrawAspect="Content" ObjectID="_1461087510" r:id="rId60"/>
        </w:object>
      </w:r>
      <w:r w:rsidRPr="002E754D">
        <w:br/>
      </w:r>
      <w:r w:rsidRPr="002E754D">
        <w:tab/>
      </w:r>
      <w:r w:rsidR="00425BAC" w:rsidRPr="002E754D">
        <w:rPr>
          <w:position w:val="-14"/>
        </w:rPr>
        <w:object w:dxaOrig="3379" w:dyaOrig="380">
          <v:shape id="_x0000_i9650" type="#_x0000_t75" style="width:167.15pt;height:19.4pt" o:ole="" fillcolor="window">
            <v:imagedata r:id="rId61" o:title="" cropleft="738f"/>
          </v:shape>
          <o:OLEObject Type="Embed" ProgID="Equation.3" ShapeID="_x0000_i9650" DrawAspect="Content" ObjectID="_1461087511" r:id="rId62"/>
        </w:object>
      </w:r>
      <w:r w:rsidRPr="002E754D">
        <w:br/>
      </w:r>
      <w:r w:rsidRPr="002E754D">
        <w:rPr>
          <w:color w:val="FF0000"/>
        </w:rPr>
        <w:tab/>
      </w:r>
      <w:r w:rsidR="00425BAC" w:rsidRPr="002E754D">
        <w:rPr>
          <w:color w:val="FF0000"/>
          <w:position w:val="-10"/>
        </w:rPr>
        <w:object w:dxaOrig="4180" w:dyaOrig="320">
          <v:shape id="_x0000_i9651" type="#_x0000_t75" style="width:207.85pt;height:15.65pt" o:ole="" fillcolor="window">
            <v:imagedata r:id="rId63" o:title="" cropleft="455f"/>
          </v:shape>
          <o:OLEObject Type="Embed" ProgID="Equation.3" ShapeID="_x0000_i9651" DrawAspect="Content" ObjectID="_1461087512" r:id="rId64"/>
        </w:object>
      </w:r>
      <w:r w:rsidRPr="002E754D">
        <w:rPr>
          <w:color w:val="FF0000"/>
        </w:rPr>
        <w:br/>
      </w:r>
      <w:r w:rsidRPr="002E754D">
        <w:tab/>
      </w:r>
      <w:r w:rsidR="00F07C06" w:rsidRPr="002E754D">
        <w:rPr>
          <w:position w:val="-30"/>
        </w:rPr>
        <w:object w:dxaOrig="5860" w:dyaOrig="720">
          <v:shape id="_x0000_i9652" type="#_x0000_t75" style="width:283.6pt;height:35.05pt" o:ole="" fillcolor="window">
            <v:imagedata r:id="rId65" o:title="" cropleft="313f"/>
          </v:shape>
          <o:OLEObject Type="Embed" ProgID="Equation.3" ShapeID="_x0000_i9652" DrawAspect="Content" ObjectID="_1461087513" r:id="rId66"/>
        </w:object>
      </w:r>
      <w:r w:rsidRPr="002E754D">
        <w:br/>
      </w:r>
      <w:r w:rsidR="00E70C2A" w:rsidRPr="002E754D">
        <w:tab/>
      </w:r>
      <w:r w:rsidR="00425BAC" w:rsidRPr="002E754D">
        <w:rPr>
          <w:position w:val="-122"/>
        </w:rPr>
        <w:object w:dxaOrig="8059" w:dyaOrig="2160">
          <v:shape id="_x0000_i9653" type="#_x0000_t75" style="width:385.05pt;height:103.95pt" o:ole="" fillcolor="window">
            <v:imagedata r:id="rId67" o:title="" cropleft="237f"/>
          </v:shape>
          <o:OLEObject Type="Embed" ProgID="Equation.3" ShapeID="_x0000_i9653" DrawAspect="Content" ObjectID="_1461087514" r:id="rId68"/>
        </w:object>
      </w:r>
    </w:p>
    <w:p w:rsidR="00E372E7" w:rsidRDefault="00CD5947">
      <w:pPr>
        <w:pStyle w:val="body0"/>
      </w:pPr>
      <w:r w:rsidRPr="002E754D">
        <w:t xml:space="preserve">       </w:t>
      </w:r>
      <w:r w:rsidR="00EE5EC0" w:rsidRPr="002E754D">
        <w:tab/>
      </w:r>
      <w:r w:rsidR="00380534" w:rsidRPr="002E754D">
        <w:rPr>
          <w:position w:val="-6"/>
        </w:rPr>
        <w:object w:dxaOrig="440" w:dyaOrig="279">
          <v:shape id="_x0000_i9654" type="#_x0000_t75" style="width:20.65pt;height:14.4pt" o:ole="" fillcolor="window">
            <v:imagedata r:id="rId69" o:title="" cropleft="5673f"/>
          </v:shape>
          <o:OLEObject Type="Embed" ProgID="Equation.3" ShapeID="_x0000_i9654" DrawAspect="Content" ObjectID="_1461087515" r:id="rId70"/>
        </w:object>
      </w:r>
    </w:p>
    <w:p w:rsidR="00E372E7" w:rsidRDefault="00BF6455">
      <w:pPr>
        <w:pStyle w:val="Figure"/>
        <w:spacing w:before="120"/>
      </w:pPr>
      <w:r w:rsidRPr="002E754D">
        <w:tab/>
      </w:r>
      <w:r w:rsidR="00380534" w:rsidRPr="002E754D">
        <w:rPr>
          <w:position w:val="-14"/>
        </w:rPr>
        <w:object w:dxaOrig="4260" w:dyaOrig="380">
          <v:shape id="_x0000_i9655" type="#_x0000_t75" style="width:211pt;height:19.4pt" o:ole="" fillcolor="window">
            <v:imagedata r:id="rId71" o:title="" cropleft="584f"/>
          </v:shape>
          <o:OLEObject Type="Embed" ProgID="Equation.3" ShapeID="_x0000_i9655" DrawAspect="Content" ObjectID="_1461087516" r:id="rId72"/>
        </w:object>
      </w:r>
    </w:p>
    <w:p w:rsidR="00E372E7" w:rsidRDefault="00BF6455">
      <w:pPr>
        <w:pStyle w:val="body0"/>
      </w:pPr>
      <w:r w:rsidRPr="002E754D">
        <w:t xml:space="preserve"> </w:t>
      </w:r>
    </w:p>
    <w:p w:rsidR="00E372E7" w:rsidRDefault="00BF6455">
      <w:pPr>
        <w:pStyle w:val="Numbered"/>
        <w:numPr>
          <w:ilvl w:val="0"/>
          <w:numId w:val="8"/>
        </w:numPr>
      </w:pPr>
      <w:r w:rsidRPr="002E754D">
        <w:br w:type="page"/>
        <w:t>Determine the cyclic shift:</w:t>
      </w:r>
    </w:p>
    <w:p w:rsidR="00E372E7" w:rsidRDefault="00380534">
      <w:pPr>
        <w:pStyle w:val="Figure"/>
        <w:spacing w:before="120"/>
        <w:ind w:left="1360"/>
      </w:pPr>
      <w:r w:rsidRPr="002E754D">
        <w:rPr>
          <w:position w:val="-148"/>
        </w:rPr>
        <w:object w:dxaOrig="4680" w:dyaOrig="8300">
          <v:shape id="_x0000_i9656" type="#_x0000_t75" style="width:232.9pt;height:414.45pt" o:ole="" fillcolor="window">
            <v:imagedata r:id="rId73" o:title="" cropleft="322f"/>
          </v:shape>
          <o:OLEObject Type="Embed" ProgID="Equation.3" ShapeID="_x0000_i9656" DrawAspect="Content" ObjectID="_1461087517" r:id="rId74"/>
        </w:object>
      </w:r>
      <w:r w:rsidR="00BF6455" w:rsidRPr="002E754D">
        <w:br/>
      </w:r>
      <w:r w:rsidR="00BF6455" w:rsidRPr="002E754D">
        <w:tab/>
      </w:r>
      <w:r w:rsidR="00BF6455" w:rsidRPr="002E754D">
        <w:br/>
      </w:r>
      <w:r w:rsidR="00BF6455" w:rsidRPr="002E754D">
        <w:tab/>
      </w:r>
      <w:r w:rsidR="00BF6455" w:rsidRPr="002E754D">
        <w:br/>
      </w:r>
      <w:r w:rsidR="00BF6455" w:rsidRPr="002E754D">
        <w:tab/>
      </w:r>
      <w:r w:rsidR="00BF6455" w:rsidRPr="002E754D">
        <w:br/>
      </w:r>
      <w:r w:rsidR="00BF6455" w:rsidRPr="002E754D">
        <w:br/>
      </w:r>
      <w:r w:rsidR="00780AE5" w:rsidRPr="002E754D">
        <w:t xml:space="preserve">  </w:t>
      </w:r>
    </w:p>
    <w:p w:rsidR="00E372E7" w:rsidRDefault="00BF6455">
      <w:r w:rsidRPr="002E754D">
        <w:tab/>
      </w:r>
      <w:r w:rsidRPr="002E754D">
        <w:tab/>
      </w:r>
    </w:p>
    <w:p w:rsidR="00E372E7" w:rsidRDefault="00E372E7">
      <w:pPr>
        <w:pStyle w:val="Figure"/>
      </w:pPr>
    </w:p>
    <w:p w:rsidR="00E372E7" w:rsidRDefault="00E372E7">
      <w:pPr>
        <w:pStyle w:val="body0"/>
      </w:pPr>
    </w:p>
    <w:p w:rsidR="00E372E7" w:rsidRDefault="00BF6455">
      <w:pPr>
        <w:pStyle w:val="Numbered"/>
        <w:numPr>
          <w:ilvl w:val="0"/>
          <w:numId w:val="9"/>
        </w:numPr>
      </w:pPr>
      <w:r w:rsidRPr="002E754D">
        <w:br w:type="page"/>
        <w:t>Assign output of the ROBO Interleaver:</w:t>
      </w:r>
    </w:p>
    <w:p w:rsidR="00E372E7" w:rsidRDefault="00A00474">
      <w:pPr>
        <w:pStyle w:val="Figure"/>
        <w:spacing w:before="120"/>
        <w:ind w:left="1300"/>
      </w:pPr>
      <w:r w:rsidRPr="002E754D">
        <w:rPr>
          <w:position w:val="-144"/>
        </w:rPr>
        <w:object w:dxaOrig="8040" w:dyaOrig="8120">
          <v:shape id="_x0000_i9657" type="#_x0000_t75" style="width:389.45pt;height:394.45pt" o:ole="" fillcolor="window">
            <v:imagedata r:id="rId75" o:title="" cropleft="277f"/>
          </v:shape>
          <o:OLEObject Type="Embed" ProgID="Equation.3" ShapeID="_x0000_i9657" DrawAspect="Content" ObjectID="_1461087518" r:id="rId76"/>
        </w:object>
      </w:r>
    </w:p>
    <w:p w:rsidR="00E372E7" w:rsidRDefault="00E372E7">
      <w:pPr>
        <w:pStyle w:val="body0"/>
      </w:pPr>
    </w:p>
    <w:p w:rsidR="00E372E7" w:rsidRDefault="00BF6455">
      <w:pPr>
        <w:pStyle w:val="Numbered"/>
        <w:numPr>
          <w:ilvl w:val="0"/>
          <w:numId w:val="10"/>
        </w:numPr>
      </w:pPr>
      <w:r w:rsidRPr="002E754D">
        <w:t>Set ROBO Tonemap</w:t>
      </w:r>
    </w:p>
    <w:p w:rsidR="00E372E7" w:rsidRDefault="00BF6455">
      <w:pPr>
        <w:pStyle w:val="Figure"/>
        <w:spacing w:before="240"/>
        <w:ind w:left="1360"/>
      </w:pPr>
      <w:r w:rsidRPr="002E754D">
        <w:t xml:space="preserve">Set Tonemap to indicate that the first </w:t>
      </w:r>
      <w:r w:rsidRPr="002E754D">
        <w:rPr>
          <w:position w:val="-14"/>
        </w:rPr>
        <w:object w:dxaOrig="1060" w:dyaOrig="380">
          <v:shape id="_x0000_i9658" type="#_x0000_t75" style="width:53.85pt;height:18.15pt" o:ole="" fillcolor="window">
            <v:imagedata r:id="rId77" o:title=""/>
          </v:shape>
          <o:OLEObject Type="Embed" ProgID="Equation.3" ShapeID="_x0000_i9658" DrawAspect="Content" ObjectID="_1461087519" r:id="rId78"/>
        </w:object>
      </w:r>
      <w:r w:rsidRPr="002E754D">
        <w:t xml:space="preserve"> carriers are used with QPSK modulation, and that any remaining carriers (</w:t>
      </w:r>
      <w:r w:rsidRPr="002E754D">
        <w:rPr>
          <w:position w:val="-14"/>
        </w:rPr>
        <w:object w:dxaOrig="1920" w:dyaOrig="380">
          <v:shape id="_x0000_i9659" type="#_x0000_t75" style="width:96.4pt;height:18.15pt" o:ole="" fillcolor="window">
            <v:imagedata r:id="rId79" o:title=""/>
          </v:shape>
          <o:OLEObject Type="Embed" ProgID="Equation.3" ShapeID="_x0000_i9659" DrawAspect="Content" ObjectID="_1461087520" r:id="rId80"/>
        </w:object>
      </w:r>
      <w:r w:rsidRPr="002E754D">
        <w:t xml:space="preserve">) are encoded with BPSK using the Pseudo Noise generator defined in Section </w:t>
      </w:r>
      <w:r w:rsidR="00910BE6">
        <w:fldChar w:fldCharType="begin"/>
      </w:r>
      <w:r w:rsidR="00910BE6">
        <w:instrText xml:space="preserve"> REF _Ref95376534 \r \h  \* MERGEFORMAT </w:instrText>
      </w:r>
      <w:r w:rsidR="00910BE6">
        <w:fldChar w:fldCharType="separate"/>
      </w:r>
      <w:r w:rsidR="00DA1431">
        <w:t>3.5</w:t>
      </w:r>
      <w:r w:rsidR="00910BE6">
        <w:fldChar w:fldCharType="end"/>
      </w:r>
      <w:r w:rsidRPr="002E754D">
        <w:t>.</w:t>
      </w:r>
    </w:p>
    <w:p w:rsidR="00E372E7" w:rsidRDefault="00E372E7">
      <w:pPr>
        <w:pStyle w:val="body0"/>
      </w:pPr>
    </w:p>
    <w:p w:rsidR="00E372E7" w:rsidRDefault="00BF6455">
      <w:pPr>
        <w:pStyle w:val="Heading2"/>
      </w:pPr>
      <w:bookmarkStart w:id="171" w:name="_Ref95376534"/>
      <w:bookmarkStart w:id="172" w:name="_Ref95376566"/>
      <w:bookmarkStart w:id="173" w:name="_Ref95376982"/>
      <w:bookmarkStart w:id="174" w:name="_Toc95450263"/>
      <w:bookmarkStart w:id="175" w:name="_Toc258242263"/>
      <w:r w:rsidRPr="002E754D">
        <w:t>Mapping</w:t>
      </w:r>
      <w:bookmarkEnd w:id="171"/>
      <w:bookmarkEnd w:id="172"/>
      <w:bookmarkEnd w:id="173"/>
      <w:bookmarkEnd w:id="174"/>
      <w:bookmarkEnd w:id="175"/>
      <w:r w:rsidR="00031744" w:rsidRPr="002E754D">
        <w:fldChar w:fldCharType="begin"/>
      </w:r>
      <w:r w:rsidRPr="002E754D">
        <w:instrText xml:space="preserve"> XE “ Mapping" </w:instrText>
      </w:r>
      <w:r w:rsidR="00031744" w:rsidRPr="002E754D">
        <w:fldChar w:fldCharType="end"/>
      </w:r>
      <w:r w:rsidR="00031744" w:rsidRPr="002E754D">
        <w:fldChar w:fldCharType="begin"/>
      </w:r>
      <w:r w:rsidRPr="002E754D">
        <w:instrText xml:space="preserve"> XE “ PHY:mapping function" </w:instrText>
      </w:r>
      <w:r w:rsidR="00031744" w:rsidRPr="002E754D">
        <w:fldChar w:fldCharType="end"/>
      </w:r>
    </w:p>
    <w:p w:rsidR="00E372E7" w:rsidRDefault="00BF6455">
      <w:pPr>
        <w:pStyle w:val="body0"/>
      </w:pPr>
      <w:r w:rsidRPr="002E754D">
        <w:t xml:space="preserve">The mapping function shall distinguish between Frame Control information, which is mapped into coherent QPSK only, and regular data, which generally is mapped into coherent Quadrature Amplitude Modulation (BPSK, QPSK, 8-QAM, 16-QAM, 64-QAM, 256-QAM, or 1024-QAM). </w:t>
      </w:r>
      <w:r w:rsidR="00910BE6">
        <w:fldChar w:fldCharType="begin"/>
      </w:r>
      <w:r w:rsidR="00910BE6">
        <w:instrText xml:space="preserve"> REF _Ref94983277 \h  \* MERGEFORMAT </w:instrText>
      </w:r>
      <w:r w:rsidR="00910BE6">
        <w:fldChar w:fldCharType="separate"/>
      </w:r>
      <w:r w:rsidR="00DA1431" w:rsidRPr="002E754D">
        <w:t xml:space="preserve">Table </w:t>
      </w:r>
      <w:r w:rsidR="00DA1431">
        <w:rPr>
          <w:noProof/>
        </w:rPr>
        <w:t>3</w:t>
      </w:r>
      <w:r w:rsidR="00DA1431">
        <w:rPr>
          <w:noProof/>
        </w:rPr>
        <w:noBreakHyphen/>
        <w:t>14</w:t>
      </w:r>
      <w:r w:rsidR="00910BE6">
        <w:fldChar w:fldCharType="end"/>
      </w:r>
      <w:r w:rsidRPr="002E754D">
        <w:t xml:space="preserve"> shows the modulation and bits per carrier for Frame Control and payload information. Except for ROBO-AV Mode, in which all unmasked carriers use QPSK modulation, a mixture of the modulations (also known as “bit-loading”) may be used for different carriers in the mask when creating the OFDM payload symbol(s).</w:t>
      </w:r>
    </w:p>
    <w:p w:rsidR="00E372E7" w:rsidRDefault="00430BC5">
      <w:pPr>
        <w:pStyle w:val="TableTitle"/>
      </w:pPr>
      <w:bookmarkStart w:id="176" w:name="_Ref94983277"/>
      <w:bookmarkStart w:id="177" w:name="_Ref100115728"/>
      <w:bookmarkStart w:id="178" w:name="_Toc140330011"/>
      <w:bookmarkStart w:id="179" w:name="_Toc256456729"/>
      <w:bookmarkStart w:id="180" w:name="_Toc256460700"/>
      <w:bookmarkStart w:id="181" w:name="_Toc256461196"/>
      <w:bookmarkStart w:id="182" w:name="_Toc314918099"/>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14</w:t>
      </w:r>
      <w:r w:rsidR="00031744">
        <w:fldChar w:fldCharType="end"/>
      </w:r>
      <w:bookmarkEnd w:id="176"/>
      <w:bookmarkEnd w:id="177"/>
      <w:r w:rsidR="00BF6455" w:rsidRPr="002E754D">
        <w:t>: Modulation Characteristics</w:t>
      </w:r>
      <w:bookmarkEnd w:id="178"/>
      <w:bookmarkEnd w:id="179"/>
      <w:bookmarkEnd w:id="180"/>
      <w:bookmarkEnd w:id="181"/>
      <w:bookmarkEnd w:id="182"/>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1620"/>
        <w:gridCol w:w="1710"/>
        <w:gridCol w:w="1710"/>
      </w:tblGrid>
      <w:tr w:rsidR="006E2DC3" w:rsidRPr="002E754D" w:rsidTr="009D6ECF">
        <w:tc>
          <w:tcPr>
            <w:tcW w:w="2158" w:type="dxa"/>
            <w:shd w:val="clear" w:color="auto" w:fill="E6E6E6"/>
          </w:tcPr>
          <w:p w:rsidR="00E372E7" w:rsidRDefault="006E2DC3">
            <w:pPr>
              <w:pStyle w:val="CellHeading"/>
            </w:pPr>
            <w:r w:rsidRPr="002E754D">
              <w:t>Information Type</w:t>
            </w:r>
          </w:p>
        </w:tc>
        <w:tc>
          <w:tcPr>
            <w:tcW w:w="1620" w:type="dxa"/>
            <w:shd w:val="clear" w:color="auto" w:fill="E6E6E6"/>
          </w:tcPr>
          <w:p w:rsidR="00E372E7" w:rsidRDefault="006E2DC3">
            <w:pPr>
              <w:pStyle w:val="CellHeading"/>
            </w:pPr>
            <w:r w:rsidRPr="002E754D">
              <w:t>Bits per Carrier</w:t>
            </w:r>
          </w:p>
        </w:tc>
        <w:tc>
          <w:tcPr>
            <w:tcW w:w="1710" w:type="dxa"/>
            <w:shd w:val="clear" w:color="auto" w:fill="E6E6E6"/>
          </w:tcPr>
          <w:p w:rsidR="00E372E7" w:rsidRDefault="006E2DC3">
            <w:pPr>
              <w:pStyle w:val="CellHeading"/>
            </w:pPr>
            <w:r w:rsidRPr="002E754D">
              <w:t>Modulation Type</w:t>
            </w:r>
          </w:p>
        </w:tc>
        <w:tc>
          <w:tcPr>
            <w:tcW w:w="1710" w:type="dxa"/>
            <w:shd w:val="clear" w:color="auto" w:fill="E6E6E6"/>
          </w:tcPr>
          <w:p w:rsidR="00E372E7" w:rsidRDefault="006E2DC3">
            <w:pPr>
              <w:pStyle w:val="CellHeading"/>
            </w:pPr>
            <w:r>
              <w:t>GREEN PHY requirement</w:t>
            </w:r>
          </w:p>
        </w:tc>
      </w:tr>
      <w:tr w:rsidR="006E2DC3" w:rsidRPr="002E754D" w:rsidTr="006E2DC3">
        <w:tc>
          <w:tcPr>
            <w:tcW w:w="2158" w:type="dxa"/>
          </w:tcPr>
          <w:p w:rsidR="006E2DC3" w:rsidRPr="002E754D" w:rsidRDefault="006E2DC3" w:rsidP="00C55207">
            <w:pPr>
              <w:pStyle w:val="CellBody"/>
            </w:pPr>
            <w:r w:rsidRPr="002E754D">
              <w:t>Frame Control</w:t>
            </w:r>
          </w:p>
        </w:tc>
        <w:tc>
          <w:tcPr>
            <w:tcW w:w="1620" w:type="dxa"/>
          </w:tcPr>
          <w:p w:rsidR="006E2DC3" w:rsidRPr="002E754D" w:rsidRDefault="006E2DC3" w:rsidP="00C55207">
            <w:pPr>
              <w:pStyle w:val="CellBody"/>
              <w:jc w:val="center"/>
            </w:pPr>
            <w:r w:rsidRPr="002E754D">
              <w:t>2</w:t>
            </w:r>
          </w:p>
        </w:tc>
        <w:tc>
          <w:tcPr>
            <w:tcW w:w="1710" w:type="dxa"/>
          </w:tcPr>
          <w:p w:rsidR="006E2DC3" w:rsidRPr="002E754D" w:rsidRDefault="006E2DC3" w:rsidP="00C55207">
            <w:pPr>
              <w:pStyle w:val="CellBody"/>
            </w:pPr>
            <w:r w:rsidRPr="002E754D">
              <w:t>Coherent QPSK</w:t>
            </w:r>
          </w:p>
        </w:tc>
        <w:tc>
          <w:tcPr>
            <w:tcW w:w="1710" w:type="dxa"/>
          </w:tcPr>
          <w:p w:rsidR="00F153D3" w:rsidRDefault="00207E67" w:rsidP="00C55207">
            <w:pPr>
              <w:pStyle w:val="CellBody"/>
              <w:jc w:val="center"/>
            </w:pPr>
            <w:r>
              <w:t>YES</w:t>
            </w:r>
          </w:p>
        </w:tc>
      </w:tr>
      <w:tr w:rsidR="006E2DC3" w:rsidRPr="002E754D" w:rsidTr="006E2DC3">
        <w:tc>
          <w:tcPr>
            <w:tcW w:w="2158" w:type="dxa"/>
            <w:shd w:val="clear" w:color="auto" w:fill="F3F3F3"/>
          </w:tcPr>
          <w:p w:rsidR="006E2DC3" w:rsidRDefault="006E2DC3" w:rsidP="00C55207">
            <w:pPr>
              <w:pStyle w:val="CellBody"/>
            </w:pPr>
            <w:r w:rsidRPr="002E754D">
              <w:t xml:space="preserve">ROBO_AV (STD-ROBO_AV, HS-ROBO_AV, </w:t>
            </w:r>
          </w:p>
          <w:p w:rsidR="006E2DC3" w:rsidRPr="002E754D" w:rsidRDefault="006E2DC3" w:rsidP="00C55207">
            <w:pPr>
              <w:pStyle w:val="CellBody"/>
            </w:pPr>
            <w:r w:rsidRPr="002E754D">
              <w:t>MINI-ROBO_AV)</w:t>
            </w:r>
          </w:p>
        </w:tc>
        <w:tc>
          <w:tcPr>
            <w:tcW w:w="1620" w:type="dxa"/>
            <w:shd w:val="clear" w:color="auto" w:fill="F3F3F3"/>
          </w:tcPr>
          <w:p w:rsidR="006E2DC3" w:rsidRPr="002E754D" w:rsidRDefault="006E2DC3" w:rsidP="00C55207">
            <w:pPr>
              <w:pStyle w:val="CellBody"/>
              <w:jc w:val="center"/>
            </w:pPr>
            <w:r w:rsidRPr="002E754D">
              <w:t>2</w:t>
            </w:r>
          </w:p>
        </w:tc>
        <w:tc>
          <w:tcPr>
            <w:tcW w:w="1710" w:type="dxa"/>
            <w:shd w:val="clear" w:color="auto" w:fill="F3F3F3"/>
          </w:tcPr>
          <w:p w:rsidR="006E2DC3" w:rsidRPr="002E754D" w:rsidRDefault="006E2DC3" w:rsidP="00C55207">
            <w:pPr>
              <w:pStyle w:val="CellBody"/>
            </w:pPr>
            <w:r w:rsidRPr="002E754D">
              <w:t>Coherent QPSK</w:t>
            </w:r>
          </w:p>
        </w:tc>
        <w:tc>
          <w:tcPr>
            <w:tcW w:w="1710" w:type="dxa"/>
            <w:shd w:val="clear" w:color="auto" w:fill="F3F3F3"/>
          </w:tcPr>
          <w:p w:rsidR="00F153D3" w:rsidRDefault="00207E67" w:rsidP="00C55207">
            <w:pPr>
              <w:pStyle w:val="CellBody"/>
              <w:jc w:val="center"/>
            </w:pPr>
            <w:r>
              <w:t>YES</w:t>
            </w:r>
          </w:p>
        </w:tc>
      </w:tr>
      <w:tr w:rsidR="006E2DC3" w:rsidRPr="002E754D" w:rsidTr="006E2DC3">
        <w:tc>
          <w:tcPr>
            <w:tcW w:w="2158" w:type="dxa"/>
            <w:vMerge w:val="restart"/>
          </w:tcPr>
          <w:p w:rsidR="006E2DC3" w:rsidRPr="002E754D" w:rsidRDefault="006E2DC3" w:rsidP="00C55207">
            <w:pPr>
              <w:pStyle w:val="CellBody"/>
            </w:pPr>
            <w:r w:rsidRPr="002E754D">
              <w:t>Data</w:t>
            </w:r>
          </w:p>
        </w:tc>
        <w:tc>
          <w:tcPr>
            <w:tcW w:w="1620" w:type="dxa"/>
          </w:tcPr>
          <w:p w:rsidR="006E2DC3" w:rsidRPr="002E754D" w:rsidRDefault="006E2DC3" w:rsidP="00C55207">
            <w:pPr>
              <w:pStyle w:val="CellBody"/>
              <w:jc w:val="center"/>
            </w:pPr>
            <w:r w:rsidRPr="002E754D">
              <w:t>1</w:t>
            </w:r>
          </w:p>
        </w:tc>
        <w:tc>
          <w:tcPr>
            <w:tcW w:w="1710" w:type="dxa"/>
          </w:tcPr>
          <w:p w:rsidR="006E2DC3" w:rsidRPr="002E754D" w:rsidRDefault="006E2DC3" w:rsidP="00C55207">
            <w:pPr>
              <w:pStyle w:val="CellBody"/>
            </w:pPr>
            <w:r w:rsidRPr="002E754D">
              <w:t>Coherent BPSK</w:t>
            </w:r>
          </w:p>
        </w:tc>
        <w:tc>
          <w:tcPr>
            <w:tcW w:w="1710" w:type="dxa"/>
          </w:tcPr>
          <w:p w:rsidR="00F153D3" w:rsidRDefault="00207E67" w:rsidP="00C5520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2</w:t>
            </w:r>
          </w:p>
        </w:tc>
        <w:tc>
          <w:tcPr>
            <w:tcW w:w="1710" w:type="dxa"/>
          </w:tcPr>
          <w:p w:rsidR="00E372E7" w:rsidRDefault="006E2DC3">
            <w:pPr>
              <w:pStyle w:val="CellBody"/>
            </w:pPr>
            <w:r w:rsidRPr="002E754D">
              <w:t>Coherent QPSK</w:t>
            </w:r>
          </w:p>
        </w:tc>
        <w:tc>
          <w:tcPr>
            <w:tcW w:w="1710" w:type="dxa"/>
          </w:tcPr>
          <w:p w:rsidR="00E372E7" w:rsidRDefault="00044D68">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3</w:t>
            </w:r>
          </w:p>
        </w:tc>
        <w:tc>
          <w:tcPr>
            <w:tcW w:w="1710" w:type="dxa"/>
          </w:tcPr>
          <w:p w:rsidR="00E372E7" w:rsidRDefault="006E2DC3">
            <w:pPr>
              <w:pStyle w:val="CellBody"/>
            </w:pPr>
            <w:r w:rsidRPr="002E754D">
              <w:t>Coherent 8-QAM</w:t>
            </w:r>
          </w:p>
        </w:tc>
        <w:tc>
          <w:tcPr>
            <w:tcW w:w="1710" w:type="dxa"/>
          </w:tcPr>
          <w:p w:rsidR="00E372E7" w:rsidRDefault="00207E6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4</w:t>
            </w:r>
          </w:p>
        </w:tc>
        <w:tc>
          <w:tcPr>
            <w:tcW w:w="1710" w:type="dxa"/>
          </w:tcPr>
          <w:p w:rsidR="00E372E7" w:rsidRDefault="006E2DC3">
            <w:pPr>
              <w:pStyle w:val="CellBody"/>
            </w:pPr>
            <w:r w:rsidRPr="002E754D">
              <w:t>Coherent 16-QAM</w:t>
            </w:r>
          </w:p>
        </w:tc>
        <w:tc>
          <w:tcPr>
            <w:tcW w:w="1710" w:type="dxa"/>
          </w:tcPr>
          <w:p w:rsidR="00E372E7" w:rsidRDefault="00207E6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6</w:t>
            </w:r>
          </w:p>
        </w:tc>
        <w:tc>
          <w:tcPr>
            <w:tcW w:w="1710" w:type="dxa"/>
          </w:tcPr>
          <w:p w:rsidR="00E372E7" w:rsidRDefault="006E2DC3">
            <w:pPr>
              <w:pStyle w:val="CellBody"/>
            </w:pPr>
            <w:r w:rsidRPr="002E754D">
              <w:t>Coherent 64-QAM</w:t>
            </w:r>
          </w:p>
        </w:tc>
        <w:tc>
          <w:tcPr>
            <w:tcW w:w="1710" w:type="dxa"/>
          </w:tcPr>
          <w:p w:rsidR="00E372E7" w:rsidRDefault="00207E6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8</w:t>
            </w:r>
          </w:p>
        </w:tc>
        <w:tc>
          <w:tcPr>
            <w:tcW w:w="1710" w:type="dxa"/>
          </w:tcPr>
          <w:p w:rsidR="00E372E7" w:rsidRDefault="006E2DC3">
            <w:pPr>
              <w:pStyle w:val="CellBody"/>
            </w:pPr>
            <w:r w:rsidRPr="002E754D">
              <w:t>Coherent 256-QAM</w:t>
            </w:r>
          </w:p>
        </w:tc>
        <w:tc>
          <w:tcPr>
            <w:tcW w:w="1710" w:type="dxa"/>
          </w:tcPr>
          <w:p w:rsidR="00E372E7" w:rsidRDefault="00207E67">
            <w:pPr>
              <w:pStyle w:val="CellBody"/>
              <w:jc w:val="center"/>
            </w:pPr>
            <w:r>
              <w:t>NO</w:t>
            </w:r>
          </w:p>
        </w:tc>
      </w:tr>
      <w:tr w:rsidR="006E2DC3" w:rsidRPr="002E754D" w:rsidTr="006E2DC3">
        <w:tc>
          <w:tcPr>
            <w:tcW w:w="2158" w:type="dxa"/>
            <w:vMerge/>
          </w:tcPr>
          <w:p w:rsidR="00E372E7" w:rsidRDefault="00E372E7">
            <w:pPr>
              <w:pStyle w:val="CellBody"/>
            </w:pPr>
          </w:p>
        </w:tc>
        <w:tc>
          <w:tcPr>
            <w:tcW w:w="1620" w:type="dxa"/>
          </w:tcPr>
          <w:p w:rsidR="00E372E7" w:rsidRDefault="006E2DC3">
            <w:pPr>
              <w:pStyle w:val="CellBody"/>
              <w:jc w:val="center"/>
            </w:pPr>
            <w:r w:rsidRPr="002E754D">
              <w:t>10</w:t>
            </w:r>
          </w:p>
        </w:tc>
        <w:tc>
          <w:tcPr>
            <w:tcW w:w="1710" w:type="dxa"/>
          </w:tcPr>
          <w:p w:rsidR="00E372E7" w:rsidRDefault="006E2DC3">
            <w:pPr>
              <w:pStyle w:val="CellBody"/>
            </w:pPr>
            <w:r w:rsidRPr="002E754D">
              <w:t>Coherent 1024-QAM</w:t>
            </w:r>
          </w:p>
        </w:tc>
        <w:tc>
          <w:tcPr>
            <w:tcW w:w="1710" w:type="dxa"/>
          </w:tcPr>
          <w:p w:rsidR="00E372E7" w:rsidRDefault="00207E67">
            <w:pPr>
              <w:pStyle w:val="CellBody"/>
              <w:jc w:val="center"/>
            </w:pPr>
            <w:r>
              <w:t>NO</w:t>
            </w:r>
          </w:p>
        </w:tc>
      </w:tr>
    </w:tbl>
    <w:p w:rsidR="00BF6455" w:rsidRPr="002E754D" w:rsidRDefault="00BF6455" w:rsidP="00C55207">
      <w:pPr>
        <w:pStyle w:val="body0"/>
      </w:pPr>
      <w:r w:rsidRPr="002E754D">
        <w:t xml:space="preserve">The mapping block shall also be responsible for assuring that the transmitted signal conforms to the given Tone Map and Tone Mask. </w:t>
      </w:r>
    </w:p>
    <w:p w:rsidR="00DA1431" w:rsidRDefault="00BF6455" w:rsidP="0057398D">
      <w:pPr>
        <w:pStyle w:val="body0"/>
      </w:pPr>
      <w:r w:rsidRPr="002E754D">
        <w:t xml:space="preserve">Tone Masks are defined system wide (for all transmitters) and specify which carriers are used by the system (refer to Section </w:t>
      </w:r>
      <w:r w:rsidRPr="002E754D">
        <w:rPr>
          <w:rFonts w:ascii="Arial" w:hAnsi="Arial" w:cs="Arial"/>
        </w:rPr>
        <w:t>‎</w:t>
      </w:r>
      <w:r w:rsidR="00910BE6">
        <w:fldChar w:fldCharType="begin"/>
      </w:r>
      <w:r w:rsidR="00910BE6">
        <w:instrText xml:space="preserve"> REF _Ref95376317 \r \h  \* MERGEFORMAT </w:instrText>
      </w:r>
      <w:r w:rsidR="00910BE6">
        <w:fldChar w:fldCharType="separate"/>
      </w:r>
      <w:r w:rsidR="00DA1431" w:rsidRPr="0057398D">
        <w:rPr>
          <w:rFonts w:ascii="Arial" w:hAnsi="Arial" w:cs="Arial"/>
        </w:rPr>
        <w:t>3.6.7</w:t>
      </w:r>
      <w:r w:rsidR="00910BE6">
        <w:fldChar w:fldCharType="end"/>
      </w:r>
      <w:r w:rsidRPr="002E754D">
        <w:t xml:space="preserve">). Tone Masks are obeyed by the transmitter during the Priority Resolution Symbols, Preamble, Frame Control Symbols, and all types of data modulation. On the other hand, the Tone Map contains a list of Modulation Types for all unmasked carriers (or tones) that are to be used on a particular </w:t>
      </w:r>
      <w:r w:rsidR="00DB7912" w:rsidRPr="002E754D">
        <w:t>unicast</w:t>
      </w:r>
      <w:r w:rsidRPr="002E754D">
        <w:t xml:space="preserve"> communication </w:t>
      </w:r>
      <w:r w:rsidR="00C83603" w:rsidRPr="002E754D">
        <w:t>Link</w:t>
      </w:r>
      <w:r w:rsidRPr="002E754D">
        <w:t xml:space="preserve"> between two stations. For example, carriers that are experiencing fades may be avoided, and no information may be transmitted on those carriers. The Tone Map is obeyed by the data modulation modes and ignored when transmitting Frame Control, ROBO_AV, Preamble, and P</w:t>
      </w:r>
      <w:r w:rsidR="002148C1" w:rsidRPr="002E754D">
        <w:t>riority Resolution</w:t>
      </w:r>
      <w:r w:rsidRPr="002E754D">
        <w:t xml:space="preserve"> Symbols. </w:t>
      </w:r>
      <w:r w:rsidR="00031744">
        <w:fldChar w:fldCharType="begin"/>
      </w:r>
      <w:r w:rsidR="00031744">
        <w:instrText xml:space="preserve"> REF _Ref72146340 \h  \* MERGEFORMAT </w:instrText>
      </w:r>
      <w:r w:rsidR="00031744">
        <w:fldChar w:fldCharType="separate"/>
      </w:r>
      <w:r w:rsidR="00DA1431">
        <w:t xml:space="preserve">Figure </w:t>
      </w:r>
      <w:r w:rsidR="00DA1431">
        <w:rPr>
          <w:noProof/>
        </w:rPr>
        <w:t>3</w:t>
      </w:r>
      <w:r w:rsidR="00DA1431">
        <w:rPr>
          <w:noProof/>
        </w:rPr>
        <w:noBreakHyphen/>
        <w:t>12</w:t>
      </w:r>
      <w:r w:rsidR="00DA1431">
        <w:t>: PN Generator</w:t>
      </w:r>
    </w:p>
    <w:p w:rsidR="00DA1431" w:rsidRDefault="00DA1431" w:rsidP="0057398D">
      <w:pPr>
        <w:pStyle w:val="body0"/>
      </w:pPr>
      <w:r w:rsidRPr="002E754D">
        <w:t xml:space="preserve">Table </w:t>
      </w:r>
      <w:r>
        <w:rPr>
          <w:noProof/>
        </w:rPr>
        <w:t>3</w:t>
      </w:r>
      <w:r>
        <w:rPr>
          <w:noProof/>
        </w:rPr>
        <w:noBreakHyphen/>
        <w:t>15</w:t>
      </w:r>
      <w:r w:rsidR="00031744">
        <w:fldChar w:fldCharType="end"/>
      </w:r>
      <w:r w:rsidR="00BF6455" w:rsidRPr="002E754D">
        <w:t xml:space="preserve"> shows the signaling types that obey or ignore the Tone Map/Tone Mask. </w:t>
      </w:r>
      <w:r w:rsidR="00031744">
        <w:fldChar w:fldCharType="begin"/>
      </w:r>
      <w:r w:rsidR="00031744">
        <w:instrText xml:space="preserve"> REF _Ref72146340 \h  \* MERGEFORMAT </w:instrText>
      </w:r>
      <w:r w:rsidR="00031744">
        <w:fldChar w:fldCharType="separate"/>
      </w:r>
      <w:r>
        <w:t xml:space="preserve">Figure </w:t>
      </w:r>
      <w:r>
        <w:rPr>
          <w:noProof/>
        </w:rPr>
        <w:t>3</w:t>
      </w:r>
      <w:r>
        <w:rPr>
          <w:noProof/>
        </w:rPr>
        <w:noBreakHyphen/>
        <w:t>12</w:t>
      </w:r>
      <w:r>
        <w:t>: PN Generator</w:t>
      </w:r>
    </w:p>
    <w:p w:rsidR="00BF6455" w:rsidRPr="002E754D" w:rsidRDefault="00DA1431" w:rsidP="00C55207">
      <w:pPr>
        <w:pStyle w:val="body0"/>
      </w:pPr>
      <w:r w:rsidRPr="002E754D">
        <w:t xml:space="preserve">Table </w:t>
      </w:r>
      <w:r>
        <w:rPr>
          <w:noProof/>
        </w:rPr>
        <w:t>3</w:t>
      </w:r>
      <w:r>
        <w:rPr>
          <w:noProof/>
        </w:rPr>
        <w:noBreakHyphen/>
        <w:t>15</w:t>
      </w:r>
      <w:r w:rsidR="00031744">
        <w:fldChar w:fldCharType="end"/>
      </w:r>
      <w:r w:rsidR="00BF6455" w:rsidRPr="002E754D">
        <w:t xml:space="preserve"> also shows the impact of the Amplitude Map (</w:t>
      </w:r>
      <w:r w:rsidR="00760FD0" w:rsidRPr="002E754D">
        <w:t>refer to</w:t>
      </w:r>
      <w:r w:rsidR="00BF6455" w:rsidRPr="002E754D">
        <w:t xml:space="preserve"> Section </w:t>
      </w:r>
      <w:r w:rsidR="00910BE6">
        <w:fldChar w:fldCharType="begin"/>
      </w:r>
      <w:r w:rsidR="00910BE6">
        <w:instrText xml:space="preserve"> REF _Ref118363535 \r \h  \* MERGEFORMAT </w:instrText>
      </w:r>
      <w:r w:rsidR="00910BE6">
        <w:fldChar w:fldCharType="separate"/>
      </w:r>
      <w:r>
        <w:t>11.5.12</w:t>
      </w:r>
      <w:r w:rsidR="00910BE6">
        <w:fldChar w:fldCharType="end"/>
      </w:r>
      <w:r w:rsidR="00BF6455" w:rsidRPr="002E754D">
        <w:t>) on the various signaling types.</w:t>
      </w:r>
    </w:p>
    <w:p w:rsidR="00BF6455" w:rsidRPr="002E754D" w:rsidRDefault="00BF6455" w:rsidP="00B86399">
      <w:pPr>
        <w:pStyle w:val="Heading3"/>
      </w:pPr>
      <w:bookmarkStart w:id="183" w:name="_Ref107629500"/>
      <w:bookmarkStart w:id="184" w:name="_Toc258242264"/>
      <w:r w:rsidRPr="002E754D">
        <w:t>Empty Tone Filling</w:t>
      </w:r>
      <w:bookmarkEnd w:id="183"/>
      <w:bookmarkEnd w:id="184"/>
      <w:r w:rsidR="00031744" w:rsidRPr="002E754D">
        <w:fldChar w:fldCharType="begin"/>
      </w:r>
      <w:r w:rsidRPr="002E754D">
        <w:instrText xml:space="preserve"> XE “ Empty tone filling" </w:instrText>
      </w:r>
      <w:r w:rsidR="00031744" w:rsidRPr="002E754D">
        <w:fldChar w:fldCharType="end"/>
      </w:r>
      <w:r w:rsidR="00031744" w:rsidRPr="002E754D">
        <w:fldChar w:fldCharType="begin"/>
      </w:r>
      <w:r w:rsidRPr="002E754D">
        <w:instrText xml:space="preserve"> XE “ PHY:empty tone filling" </w:instrText>
      </w:r>
      <w:r w:rsidR="00031744" w:rsidRPr="002E754D">
        <w:fldChar w:fldCharType="end"/>
      </w:r>
    </w:p>
    <w:p w:rsidR="00BF6455" w:rsidRPr="002E754D" w:rsidRDefault="00BF6455" w:rsidP="00C55207">
      <w:pPr>
        <w:pStyle w:val="body0"/>
      </w:pPr>
      <w:r w:rsidRPr="002E754D">
        <w:t>When the Tone Map indicates that a particular carrier shall not be used for information transmission, the mapping function shall use coherent BPSK, modulated with a binary value from the PN sequence defined below. The PN sequence shall be generated using the following generator polynomial (see</w:t>
      </w:r>
      <w:r w:rsidR="00386C6B">
        <w:t xml:space="preserve"> Figure 3-12</w:t>
      </w:r>
      <w:r w:rsidRPr="002E754D">
        <w:t>):</w:t>
      </w:r>
    </w:p>
    <w:p w:rsidR="00BF6455" w:rsidRPr="002E754D" w:rsidRDefault="00C54B30" w:rsidP="00C55207">
      <w:pPr>
        <w:pStyle w:val="Figure"/>
        <w:spacing w:before="120"/>
      </w:pPr>
      <w:r>
        <w:rPr>
          <w:noProof/>
        </w:rPr>
        <w:drawing>
          <wp:inline distT="0" distB="0" distL="0" distR="0" wp14:anchorId="418687D5" wp14:editId="6115C8B9">
            <wp:extent cx="925195" cy="223520"/>
            <wp:effectExtent l="1905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r="17377"/>
                    <a:stretch>
                      <a:fillRect/>
                    </a:stretch>
                  </pic:blipFill>
                  <pic:spPr bwMode="auto">
                    <a:xfrm>
                      <a:off x="0" y="0"/>
                      <a:ext cx="925195" cy="223520"/>
                    </a:xfrm>
                    <a:prstGeom prst="rect">
                      <a:avLst/>
                    </a:prstGeom>
                    <a:noFill/>
                    <a:ln w="9525">
                      <a:noFill/>
                      <a:miter lim="800000"/>
                      <a:headEnd/>
                      <a:tailEnd/>
                    </a:ln>
                  </pic:spPr>
                </pic:pic>
              </a:graphicData>
            </a:graphic>
          </wp:inline>
        </w:drawing>
      </w:r>
    </w:p>
    <w:p w:rsidR="00BF6455" w:rsidRDefault="00BF6455" w:rsidP="00C55207">
      <w:pPr>
        <w:pStyle w:val="body0"/>
      </w:pPr>
      <w:r w:rsidRPr="002E754D">
        <w:t>The bits in the PN sequence generator shall all be initialized to all ones at the start of the first OFDM payload symbol of each PPDU. When a carrier is encountered that is non-masked and not used for information, the existing value in the X</w:t>
      </w:r>
      <w:r w:rsidRPr="002E754D">
        <w:rPr>
          <w:vertAlign w:val="superscript"/>
        </w:rPr>
        <w:t>1</w:t>
      </w:r>
      <w:r w:rsidRPr="002E754D">
        <w:t xml:space="preserve"> register shall be used for coherent BPSK modulation and the sequence shall be advanced. The sequence shall be advanced only when used as described above.</w:t>
      </w:r>
    </w:p>
    <w:p w:rsidR="00BF6455" w:rsidRPr="002E754D" w:rsidRDefault="00BF6455" w:rsidP="00B86399">
      <w:pPr>
        <w:pStyle w:val="Heading3"/>
      </w:pPr>
      <w:bookmarkStart w:id="185" w:name="_Ref100469681"/>
      <w:bookmarkStart w:id="186" w:name="_Toc258242265"/>
      <w:r w:rsidRPr="002E754D">
        <w:t>Last Symbol Padding</w:t>
      </w:r>
      <w:bookmarkEnd w:id="185"/>
      <w:bookmarkEnd w:id="186"/>
      <w:r w:rsidR="00031744" w:rsidRPr="002E754D">
        <w:fldChar w:fldCharType="begin"/>
      </w:r>
      <w:r w:rsidRPr="002E754D">
        <w:instrText xml:space="preserve"> XE “ Last symbol padding" </w:instrText>
      </w:r>
      <w:r w:rsidR="00031744" w:rsidRPr="002E754D">
        <w:fldChar w:fldCharType="end"/>
      </w:r>
      <w:r w:rsidR="00031744" w:rsidRPr="002E754D">
        <w:fldChar w:fldCharType="begin"/>
      </w:r>
      <w:r w:rsidRPr="002E754D">
        <w:instrText xml:space="preserve"> XE “ PHY:last symbol padding" </w:instrText>
      </w:r>
      <w:r w:rsidR="00031744" w:rsidRPr="002E754D">
        <w:fldChar w:fldCharType="end"/>
      </w:r>
    </w:p>
    <w:p w:rsidR="00BF6455" w:rsidRPr="002E754D" w:rsidRDefault="00BF6455" w:rsidP="00C55207">
      <w:pPr>
        <w:pStyle w:val="body0"/>
      </w:pPr>
      <w:r w:rsidRPr="002E754D">
        <w:t xml:space="preserve">In general, the bits out of the </w:t>
      </w:r>
      <w:r w:rsidR="00A52564" w:rsidRPr="002E754D">
        <w:t xml:space="preserve">CI </w:t>
      </w:r>
      <w:r w:rsidRPr="002E754D">
        <w:t>to be mapped on to OFDM Symbols will not exactly fill all carriers of the last symbol in the PPDU. The PN sequence above shall also be used (without re-initialization) to fill the last PPDU OFDM Symbol. For a bit-loaded PPDU, a variable number of bits will be used from the X</w:t>
      </w:r>
      <w:r w:rsidRPr="002E754D">
        <w:rPr>
          <w:vertAlign w:val="superscript"/>
        </w:rPr>
        <w:t>1</w:t>
      </w:r>
      <w:r w:rsidRPr="002E754D">
        <w:t xml:space="preserve"> to X</w:t>
      </w:r>
      <w:r w:rsidRPr="002E754D">
        <w:rPr>
          <w:vertAlign w:val="superscript"/>
        </w:rPr>
        <w:t>10</w:t>
      </w:r>
      <w:r w:rsidRPr="002E754D">
        <w:t xml:space="preserve"> registers, beginning with X</w:t>
      </w:r>
      <w:r w:rsidRPr="002E754D">
        <w:rPr>
          <w:vertAlign w:val="superscript"/>
        </w:rPr>
        <w:t>1</w:t>
      </w:r>
      <w:r w:rsidRPr="002E754D">
        <w:t>, depending on how many bits are required to produce a constellation symbol for each carrier’s modulation type. Similar to the case of the empty tone filling, the sequence is only advanced after each time it is used (i.e., once per carrier, when that carrier did not have enough remaining CI bits to entirely fill one constellation symbol).</w:t>
      </w:r>
      <w:r w:rsidRPr="002E754D">
        <w:br/>
      </w: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BF6455" w:rsidRPr="002E754D">
        <w:trPr>
          <w:trHeight w:val="585"/>
        </w:trPr>
        <w:tc>
          <w:tcPr>
            <w:tcW w:w="8400" w:type="dxa"/>
            <w:shd w:val="clear" w:color="auto" w:fill="F3F3F3"/>
          </w:tcPr>
          <w:p w:rsidR="00E372E7" w:rsidRDefault="00BF6455">
            <w:pPr>
              <w:pStyle w:val="InformativeText"/>
            </w:pPr>
            <w:r w:rsidRPr="002E754D">
              <w:t>Informative Text</w:t>
            </w:r>
          </w:p>
          <w:p w:rsidR="00E372E7" w:rsidRDefault="00BF6455">
            <w:pPr>
              <w:pStyle w:val="InformativeTextBody"/>
              <w:rPr>
                <w:b/>
                <w:bCs/>
                <w:u w:val="single"/>
              </w:rPr>
            </w:pPr>
            <w:r w:rsidRPr="002E754D">
              <w:t>For example, if there are only two bits left at the output of the CI and the next carrier to be modulated is using QAM-256, the bits in registers X</w:t>
            </w:r>
            <w:r w:rsidRPr="002E754D">
              <w:rPr>
                <w:vertAlign w:val="superscript"/>
              </w:rPr>
              <w:t>1</w:t>
            </w:r>
            <w:r w:rsidRPr="002E754D">
              <w:t xml:space="preserve"> through X</w:t>
            </w:r>
            <w:r w:rsidRPr="002E754D">
              <w:rPr>
                <w:vertAlign w:val="superscript"/>
              </w:rPr>
              <w:t>6</w:t>
            </w:r>
            <w:r w:rsidRPr="002E754D">
              <w:t xml:space="preserve"> will be appended to the two remaining CI bits (with the X</w:t>
            </w:r>
            <w:r w:rsidRPr="002E754D">
              <w:rPr>
                <w:vertAlign w:val="superscript"/>
              </w:rPr>
              <w:t>1</w:t>
            </w:r>
            <w:r w:rsidRPr="002E754D">
              <w:t xml:space="preserve"> bit first in time after the last CI bit) so the </w:t>
            </w:r>
            <w:r w:rsidR="001761F8" w:rsidRPr="002E754D">
              <w:t>Mapper</w:t>
            </w:r>
            <w:r w:rsidRPr="002E754D">
              <w:t xml:space="preserve"> has the required 8 bits (X</w:t>
            </w:r>
            <w:r w:rsidRPr="002E754D">
              <w:rPr>
                <w:vertAlign w:val="superscript"/>
              </w:rPr>
              <w:t>6</w:t>
            </w:r>
            <w:r w:rsidRPr="002E754D">
              <w:t>, X</w:t>
            </w:r>
            <w:r w:rsidRPr="002E754D">
              <w:rPr>
                <w:vertAlign w:val="superscript"/>
              </w:rPr>
              <w:t>5</w:t>
            </w:r>
            <w:r w:rsidRPr="002E754D">
              <w:t>, X</w:t>
            </w:r>
            <w:r w:rsidRPr="002E754D">
              <w:rPr>
                <w:vertAlign w:val="superscript"/>
              </w:rPr>
              <w:t>4</w:t>
            </w:r>
            <w:r w:rsidRPr="002E754D">
              <w:t>, X</w:t>
            </w:r>
            <w:r w:rsidRPr="002E754D">
              <w:rPr>
                <w:vertAlign w:val="superscript"/>
              </w:rPr>
              <w:t>3</w:t>
            </w:r>
            <w:r w:rsidRPr="002E754D">
              <w:t>, X</w:t>
            </w:r>
            <w:r w:rsidRPr="002E754D">
              <w:rPr>
                <w:vertAlign w:val="superscript"/>
              </w:rPr>
              <w:t>2</w:t>
            </w:r>
            <w:r w:rsidRPr="002E754D">
              <w:t>, X</w:t>
            </w:r>
            <w:r w:rsidRPr="002E754D">
              <w:rPr>
                <w:vertAlign w:val="superscript"/>
              </w:rPr>
              <w:t>1</w:t>
            </w:r>
            <w:r w:rsidRPr="002E754D">
              <w:t>, CI</w:t>
            </w:r>
            <w:r w:rsidRPr="002E754D">
              <w:rPr>
                <w:vertAlign w:val="superscript"/>
              </w:rPr>
              <w:t>end</w:t>
            </w:r>
            <w:r w:rsidRPr="002E754D">
              <w:t>, CI</w:t>
            </w:r>
            <w:r w:rsidRPr="002E754D">
              <w:rPr>
                <w:vertAlign w:val="superscript"/>
              </w:rPr>
              <w:t>end-1</w:t>
            </w:r>
            <w:r w:rsidRPr="002E754D">
              <w:t>) to produce a QAM-256 constellation symbol. The sequence will then be advanced. As all CI bits have now been used, the bits for the remaining carriers in the last OFDM Symbol will be read from the X</w:t>
            </w:r>
            <w:r w:rsidRPr="002E754D">
              <w:rPr>
                <w:vertAlign w:val="superscript"/>
              </w:rPr>
              <w:t>1</w:t>
            </w:r>
            <w:r w:rsidRPr="002E754D">
              <w:t xml:space="preserve"> to X</w:t>
            </w:r>
            <w:r w:rsidRPr="002E754D">
              <w:rPr>
                <w:vertAlign w:val="superscript"/>
              </w:rPr>
              <w:t>10</w:t>
            </w:r>
            <w:r w:rsidRPr="002E754D">
              <w:t xml:space="preserve"> registers to produce constellation symbols for their respective modulation types, advancing the sequence only once per carrier after reading the PN bits.</w:t>
            </w:r>
          </w:p>
        </w:tc>
      </w:tr>
    </w:tbl>
    <w:p w:rsidR="00BF6455" w:rsidRPr="002E754D" w:rsidRDefault="00D45982" w:rsidP="00C55207">
      <w:pPr>
        <w:pStyle w:val="Figure"/>
      </w:pPr>
      <w:r w:rsidRPr="002E754D">
        <w:object w:dxaOrig="6575" w:dyaOrig="2984">
          <v:shape id="_x0000_i9660" type="#_x0000_t75" style="width:318.7pt;height:149.65pt" o:ole="">
            <v:imagedata r:id="rId81" o:title="" cropleft="2002f"/>
          </v:shape>
          <o:OLEObject Type="Embed" ProgID="Visio.Drawing.11" ShapeID="_x0000_i9660" DrawAspect="Content" ObjectID="_1461087521" r:id="rId82"/>
        </w:object>
      </w:r>
    </w:p>
    <w:p w:rsidR="00CA5230" w:rsidRDefault="00CA5230" w:rsidP="00CA5230">
      <w:pPr>
        <w:pStyle w:val="Caption"/>
      </w:pPr>
      <w:bookmarkStart w:id="187" w:name="_Toc314917961"/>
      <w:bookmarkStart w:id="188" w:name="_Ref72146340"/>
      <w:bookmarkStart w:id="189" w:name="_Ref90949535"/>
      <w:bookmarkStart w:id="190" w:name="_Ref100115821"/>
      <w:bookmarkStart w:id="191" w:name="_Toc72419161"/>
      <w:bookmarkStart w:id="192" w:name="_Toc76886449"/>
      <w:bookmarkStart w:id="193" w:name="_Toc80528650"/>
      <w:bookmarkStart w:id="194" w:name="_Toc82503085"/>
      <w:bookmarkStart w:id="195" w:name="_Toc86059968"/>
      <w:bookmarkStart w:id="196" w:name="_Toc87181840"/>
      <w:bookmarkStart w:id="197" w:name="_Ref90904126"/>
      <w:bookmarkStart w:id="198" w:name="_Toc93340438"/>
      <w:bookmarkStart w:id="199" w:name="_Toc256456730"/>
      <w:bookmarkStart w:id="200" w:name="_Toc256460701"/>
      <w:bookmarkStart w:id="201" w:name="_Toc256461197"/>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12</w:t>
      </w:r>
      <w:r w:rsidR="00CE1823">
        <w:rPr>
          <w:noProof/>
        </w:rPr>
        <w:fldChar w:fldCharType="end"/>
      </w:r>
      <w:r>
        <w:t>: PN Generator</w:t>
      </w:r>
      <w:bookmarkEnd w:id="187"/>
    </w:p>
    <w:p w:rsidR="00BF6455" w:rsidRPr="002E754D" w:rsidRDefault="00430BC5" w:rsidP="00C55207">
      <w:pPr>
        <w:pStyle w:val="TableTitle"/>
      </w:pPr>
      <w:bookmarkStart w:id="202" w:name="_Toc31491810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15</w:t>
      </w:r>
      <w:r w:rsidR="00031744">
        <w:fldChar w:fldCharType="end"/>
      </w:r>
      <w:bookmarkEnd w:id="188"/>
      <w:bookmarkEnd w:id="189"/>
      <w:bookmarkEnd w:id="190"/>
      <w:r w:rsidR="00BF6455" w:rsidRPr="002E754D">
        <w:t>: Tone Mask Amplitude Map and Tone M</w:t>
      </w:r>
      <w:bookmarkEnd w:id="191"/>
      <w:bookmarkEnd w:id="192"/>
      <w:bookmarkEnd w:id="193"/>
      <w:bookmarkEnd w:id="194"/>
      <w:bookmarkEnd w:id="195"/>
      <w:bookmarkEnd w:id="196"/>
      <w:r w:rsidR="00BF6455" w:rsidRPr="002E754D">
        <w:t>a</w:t>
      </w:r>
      <w:bookmarkEnd w:id="197"/>
      <w:bookmarkEnd w:id="198"/>
      <w:r w:rsidR="00BF6455" w:rsidRPr="002E754D">
        <w:t>p</w:t>
      </w:r>
      <w:bookmarkEnd w:id="199"/>
      <w:bookmarkEnd w:id="200"/>
      <w:bookmarkEnd w:id="201"/>
      <w:bookmarkEnd w:id="202"/>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180"/>
        <w:gridCol w:w="1410"/>
        <w:gridCol w:w="1350"/>
      </w:tblGrid>
      <w:tr w:rsidR="000C48D8" w:rsidRPr="002E754D" w:rsidTr="008D0751">
        <w:tc>
          <w:tcPr>
            <w:tcW w:w="4428" w:type="dxa"/>
            <w:shd w:val="clear" w:color="auto" w:fill="E6E6E6"/>
          </w:tcPr>
          <w:p w:rsidR="00BF6455" w:rsidRPr="002E754D" w:rsidRDefault="00BF6455" w:rsidP="00C55207">
            <w:pPr>
              <w:pStyle w:val="CellHeading"/>
            </w:pPr>
            <w:r w:rsidRPr="002E754D">
              <w:t>Symbols</w:t>
            </w:r>
          </w:p>
        </w:tc>
        <w:tc>
          <w:tcPr>
            <w:tcW w:w="1180" w:type="dxa"/>
            <w:shd w:val="clear" w:color="auto" w:fill="E6E6E6"/>
          </w:tcPr>
          <w:p w:rsidR="00BF6455" w:rsidRPr="002E754D" w:rsidRDefault="00BF6455" w:rsidP="00C55207">
            <w:pPr>
              <w:pStyle w:val="CellHeading"/>
            </w:pPr>
            <w:r w:rsidRPr="002E754D">
              <w:t>Tone Mask</w:t>
            </w:r>
          </w:p>
        </w:tc>
        <w:tc>
          <w:tcPr>
            <w:tcW w:w="1410" w:type="dxa"/>
            <w:shd w:val="clear" w:color="auto" w:fill="E6E6E6"/>
          </w:tcPr>
          <w:p w:rsidR="00BF6455" w:rsidRPr="002E754D" w:rsidRDefault="00BF6455" w:rsidP="00C55207">
            <w:pPr>
              <w:pStyle w:val="CellHeading"/>
            </w:pPr>
            <w:r w:rsidRPr="002E754D">
              <w:t>Amplitude Map</w:t>
            </w:r>
          </w:p>
        </w:tc>
        <w:tc>
          <w:tcPr>
            <w:tcW w:w="1350" w:type="dxa"/>
            <w:shd w:val="clear" w:color="auto" w:fill="E6E6E6"/>
          </w:tcPr>
          <w:p w:rsidR="00BF6455" w:rsidRPr="002E754D" w:rsidRDefault="00BF6455" w:rsidP="00C55207">
            <w:pPr>
              <w:pStyle w:val="CellHeading"/>
            </w:pPr>
            <w:r w:rsidRPr="002E754D">
              <w:t>Tone Map</w:t>
            </w:r>
          </w:p>
        </w:tc>
      </w:tr>
      <w:tr w:rsidR="00BF6455" w:rsidRPr="002E754D" w:rsidTr="008D0751">
        <w:tc>
          <w:tcPr>
            <w:tcW w:w="4428" w:type="dxa"/>
          </w:tcPr>
          <w:p w:rsidR="00BF6455" w:rsidRPr="002E754D" w:rsidRDefault="00BF6455" w:rsidP="00C55207">
            <w:pPr>
              <w:pStyle w:val="CellBody"/>
            </w:pPr>
            <w:r w:rsidRPr="002E754D">
              <w:t>PPDU payload: BPSK, QPSK, 8-QAM, 16-QAM, 64-QAM, 256-QAM, 1024-QAM</w:t>
            </w:r>
          </w:p>
        </w:tc>
        <w:tc>
          <w:tcPr>
            <w:tcW w:w="1180" w:type="dxa"/>
          </w:tcPr>
          <w:p w:rsidR="00BF6455" w:rsidRPr="000C48D8" w:rsidRDefault="00BF6455" w:rsidP="00C55207">
            <w:pPr>
              <w:pStyle w:val="CellBody"/>
              <w:jc w:val="center"/>
              <w:rPr>
                <w:color w:val="000000"/>
              </w:rPr>
            </w:pPr>
            <w:r w:rsidRPr="000C48D8">
              <w:rPr>
                <w:color w:val="000000"/>
              </w:rPr>
              <w:t>Comply</w:t>
            </w:r>
          </w:p>
        </w:tc>
        <w:tc>
          <w:tcPr>
            <w:tcW w:w="1410" w:type="dxa"/>
          </w:tcPr>
          <w:p w:rsidR="00BF6455" w:rsidRPr="000C48D8" w:rsidRDefault="00BF6455" w:rsidP="00C55207">
            <w:pPr>
              <w:pStyle w:val="CellBody"/>
              <w:jc w:val="center"/>
              <w:rPr>
                <w:color w:val="000000"/>
              </w:rPr>
            </w:pPr>
            <w:r w:rsidRPr="000C48D8">
              <w:rPr>
                <w:color w:val="000000"/>
              </w:rPr>
              <w:t>Comply</w:t>
            </w:r>
          </w:p>
        </w:tc>
        <w:tc>
          <w:tcPr>
            <w:tcW w:w="1350" w:type="dxa"/>
          </w:tcPr>
          <w:p w:rsidR="00BF6455" w:rsidRPr="000C48D8" w:rsidRDefault="00BF6455" w:rsidP="00C55207">
            <w:pPr>
              <w:pStyle w:val="CellBody"/>
              <w:jc w:val="center"/>
              <w:rPr>
                <w:color w:val="000000"/>
              </w:rPr>
            </w:pPr>
            <w:r w:rsidRPr="000C48D8">
              <w:rPr>
                <w:color w:val="000000"/>
              </w:rPr>
              <w:t>Comply</w:t>
            </w:r>
          </w:p>
        </w:tc>
      </w:tr>
      <w:tr w:rsidR="000C48D8" w:rsidRPr="002E754D" w:rsidTr="008D0751">
        <w:tc>
          <w:tcPr>
            <w:tcW w:w="4428" w:type="dxa"/>
            <w:shd w:val="clear" w:color="auto" w:fill="F3F3F3"/>
          </w:tcPr>
          <w:p w:rsidR="00BF6455" w:rsidRPr="002E754D" w:rsidRDefault="00BF6455" w:rsidP="00C55207">
            <w:pPr>
              <w:pStyle w:val="CellBody"/>
            </w:pPr>
            <w:r w:rsidRPr="002E754D">
              <w:t>Frame Control, ROBO-AV, Preamble, Priority Resolution Symbol</w:t>
            </w:r>
          </w:p>
        </w:tc>
        <w:tc>
          <w:tcPr>
            <w:tcW w:w="1180" w:type="dxa"/>
            <w:shd w:val="clear" w:color="auto" w:fill="F3F3F3"/>
          </w:tcPr>
          <w:p w:rsidR="00BF6455" w:rsidRPr="000C48D8" w:rsidRDefault="00BF6455" w:rsidP="00C55207">
            <w:pPr>
              <w:pStyle w:val="CellBody"/>
              <w:jc w:val="center"/>
              <w:rPr>
                <w:color w:val="000000"/>
              </w:rPr>
            </w:pPr>
            <w:r w:rsidRPr="000C48D8">
              <w:rPr>
                <w:color w:val="000000"/>
              </w:rPr>
              <w:t>Comply</w:t>
            </w:r>
          </w:p>
        </w:tc>
        <w:tc>
          <w:tcPr>
            <w:tcW w:w="1410" w:type="dxa"/>
            <w:shd w:val="clear" w:color="auto" w:fill="F3F3F3"/>
          </w:tcPr>
          <w:p w:rsidR="00BF6455" w:rsidRPr="000C48D8" w:rsidRDefault="00BF6455" w:rsidP="00C55207">
            <w:pPr>
              <w:pStyle w:val="CellBody"/>
              <w:jc w:val="center"/>
              <w:rPr>
                <w:color w:val="000000"/>
              </w:rPr>
            </w:pPr>
            <w:r w:rsidRPr="000C48D8">
              <w:rPr>
                <w:color w:val="000000"/>
              </w:rPr>
              <w:t>Comply</w:t>
            </w:r>
          </w:p>
        </w:tc>
        <w:tc>
          <w:tcPr>
            <w:tcW w:w="1350" w:type="dxa"/>
            <w:shd w:val="clear" w:color="auto" w:fill="F3F3F3"/>
          </w:tcPr>
          <w:p w:rsidR="00BF6455" w:rsidRDefault="00BF6455" w:rsidP="00C55207">
            <w:pPr>
              <w:pStyle w:val="CellBody"/>
              <w:jc w:val="center"/>
              <w:rPr>
                <w:color w:val="000000"/>
              </w:rPr>
            </w:pPr>
            <w:r w:rsidRPr="000C48D8">
              <w:rPr>
                <w:color w:val="000000"/>
              </w:rPr>
              <w:t>Ignore</w:t>
            </w:r>
            <w:r w:rsidR="008D0751">
              <w:rPr>
                <w:color w:val="000000"/>
              </w:rPr>
              <w:t xml:space="preserve"> (HP</w:t>
            </w:r>
            <w:r w:rsidR="00B91408">
              <w:rPr>
                <w:color w:val="000000"/>
              </w:rPr>
              <w:t>GP</w:t>
            </w:r>
            <w:r w:rsidR="008D0751">
              <w:rPr>
                <w:color w:val="000000"/>
              </w:rPr>
              <w:t>)</w:t>
            </w:r>
          </w:p>
          <w:p w:rsidR="008D0751" w:rsidRPr="000C48D8" w:rsidRDefault="008D0751" w:rsidP="00B91408">
            <w:pPr>
              <w:pStyle w:val="CellBody"/>
              <w:jc w:val="center"/>
              <w:rPr>
                <w:color w:val="000000"/>
              </w:rPr>
            </w:pPr>
            <w:r>
              <w:rPr>
                <w:color w:val="000000"/>
              </w:rPr>
              <w:t>Comply (HP</w:t>
            </w:r>
            <w:r w:rsidR="00B91408">
              <w:rPr>
                <w:color w:val="000000"/>
              </w:rPr>
              <w:t>AV</w:t>
            </w:r>
            <w:r>
              <w:rPr>
                <w:color w:val="000000"/>
              </w:rPr>
              <w:t>)</w:t>
            </w:r>
          </w:p>
        </w:tc>
      </w:tr>
    </w:tbl>
    <w:p w:rsidR="00BF6455" w:rsidRPr="002E754D" w:rsidRDefault="00BF6455" w:rsidP="00C55207">
      <w:pPr>
        <w:pStyle w:val="CellBody"/>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400"/>
      </w:tblGrid>
      <w:tr w:rsidR="00BF6455" w:rsidRPr="002E754D">
        <w:tc>
          <w:tcPr>
            <w:tcW w:w="8400" w:type="dxa"/>
            <w:shd w:val="clear" w:color="auto" w:fill="F3F3F3"/>
          </w:tcPr>
          <w:p w:rsidR="00BF6455" w:rsidRPr="002E754D" w:rsidRDefault="00BF6455" w:rsidP="00C55207">
            <w:pPr>
              <w:pStyle w:val="InformativeText"/>
            </w:pPr>
            <w:r w:rsidRPr="002E754D">
              <w:t>Informative Text</w:t>
            </w:r>
          </w:p>
          <w:p w:rsidR="00BF6455" w:rsidRPr="002E754D" w:rsidRDefault="00BF6455" w:rsidP="00C55207">
            <w:pPr>
              <w:pStyle w:val="InformativeTextBody"/>
            </w:pPr>
            <w:r w:rsidRPr="002E754D">
              <w:t xml:space="preserve">Typical usage of the </w:t>
            </w:r>
            <w:r w:rsidRPr="002E754D">
              <w:rPr>
                <w:b/>
              </w:rPr>
              <w:t>Tone Mask</w:t>
            </w:r>
            <w:r w:rsidRPr="002E754D">
              <w:t xml:space="preserve"> is to disable the use of certain carriers to avoid interference from or to other applications, such as amateur radio bands. The Tone Mask may be preconfigured in certain geographical regions based on regulatory constraints. Stations must use the same Tone Mask to coexist and interoperate.</w:t>
            </w:r>
          </w:p>
          <w:p w:rsidR="00BF6455" w:rsidRPr="002E754D" w:rsidRDefault="00BF6455" w:rsidP="00C55207">
            <w:pPr>
              <w:pStyle w:val="InformativeTextBody"/>
            </w:pPr>
            <w:r w:rsidRPr="002E754D">
              <w:t xml:space="preserve">The </w:t>
            </w:r>
            <w:r w:rsidRPr="002E754D">
              <w:rPr>
                <w:b/>
              </w:rPr>
              <w:t>Amplitude Map</w:t>
            </w:r>
            <w:r w:rsidRPr="002E754D">
              <w:t xml:space="preserve"> may be used to decrease the transmit amplitude of each unmasked carrier, if desired, to meet constraints such as radiation limits for BPL access usage on external transmission wires. In this way, the same Tone Mask, but different Amplitude Maps, can be used on the external wiring (BPL Access) and in the internal building wiring (PLC LAN), while still supporting interoperability. The Amplitude Map may be preconfigured for a particular application or may be configured by an authorized STA. The Amplitude Map affects only the transmit amplitude, not the encoding type used on a particular carrier</w:t>
            </w:r>
          </w:p>
          <w:p w:rsidR="00BF6455" w:rsidRPr="002E754D" w:rsidRDefault="00BF6455" w:rsidP="00C55207">
            <w:pPr>
              <w:pStyle w:val="InformativeTextBody"/>
            </w:pPr>
            <w:r w:rsidRPr="002E754D">
              <w:t xml:space="preserve">The </w:t>
            </w:r>
            <w:r w:rsidRPr="002E754D">
              <w:rPr>
                <w:b/>
              </w:rPr>
              <w:t>Tone Map</w:t>
            </w:r>
            <w:r w:rsidRPr="002E754D">
              <w:t xml:space="preserve"> contains a list of carriers (or tones) as well as the associated encoding to be used on a particular </w:t>
            </w:r>
            <w:r w:rsidR="00DB7912" w:rsidRPr="002E754D">
              <w:t>unicast</w:t>
            </w:r>
            <w:r w:rsidRPr="002E754D">
              <w:t xml:space="preserve"> communication </w:t>
            </w:r>
            <w:r w:rsidR="00C83603" w:rsidRPr="002E754D">
              <w:t>Link</w:t>
            </w:r>
            <w:r w:rsidRPr="002E754D">
              <w:t xml:space="preserve"> between two stations.</w:t>
            </w:r>
          </w:p>
        </w:tc>
      </w:tr>
    </w:tbl>
    <w:p w:rsidR="00BF6455" w:rsidRPr="002E754D" w:rsidRDefault="00BF6455" w:rsidP="00B86399">
      <w:pPr>
        <w:pStyle w:val="Heading3"/>
      </w:pPr>
      <w:bookmarkStart w:id="203" w:name="_Ref94986705"/>
      <w:bookmarkStart w:id="204" w:name="_Ref108238284"/>
      <w:bookmarkStart w:id="205" w:name="_Toc258242266"/>
      <w:r w:rsidRPr="002E754D">
        <w:t>Mapping Reference</w:t>
      </w:r>
      <w:bookmarkEnd w:id="203"/>
      <w:bookmarkEnd w:id="204"/>
      <w:bookmarkEnd w:id="205"/>
    </w:p>
    <w:p w:rsidR="00BF6455" w:rsidRPr="002E754D" w:rsidRDefault="00BF6455" w:rsidP="00C55207">
      <w:pPr>
        <w:pStyle w:val="body0"/>
      </w:pPr>
      <w:r w:rsidRPr="002E754D">
        <w:t xml:space="preserve">The phase reference </w:t>
      </w:r>
      <w:r w:rsidRPr="002E754D">
        <w:rPr>
          <w:i/>
          <w:iCs/>
        </w:rPr>
        <w:sym w:font="Symbol" w:char="F066"/>
      </w:r>
      <w:r w:rsidRPr="002E754D">
        <w:t xml:space="preserve"> is used as the initial phase of the FC and payload symbol(s) (refer to Section </w:t>
      </w:r>
      <w:r w:rsidR="00910BE6">
        <w:fldChar w:fldCharType="begin"/>
      </w:r>
      <w:r w:rsidR="00910BE6">
        <w:instrText xml:space="preserve"> REF _Ref94986629 \r \h  \* MERGEFORMAT </w:instrText>
      </w:r>
      <w:r w:rsidR="00910BE6">
        <w:fldChar w:fldCharType="separate"/>
      </w:r>
      <w:r w:rsidR="00DA1431">
        <w:t>3.6</w:t>
      </w:r>
      <w:r w:rsidR="00910BE6">
        <w:fldChar w:fldCharType="end"/>
      </w:r>
      <w:r w:rsidRPr="002E754D">
        <w:t xml:space="preserve">). </w:t>
      </w:r>
      <w:r w:rsidR="00910BE6">
        <w:fldChar w:fldCharType="begin"/>
      </w:r>
      <w:r w:rsidR="00910BE6">
        <w:instrText xml:space="preserve"> REF _Ref102464762 \h  \* MERGEFORMAT </w:instrText>
      </w:r>
      <w:r w:rsidR="00910BE6">
        <w:fldChar w:fldCharType="separate"/>
      </w:r>
      <w:r w:rsidR="00DA1431" w:rsidRPr="002E754D">
        <w:t xml:space="preserve">Table </w:t>
      </w:r>
      <w:r w:rsidR="00DA1431">
        <w:rPr>
          <w:noProof/>
        </w:rPr>
        <w:t>3</w:t>
      </w:r>
      <w:r w:rsidR="00DA1431">
        <w:rPr>
          <w:noProof/>
        </w:rPr>
        <w:noBreakHyphen/>
        <w:t>16</w:t>
      </w:r>
      <w:r w:rsidR="00910BE6">
        <w:fldChar w:fldCharType="end"/>
      </w:r>
      <w:r w:rsidRPr="002E754D">
        <w:t xml:space="preserve"> defines the phase angle numbers for each of the 1155 carriers. The actual phase, </w:t>
      </w:r>
      <w:r w:rsidRPr="002E754D">
        <w:rPr>
          <w:i/>
          <w:iCs/>
        </w:rPr>
        <w:sym w:font="Symbol" w:char="F066"/>
      </w:r>
      <w:r w:rsidRPr="002E754D">
        <w:rPr>
          <w:rFonts w:cs="Trebuchet MS"/>
        </w:rPr>
        <w:t xml:space="preserve">, for each carrier is defined as the carrier’s phase angle number multiplied by </w:t>
      </w:r>
      <w:r w:rsidRPr="002E754D">
        <w:rPr>
          <w:position w:val="-10"/>
        </w:rPr>
        <w:object w:dxaOrig="260" w:dyaOrig="320">
          <v:shape id="_x0000_i9661" type="#_x0000_t75" style="width:13.15pt;height:15.65pt" o:ole="">
            <v:imagedata r:id="rId83" o:title=""/>
          </v:shape>
          <o:OLEObject Type="Embed" ProgID="Equation.3" ShapeID="_x0000_i9661" DrawAspect="Content" ObjectID="_1461087522" r:id="rId84"/>
        </w:object>
      </w:r>
      <w:r w:rsidRPr="002E754D">
        <w:rPr>
          <w:rFonts w:cs="Trebuchet MS"/>
        </w:rPr>
        <w:t>.</w:t>
      </w:r>
    </w:p>
    <w:tbl>
      <w:tblPr>
        <w:tblW w:w="9096" w:type="dxa"/>
        <w:jc w:val="right"/>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85"/>
        <w:gridCol w:w="611"/>
        <w:gridCol w:w="696"/>
        <w:gridCol w:w="648"/>
        <w:gridCol w:w="660"/>
        <w:gridCol w:w="588"/>
        <w:gridCol w:w="660"/>
        <w:gridCol w:w="612"/>
        <w:gridCol w:w="672"/>
        <w:gridCol w:w="600"/>
        <w:gridCol w:w="660"/>
        <w:gridCol w:w="588"/>
        <w:gridCol w:w="732"/>
        <w:gridCol w:w="684"/>
      </w:tblGrid>
      <w:tr w:rsidR="00BF6455" w:rsidRPr="002E754D" w:rsidTr="000C48D8">
        <w:trPr>
          <w:trHeight w:val="300"/>
          <w:tblHeader/>
          <w:jc w:val="right"/>
        </w:trPr>
        <w:tc>
          <w:tcPr>
            <w:tcW w:w="9096" w:type="dxa"/>
            <w:gridSpan w:val="14"/>
            <w:tcBorders>
              <w:top w:val="nil"/>
              <w:left w:val="nil"/>
              <w:bottom w:val="single" w:sz="18" w:space="0" w:color="auto"/>
              <w:right w:val="nil"/>
            </w:tcBorders>
          </w:tcPr>
          <w:p w:rsidR="00BF6455" w:rsidRPr="002E754D" w:rsidRDefault="00430BC5" w:rsidP="00C55207">
            <w:pPr>
              <w:pStyle w:val="TableTitle"/>
              <w:ind w:left="1008"/>
            </w:pPr>
            <w:bookmarkStart w:id="206" w:name="_Ref102464762"/>
            <w:bookmarkStart w:id="207" w:name="_Toc140330013"/>
            <w:bookmarkStart w:id="208" w:name="_Toc256456731"/>
            <w:bookmarkStart w:id="209" w:name="_Toc256460702"/>
            <w:bookmarkStart w:id="210" w:name="_Toc256461198"/>
            <w:bookmarkStart w:id="211" w:name="_Toc314918101"/>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16</w:t>
            </w:r>
            <w:r w:rsidR="00031744">
              <w:fldChar w:fldCharType="end"/>
            </w:r>
            <w:bookmarkEnd w:id="206"/>
            <w:r w:rsidR="00BF6455" w:rsidRPr="002E754D">
              <w:t>: Mapping Reference Phase Angle Numbers</w:t>
            </w:r>
            <w:bookmarkEnd w:id="207"/>
            <w:bookmarkEnd w:id="208"/>
            <w:bookmarkEnd w:id="209"/>
            <w:bookmarkEnd w:id="210"/>
            <w:bookmarkEnd w:id="211"/>
          </w:p>
        </w:tc>
      </w:tr>
      <w:tr w:rsidR="000C48D8" w:rsidRPr="002E754D" w:rsidTr="000C48D8">
        <w:trPr>
          <w:trHeight w:val="300"/>
          <w:tblHeader/>
          <w:jc w:val="right"/>
        </w:trPr>
        <w:tc>
          <w:tcPr>
            <w:tcW w:w="685"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3072-IFFT Carrier #</w:t>
            </w:r>
          </w:p>
        </w:tc>
        <w:tc>
          <w:tcPr>
            <w:tcW w:w="611"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Phase Angle #</w:t>
            </w:r>
          </w:p>
        </w:tc>
        <w:tc>
          <w:tcPr>
            <w:tcW w:w="696"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3072-IFFT Carrier #</w:t>
            </w:r>
          </w:p>
        </w:tc>
        <w:tc>
          <w:tcPr>
            <w:tcW w:w="648"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Phase Angle #</w:t>
            </w:r>
          </w:p>
        </w:tc>
        <w:tc>
          <w:tcPr>
            <w:tcW w:w="660"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3072-IFFT Carrier #</w:t>
            </w:r>
          </w:p>
        </w:tc>
        <w:tc>
          <w:tcPr>
            <w:tcW w:w="588"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Phase Angle #</w:t>
            </w:r>
          </w:p>
        </w:tc>
        <w:tc>
          <w:tcPr>
            <w:tcW w:w="660" w:type="dxa"/>
            <w:vMerge w:val="restart"/>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3072-IFFT Carrier #</w:t>
            </w:r>
          </w:p>
        </w:tc>
        <w:tc>
          <w:tcPr>
            <w:tcW w:w="612" w:type="dxa"/>
            <w:vMerge w:val="restart"/>
            <w:tcBorders>
              <w:top w:val="single" w:sz="18" w:space="0" w:color="auto"/>
              <w:bottom w:val="single" w:sz="4" w:space="0" w:color="auto"/>
            </w:tcBorders>
            <w:shd w:val="clear" w:color="auto" w:fill="E6E6E6"/>
          </w:tcPr>
          <w:p w:rsidR="00E372E7" w:rsidRDefault="00BF6455">
            <w:pPr>
              <w:pStyle w:val="CellHeading"/>
            </w:pPr>
            <w:r w:rsidRPr="002E754D">
              <w:t>Phase Angle #</w:t>
            </w:r>
          </w:p>
        </w:tc>
        <w:tc>
          <w:tcPr>
            <w:tcW w:w="672" w:type="dxa"/>
            <w:vMerge w:val="restart"/>
            <w:tcBorders>
              <w:top w:val="single" w:sz="18" w:space="0" w:color="auto"/>
              <w:bottom w:val="single" w:sz="4" w:space="0" w:color="auto"/>
            </w:tcBorders>
            <w:shd w:val="clear" w:color="auto" w:fill="E6E6E6"/>
          </w:tcPr>
          <w:p w:rsidR="00E372E7" w:rsidRDefault="00BF6455">
            <w:pPr>
              <w:pStyle w:val="CellHeading"/>
            </w:pPr>
            <w:r w:rsidRPr="002E754D">
              <w:t>3072-IFFT Carrier #</w:t>
            </w:r>
          </w:p>
        </w:tc>
        <w:tc>
          <w:tcPr>
            <w:tcW w:w="600" w:type="dxa"/>
            <w:vMerge w:val="restart"/>
            <w:tcBorders>
              <w:top w:val="single" w:sz="18" w:space="0" w:color="auto"/>
              <w:bottom w:val="single" w:sz="4" w:space="0" w:color="auto"/>
            </w:tcBorders>
            <w:shd w:val="clear" w:color="auto" w:fill="E6E6E6"/>
          </w:tcPr>
          <w:p w:rsidR="00E372E7" w:rsidRDefault="00BF6455">
            <w:pPr>
              <w:pStyle w:val="CellHeading"/>
            </w:pPr>
            <w:r w:rsidRPr="002E754D">
              <w:t>Phase Angle #</w:t>
            </w:r>
          </w:p>
        </w:tc>
        <w:tc>
          <w:tcPr>
            <w:tcW w:w="660" w:type="dxa"/>
            <w:vMerge w:val="restart"/>
            <w:tcBorders>
              <w:top w:val="single" w:sz="18" w:space="0" w:color="auto"/>
              <w:bottom w:val="single" w:sz="4" w:space="0" w:color="auto"/>
            </w:tcBorders>
            <w:shd w:val="clear" w:color="auto" w:fill="E6E6E6"/>
          </w:tcPr>
          <w:p w:rsidR="00E372E7" w:rsidRDefault="00BF6455">
            <w:pPr>
              <w:pStyle w:val="CellHeading"/>
            </w:pPr>
            <w:r w:rsidRPr="002E754D">
              <w:t>3072-IFFT Carrier #</w:t>
            </w:r>
          </w:p>
        </w:tc>
        <w:tc>
          <w:tcPr>
            <w:tcW w:w="588" w:type="dxa"/>
            <w:vMerge w:val="restart"/>
            <w:tcBorders>
              <w:top w:val="single" w:sz="18" w:space="0" w:color="auto"/>
              <w:bottom w:val="single" w:sz="4" w:space="0" w:color="auto"/>
            </w:tcBorders>
            <w:shd w:val="clear" w:color="auto" w:fill="E6E6E6"/>
          </w:tcPr>
          <w:p w:rsidR="00E372E7" w:rsidRDefault="00BF6455">
            <w:pPr>
              <w:pStyle w:val="CellHeading"/>
            </w:pPr>
            <w:r w:rsidRPr="002E754D">
              <w:t>Phase Angle #</w:t>
            </w:r>
          </w:p>
        </w:tc>
        <w:tc>
          <w:tcPr>
            <w:tcW w:w="732" w:type="dxa"/>
            <w:vMerge w:val="restart"/>
            <w:tcBorders>
              <w:top w:val="single" w:sz="18" w:space="0" w:color="auto"/>
              <w:bottom w:val="single" w:sz="4" w:space="0" w:color="auto"/>
            </w:tcBorders>
            <w:shd w:val="clear" w:color="auto" w:fill="E6E6E6"/>
          </w:tcPr>
          <w:p w:rsidR="00E372E7" w:rsidRDefault="00BF6455">
            <w:pPr>
              <w:pStyle w:val="CellHeading"/>
            </w:pPr>
            <w:r w:rsidRPr="002E754D">
              <w:t>3072-IFFT Carrier #</w:t>
            </w:r>
          </w:p>
        </w:tc>
        <w:tc>
          <w:tcPr>
            <w:tcW w:w="684" w:type="dxa"/>
            <w:vMerge w:val="restart"/>
            <w:tcBorders>
              <w:top w:val="single" w:sz="18" w:space="0" w:color="auto"/>
              <w:bottom w:val="single" w:sz="4" w:space="0" w:color="auto"/>
            </w:tcBorders>
            <w:shd w:val="clear" w:color="auto" w:fill="E6E6E6"/>
          </w:tcPr>
          <w:p w:rsidR="00E372E7" w:rsidRDefault="00BF6455">
            <w:pPr>
              <w:pStyle w:val="CellHeading"/>
            </w:pPr>
            <w:r w:rsidRPr="002E754D">
              <w:t>Phase Angle #</w:t>
            </w:r>
          </w:p>
        </w:tc>
      </w:tr>
      <w:tr w:rsidR="000C48D8" w:rsidRPr="002E754D" w:rsidTr="000C48D8">
        <w:trPr>
          <w:trHeight w:val="240"/>
          <w:tblHeader/>
          <w:jc w:val="right"/>
        </w:trPr>
        <w:tc>
          <w:tcPr>
            <w:tcW w:w="685"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1"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96"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4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7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0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73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84"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r>
      <w:tr w:rsidR="000C48D8" w:rsidRPr="002E754D" w:rsidTr="000C48D8">
        <w:trPr>
          <w:trHeight w:val="240"/>
          <w:tblHeader/>
          <w:jc w:val="right"/>
        </w:trPr>
        <w:tc>
          <w:tcPr>
            <w:tcW w:w="685"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1"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96"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4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7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0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73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84"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r>
      <w:tr w:rsidR="000C48D8" w:rsidRPr="002E754D" w:rsidTr="000C48D8">
        <w:trPr>
          <w:trHeight w:val="225"/>
          <w:tblHeader/>
          <w:jc w:val="right"/>
        </w:trPr>
        <w:tc>
          <w:tcPr>
            <w:tcW w:w="685"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1"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96"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4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1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7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0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60"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588"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732"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c>
          <w:tcPr>
            <w:tcW w:w="684" w:type="dxa"/>
            <w:vMerge/>
            <w:tcBorders>
              <w:top w:val="single" w:sz="4" w:space="0" w:color="auto"/>
              <w:bottom w:val="single" w:sz="4" w:space="0" w:color="auto"/>
            </w:tcBorders>
            <w:shd w:val="clear" w:color="auto" w:fill="E6E6E6"/>
          </w:tcPr>
          <w:p w:rsidR="00E372E7" w:rsidRDefault="00E372E7">
            <w:pPr>
              <w:rPr>
                <w:rFonts w:eastAsia="Arial Unicode MS" w:cs="Arial"/>
                <w:b/>
                <w:bCs/>
                <w:sz w:val="18"/>
                <w:szCs w:val="18"/>
              </w:rPr>
            </w:pPr>
          </w:p>
        </w:tc>
      </w:tr>
      <w:tr w:rsidR="000C48D8" w:rsidRPr="002E754D" w:rsidTr="000C48D8">
        <w:trPr>
          <w:trHeight w:val="240"/>
          <w:jc w:val="right"/>
        </w:trPr>
        <w:tc>
          <w:tcPr>
            <w:tcW w:w="685"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74</w:t>
            </w:r>
          </w:p>
        </w:tc>
        <w:tc>
          <w:tcPr>
            <w:tcW w:w="611"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0</w:t>
            </w:r>
          </w:p>
        </w:tc>
        <w:tc>
          <w:tcPr>
            <w:tcW w:w="696"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239</w:t>
            </w:r>
          </w:p>
        </w:tc>
        <w:tc>
          <w:tcPr>
            <w:tcW w:w="648"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1</w:t>
            </w:r>
          </w:p>
        </w:tc>
        <w:tc>
          <w:tcPr>
            <w:tcW w:w="660"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404</w:t>
            </w:r>
          </w:p>
        </w:tc>
        <w:tc>
          <w:tcPr>
            <w:tcW w:w="588"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5</w:t>
            </w:r>
          </w:p>
        </w:tc>
        <w:tc>
          <w:tcPr>
            <w:tcW w:w="660" w:type="dxa"/>
            <w:tcBorders>
              <w:top w:val="single" w:sz="4" w:space="0" w:color="auto"/>
            </w:tcBorders>
          </w:tcPr>
          <w:p w:rsidR="00BF6455" w:rsidRPr="000C48D8" w:rsidRDefault="00BF6455" w:rsidP="00C55207">
            <w:pPr>
              <w:jc w:val="center"/>
              <w:rPr>
                <w:rFonts w:cs="Arial"/>
                <w:sz w:val="18"/>
                <w:szCs w:val="18"/>
              </w:rPr>
            </w:pPr>
            <w:r w:rsidRPr="000C48D8">
              <w:rPr>
                <w:rFonts w:cs="Arial"/>
                <w:sz w:val="18"/>
                <w:szCs w:val="18"/>
              </w:rPr>
              <w:t>569</w:t>
            </w:r>
          </w:p>
        </w:tc>
        <w:tc>
          <w:tcPr>
            <w:tcW w:w="612" w:type="dxa"/>
            <w:tcBorders>
              <w:top w:val="single" w:sz="4" w:space="0" w:color="auto"/>
            </w:tcBorders>
          </w:tcPr>
          <w:p w:rsidR="00E372E7" w:rsidRDefault="00BF6455">
            <w:pPr>
              <w:jc w:val="center"/>
              <w:rPr>
                <w:rFonts w:cs="Arial"/>
                <w:sz w:val="18"/>
                <w:szCs w:val="18"/>
              </w:rPr>
            </w:pPr>
            <w:r w:rsidRPr="000C48D8">
              <w:rPr>
                <w:rFonts w:cs="Arial"/>
                <w:sz w:val="18"/>
                <w:szCs w:val="18"/>
              </w:rPr>
              <w:t>5</w:t>
            </w:r>
          </w:p>
        </w:tc>
        <w:tc>
          <w:tcPr>
            <w:tcW w:w="672" w:type="dxa"/>
            <w:tcBorders>
              <w:top w:val="single" w:sz="4" w:space="0" w:color="auto"/>
            </w:tcBorders>
          </w:tcPr>
          <w:p w:rsidR="00E372E7" w:rsidRDefault="00BF6455">
            <w:pPr>
              <w:jc w:val="center"/>
              <w:rPr>
                <w:rFonts w:cs="Arial"/>
                <w:sz w:val="18"/>
                <w:szCs w:val="18"/>
              </w:rPr>
            </w:pPr>
            <w:r w:rsidRPr="000C48D8">
              <w:rPr>
                <w:rFonts w:cs="Arial"/>
                <w:sz w:val="18"/>
                <w:szCs w:val="18"/>
              </w:rPr>
              <w:t>734</w:t>
            </w:r>
          </w:p>
        </w:tc>
        <w:tc>
          <w:tcPr>
            <w:tcW w:w="600" w:type="dxa"/>
            <w:tcBorders>
              <w:top w:val="single" w:sz="4" w:space="0" w:color="auto"/>
            </w:tcBorders>
          </w:tcPr>
          <w:p w:rsidR="00E372E7" w:rsidRDefault="00BF6455">
            <w:pPr>
              <w:jc w:val="center"/>
              <w:rPr>
                <w:rFonts w:cs="Arial"/>
                <w:sz w:val="18"/>
                <w:szCs w:val="18"/>
              </w:rPr>
            </w:pPr>
            <w:r w:rsidRPr="000C48D8">
              <w:rPr>
                <w:rFonts w:cs="Arial"/>
                <w:sz w:val="18"/>
                <w:szCs w:val="18"/>
              </w:rPr>
              <w:t>1</w:t>
            </w:r>
          </w:p>
        </w:tc>
        <w:tc>
          <w:tcPr>
            <w:tcW w:w="660" w:type="dxa"/>
            <w:tcBorders>
              <w:top w:val="single" w:sz="4" w:space="0" w:color="auto"/>
            </w:tcBorders>
          </w:tcPr>
          <w:p w:rsidR="00E372E7" w:rsidRDefault="00BF6455">
            <w:pPr>
              <w:jc w:val="center"/>
              <w:rPr>
                <w:rFonts w:cs="Arial"/>
                <w:sz w:val="18"/>
                <w:szCs w:val="18"/>
              </w:rPr>
            </w:pPr>
            <w:r w:rsidRPr="000C48D8">
              <w:rPr>
                <w:rFonts w:cs="Arial"/>
                <w:sz w:val="18"/>
                <w:szCs w:val="18"/>
              </w:rPr>
              <w:t>899</w:t>
            </w:r>
          </w:p>
        </w:tc>
        <w:tc>
          <w:tcPr>
            <w:tcW w:w="588" w:type="dxa"/>
            <w:tcBorders>
              <w:top w:val="single" w:sz="4" w:space="0" w:color="auto"/>
            </w:tcBorders>
          </w:tcPr>
          <w:p w:rsidR="00E372E7" w:rsidRDefault="00BF6455">
            <w:pPr>
              <w:jc w:val="center"/>
              <w:rPr>
                <w:rFonts w:cs="Arial"/>
                <w:sz w:val="18"/>
                <w:szCs w:val="18"/>
              </w:rPr>
            </w:pPr>
            <w:r w:rsidRPr="000C48D8">
              <w:rPr>
                <w:rFonts w:cs="Arial"/>
                <w:sz w:val="18"/>
                <w:szCs w:val="18"/>
              </w:rPr>
              <w:t>0</w:t>
            </w:r>
          </w:p>
        </w:tc>
        <w:tc>
          <w:tcPr>
            <w:tcW w:w="732" w:type="dxa"/>
            <w:tcBorders>
              <w:top w:val="single" w:sz="4" w:space="0" w:color="auto"/>
            </w:tcBorders>
          </w:tcPr>
          <w:p w:rsidR="00E372E7" w:rsidRDefault="00BF6455">
            <w:pPr>
              <w:jc w:val="center"/>
              <w:rPr>
                <w:rFonts w:cs="Arial"/>
                <w:sz w:val="18"/>
                <w:szCs w:val="18"/>
              </w:rPr>
            </w:pPr>
            <w:r w:rsidRPr="000C48D8">
              <w:rPr>
                <w:rFonts w:cs="Arial"/>
                <w:sz w:val="18"/>
                <w:szCs w:val="18"/>
              </w:rPr>
              <w:t>1064</w:t>
            </w:r>
          </w:p>
        </w:tc>
        <w:tc>
          <w:tcPr>
            <w:tcW w:w="684" w:type="dxa"/>
            <w:tcBorders>
              <w:top w:val="single" w:sz="4" w:space="0" w:color="auto"/>
            </w:tcBorders>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75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405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570</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735</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900</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1065</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76</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241</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406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571</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736</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901</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1066</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77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407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572</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737</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902</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1067</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78</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243</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408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573</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738</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903</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1068</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79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409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574</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739</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904</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1069</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80</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245</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410</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575</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740</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905</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1070</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576</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741</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906</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1071</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247</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412</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577</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742</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907</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1072</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248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578</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743</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908</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1073</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84</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249</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414</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579</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744</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909</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1074</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580</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745</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910</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1075</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86</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251</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416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581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746</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911</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1076</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747</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912</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1077</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88</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253</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418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583</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748</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913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1078</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89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419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584</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749</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914</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1079</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90</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255</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420</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585</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750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915</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1080</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586</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751</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916</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1081</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92</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257</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422</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587</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752</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917</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1082</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258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588</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753</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918</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1083</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94</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259</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424</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589</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754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919</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1084</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590</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755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920</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1085</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96</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261</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426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591</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756</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921</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1086</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592</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757</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922</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1087</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98</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263</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428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593</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758</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923</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1088</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99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429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594</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759</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924</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1089</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100</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265</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430</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595</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760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925</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1090</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596</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761</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926</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1091</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102</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267</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432</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597</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762</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927</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1092</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268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598</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763</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928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1093</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104</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269</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434</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599</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764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929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1094</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600</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765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930</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1095</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106</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271</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436</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601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766</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931</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1096</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767</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932</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1097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108</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273</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438</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603</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768</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933</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1098</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109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439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604</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769</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934</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1099</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110</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275</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440</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605</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770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935</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1100</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606</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771</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936</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1101</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112</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277</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442</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607</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772</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937</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1102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278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608</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773</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938</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1103</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114</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279</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444</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609</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774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939</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1104</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610</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775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940</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1105</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116</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281</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446</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611</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776</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941</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1106</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612</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777</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942</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1107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118</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283</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448</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613</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778</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943</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1108</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119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449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614</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779</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944</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1109</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285</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450</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615</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780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945</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1110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616</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781</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946</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1111</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287</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452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617</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782</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947</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1112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288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618</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783</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948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1113</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124</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289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454</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619</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784</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949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1114</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620</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785</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950</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1115</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126</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291</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456</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621</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786</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951</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1116</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622</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787</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952</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1117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128</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293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458</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623</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788</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953</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1118</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129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459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624</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789</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954</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1119</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130</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295</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460</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625</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790</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955</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1120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626</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791</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956</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1121</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132</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297</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462</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627</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792</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957</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1122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298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628</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793</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958</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1123</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134</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299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464</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629</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794</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959</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1124</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630</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795</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960</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1125</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136</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301</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466</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631</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796</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961</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1126</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632</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797</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962</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1127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138</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303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468</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633</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798</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963</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1128</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139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469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634</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799</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964</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1129</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305</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470</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635</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800</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965</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1130</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636</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801</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966</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1131</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307</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472</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637</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802</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967</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1132</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308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638</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803</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968</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1133</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144</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309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474</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639</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804</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969</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1134</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805</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970</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1135</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146</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311</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476</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641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806</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971</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1136</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807</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972</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1137</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148</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313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478</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643</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808</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973</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1138</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149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479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644</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809</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974</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1139</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150</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315</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480</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645</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810</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975</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1140</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646</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811</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976</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1141</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152</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317</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482</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647</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812</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977</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1142</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318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648</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813</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978</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1143</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154</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319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484</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649</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814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979</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1144</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980</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1145</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156</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321</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486</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651</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816</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981</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1146</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817</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982</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1147</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158</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323</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488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653</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818</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983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1148</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159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489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654</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819</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984</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1149</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160</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325</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490</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655</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820</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985</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1150</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656</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821</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986</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1151</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162</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327</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492</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657</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822</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987</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1152</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328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658</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823</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988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1153</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164</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329</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494</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659</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824</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989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1154</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825</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990</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1155</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166</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331</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496</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661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826</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991</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1156</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662</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827</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992</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1157</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168</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333</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498</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663</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828</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993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1158</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169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499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664</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829</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994</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1159</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170</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335</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500</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665</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830</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995</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1160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666</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831</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996</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1161</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172</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337</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502</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667</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832</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997</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1162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338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668</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833</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998</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1163</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174</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339</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504</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669</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834</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999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1164</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670</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835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1000</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1165</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176</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341</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506</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671</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836</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1001</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1166</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672</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837</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1002</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1167</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178</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343</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508</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673</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838</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1003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1168</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179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509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674</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839</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1004</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1169</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345</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510</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675</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840</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1005</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1170</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676</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841</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1006</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1171</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347</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512</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677</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842</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1007</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1172</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348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678</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843</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1008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1173</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184</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349</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514</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679</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844</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1009</w:t>
            </w:r>
          </w:p>
        </w:tc>
        <w:tc>
          <w:tcPr>
            <w:tcW w:w="588" w:type="dxa"/>
          </w:tcPr>
          <w:p w:rsidR="00E372E7" w:rsidRDefault="00BF6455">
            <w:pPr>
              <w:jc w:val="center"/>
              <w:rPr>
                <w:rFonts w:cs="Arial"/>
                <w:sz w:val="18"/>
                <w:szCs w:val="18"/>
              </w:rPr>
            </w:pPr>
            <w:r w:rsidRPr="000C48D8">
              <w:rPr>
                <w:rFonts w:cs="Arial"/>
                <w:sz w:val="18"/>
                <w:szCs w:val="18"/>
              </w:rPr>
              <w:t>1</w:t>
            </w:r>
          </w:p>
        </w:tc>
        <w:tc>
          <w:tcPr>
            <w:tcW w:w="732" w:type="dxa"/>
          </w:tcPr>
          <w:p w:rsidR="00E372E7" w:rsidRDefault="00BF6455">
            <w:pPr>
              <w:jc w:val="center"/>
              <w:rPr>
                <w:rFonts w:cs="Arial"/>
                <w:sz w:val="18"/>
                <w:szCs w:val="18"/>
              </w:rPr>
            </w:pPr>
            <w:r w:rsidRPr="000C48D8">
              <w:rPr>
                <w:rFonts w:cs="Arial"/>
                <w:sz w:val="18"/>
                <w:szCs w:val="18"/>
              </w:rPr>
              <w:t>1174</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680</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845</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1010</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1175</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186</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351</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516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681</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846</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1011</w:t>
            </w:r>
          </w:p>
        </w:tc>
        <w:tc>
          <w:tcPr>
            <w:tcW w:w="588" w:type="dxa"/>
          </w:tcPr>
          <w:p w:rsidR="00E372E7" w:rsidRDefault="00BF6455">
            <w:pPr>
              <w:jc w:val="center"/>
              <w:rPr>
                <w:rFonts w:cs="Arial"/>
                <w:sz w:val="18"/>
                <w:szCs w:val="18"/>
              </w:rPr>
            </w:pPr>
            <w:r w:rsidRPr="000C48D8">
              <w:rPr>
                <w:rFonts w:cs="Arial"/>
                <w:sz w:val="18"/>
                <w:szCs w:val="18"/>
              </w:rPr>
              <w:t>4</w:t>
            </w:r>
          </w:p>
        </w:tc>
        <w:tc>
          <w:tcPr>
            <w:tcW w:w="732" w:type="dxa"/>
          </w:tcPr>
          <w:p w:rsidR="00E372E7" w:rsidRDefault="00BF6455">
            <w:pPr>
              <w:jc w:val="center"/>
              <w:rPr>
                <w:rFonts w:cs="Arial"/>
                <w:sz w:val="18"/>
                <w:szCs w:val="18"/>
              </w:rPr>
            </w:pPr>
            <w:r w:rsidRPr="000C48D8">
              <w:rPr>
                <w:rFonts w:cs="Arial"/>
                <w:sz w:val="18"/>
                <w:szCs w:val="18"/>
              </w:rPr>
              <w:t>1176</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682</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847</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1012</w:t>
            </w:r>
          </w:p>
        </w:tc>
        <w:tc>
          <w:tcPr>
            <w:tcW w:w="588" w:type="dxa"/>
            <w:shd w:val="clear" w:color="auto" w:fill="F3F3F3"/>
          </w:tcPr>
          <w:p w:rsidR="00E372E7" w:rsidRDefault="00BF6455">
            <w:pPr>
              <w:jc w:val="center"/>
              <w:rPr>
                <w:rFont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cs="Arial"/>
                <w:sz w:val="18"/>
                <w:szCs w:val="18"/>
              </w:rPr>
            </w:pPr>
            <w:r w:rsidRPr="000C48D8">
              <w:rPr>
                <w:rFonts w:cs="Arial"/>
                <w:sz w:val="18"/>
                <w:szCs w:val="18"/>
              </w:rPr>
              <w:t>1177</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188</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353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518</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683</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848</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1013</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1178</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189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519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684</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849</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1014</w:t>
            </w:r>
          </w:p>
        </w:tc>
        <w:tc>
          <w:tcPr>
            <w:tcW w:w="588" w:type="dxa"/>
            <w:shd w:val="clear" w:color="auto" w:fill="F3F3F3"/>
          </w:tcPr>
          <w:p w:rsidR="00E372E7" w:rsidRDefault="00BF6455">
            <w:pPr>
              <w:jc w:val="center"/>
              <w:rPr>
                <w:rFont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cs="Arial"/>
                <w:sz w:val="18"/>
                <w:szCs w:val="18"/>
              </w:rPr>
            </w:pPr>
            <w:r w:rsidRPr="000C48D8">
              <w:rPr>
                <w:rFonts w:cs="Arial"/>
                <w:sz w:val="18"/>
                <w:szCs w:val="18"/>
              </w:rPr>
              <w:t>1179</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355</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520</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685</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850</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1015</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1180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686</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851</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1016</w:t>
            </w:r>
          </w:p>
        </w:tc>
        <w:tc>
          <w:tcPr>
            <w:tcW w:w="588" w:type="dxa"/>
            <w:shd w:val="clear" w:color="auto" w:fill="F3F3F3"/>
          </w:tcPr>
          <w:p w:rsidR="00E372E7" w:rsidRDefault="00BF6455">
            <w:pPr>
              <w:jc w:val="center"/>
              <w:rPr>
                <w:rFont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cs="Arial"/>
                <w:sz w:val="18"/>
                <w:szCs w:val="18"/>
              </w:rPr>
            </w:pPr>
            <w:r w:rsidRPr="000C48D8">
              <w:rPr>
                <w:rFonts w:cs="Arial"/>
                <w:sz w:val="18"/>
                <w:szCs w:val="18"/>
              </w:rPr>
              <w:t>1181</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192</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357</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522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687</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852</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1017</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1182</w:t>
            </w:r>
          </w:p>
        </w:tc>
        <w:tc>
          <w:tcPr>
            <w:tcW w:w="684" w:type="dxa"/>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358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688</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853</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1018</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1183</w:t>
            </w:r>
          </w:p>
        </w:tc>
        <w:tc>
          <w:tcPr>
            <w:tcW w:w="684" w:type="dxa"/>
            <w:shd w:val="clear" w:color="auto" w:fill="F3F3F3"/>
          </w:tcPr>
          <w:p w:rsidR="00E372E7" w:rsidRDefault="00BF6455">
            <w:pPr>
              <w:jc w:val="center"/>
              <w:rPr>
                <w:rFonts w:cs="Arial"/>
                <w:sz w:val="18"/>
                <w:szCs w:val="18"/>
              </w:rPr>
            </w:pPr>
            <w:r w:rsidRPr="000C48D8">
              <w:rPr>
                <w:rFonts w:cs="Arial"/>
                <w:sz w:val="18"/>
                <w:szCs w:val="18"/>
              </w:rPr>
              <w:t>0</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194</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359</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524</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689</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854</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1019</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1184</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690</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855</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1020</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1185</w:t>
            </w:r>
          </w:p>
        </w:tc>
        <w:tc>
          <w:tcPr>
            <w:tcW w:w="684" w:type="dxa"/>
            <w:shd w:val="clear" w:color="auto" w:fill="F3F3F3"/>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196</w:t>
            </w:r>
          </w:p>
        </w:tc>
        <w:tc>
          <w:tcPr>
            <w:tcW w:w="611" w:type="dxa"/>
          </w:tcPr>
          <w:p w:rsidR="00BF6455" w:rsidRPr="000C48D8" w:rsidRDefault="00BF6455" w:rsidP="00C55207">
            <w:pPr>
              <w:jc w:val="center"/>
              <w:rPr>
                <w:rFonts w:cs="Arial"/>
                <w:sz w:val="18"/>
                <w:szCs w:val="18"/>
              </w:rPr>
            </w:pPr>
            <w:r w:rsidRPr="000C48D8">
              <w:rPr>
                <w:rFonts w:cs="Arial"/>
                <w:sz w:val="18"/>
                <w:szCs w:val="18"/>
              </w:rPr>
              <w:t>4</w:t>
            </w:r>
          </w:p>
        </w:tc>
        <w:tc>
          <w:tcPr>
            <w:tcW w:w="696" w:type="dxa"/>
          </w:tcPr>
          <w:p w:rsidR="00BF6455" w:rsidRPr="000C48D8" w:rsidRDefault="00BF6455" w:rsidP="00C55207">
            <w:pPr>
              <w:jc w:val="center"/>
              <w:rPr>
                <w:rFonts w:cs="Arial"/>
                <w:sz w:val="18"/>
                <w:szCs w:val="18"/>
              </w:rPr>
            </w:pPr>
            <w:r w:rsidRPr="000C48D8">
              <w:rPr>
                <w:rFonts w:cs="Arial"/>
                <w:sz w:val="18"/>
                <w:szCs w:val="18"/>
              </w:rPr>
              <w:t>361</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526</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691</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856</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1021</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1186</w:t>
            </w:r>
          </w:p>
        </w:tc>
        <w:tc>
          <w:tcPr>
            <w:tcW w:w="684" w:type="dxa"/>
          </w:tcPr>
          <w:p w:rsidR="00E372E7" w:rsidRDefault="00BF6455">
            <w:pPr>
              <w:jc w:val="center"/>
              <w:rPr>
                <w:rFonts w:cs="Arial"/>
                <w:sz w:val="18"/>
                <w:szCs w:val="18"/>
              </w:rPr>
            </w:pPr>
            <w:r w:rsidRPr="000C48D8">
              <w:rPr>
                <w:rFonts w:cs="Arial"/>
                <w:sz w:val="18"/>
                <w:szCs w:val="18"/>
              </w:rPr>
              <w:t>1</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692</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857</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1022</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1187</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198</w:t>
            </w:r>
          </w:p>
        </w:tc>
        <w:tc>
          <w:tcPr>
            <w:tcW w:w="611" w:type="dxa"/>
          </w:tcPr>
          <w:p w:rsidR="00BF6455" w:rsidRPr="000C48D8" w:rsidRDefault="00BF6455" w:rsidP="00C55207">
            <w:pPr>
              <w:jc w:val="center"/>
              <w:rPr>
                <w:rFonts w:cs="Arial"/>
                <w:sz w:val="18"/>
                <w:szCs w:val="18"/>
              </w:rPr>
            </w:pPr>
            <w:r w:rsidRPr="000C48D8">
              <w:rPr>
                <w:rFonts w:cs="Arial"/>
                <w:sz w:val="18"/>
                <w:szCs w:val="18"/>
              </w:rPr>
              <w:t>2</w:t>
            </w:r>
          </w:p>
        </w:tc>
        <w:tc>
          <w:tcPr>
            <w:tcW w:w="696" w:type="dxa"/>
          </w:tcPr>
          <w:p w:rsidR="00BF6455" w:rsidRPr="000C48D8" w:rsidRDefault="00BF6455" w:rsidP="00C55207">
            <w:pPr>
              <w:jc w:val="center"/>
              <w:rPr>
                <w:rFonts w:cs="Arial"/>
                <w:sz w:val="18"/>
                <w:szCs w:val="18"/>
              </w:rPr>
            </w:pPr>
            <w:r w:rsidRPr="000C48D8">
              <w:rPr>
                <w:rFonts w:cs="Arial"/>
                <w:sz w:val="18"/>
                <w:szCs w:val="18"/>
              </w:rPr>
              <w:t>363</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528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693</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858</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1023</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1188</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199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529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694</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859</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1024</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1189</w:t>
            </w:r>
          </w:p>
        </w:tc>
        <w:tc>
          <w:tcPr>
            <w:tcW w:w="684" w:type="dxa"/>
            <w:shd w:val="clear" w:color="auto" w:fill="F3F3F3"/>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200</w:t>
            </w:r>
          </w:p>
        </w:tc>
        <w:tc>
          <w:tcPr>
            <w:tcW w:w="611" w:type="dxa"/>
          </w:tcPr>
          <w:p w:rsidR="00BF6455" w:rsidRPr="000C48D8" w:rsidRDefault="00BF6455" w:rsidP="00C55207">
            <w:pPr>
              <w:jc w:val="center"/>
              <w:rPr>
                <w:rFonts w:cs="Arial"/>
                <w:sz w:val="18"/>
                <w:szCs w:val="18"/>
              </w:rPr>
            </w:pPr>
            <w:r w:rsidRPr="000C48D8">
              <w:rPr>
                <w:rFonts w:cs="Arial"/>
                <w:sz w:val="18"/>
                <w:szCs w:val="18"/>
              </w:rPr>
              <w:t>0</w:t>
            </w:r>
          </w:p>
        </w:tc>
        <w:tc>
          <w:tcPr>
            <w:tcW w:w="696" w:type="dxa"/>
          </w:tcPr>
          <w:p w:rsidR="00BF6455" w:rsidRPr="000C48D8" w:rsidRDefault="00BF6455" w:rsidP="00C55207">
            <w:pPr>
              <w:jc w:val="center"/>
              <w:rPr>
                <w:rFonts w:cs="Arial"/>
                <w:sz w:val="18"/>
                <w:szCs w:val="18"/>
              </w:rPr>
            </w:pPr>
            <w:r w:rsidRPr="000C48D8">
              <w:rPr>
                <w:rFonts w:cs="Arial"/>
                <w:sz w:val="18"/>
                <w:szCs w:val="18"/>
              </w:rPr>
              <w:t>365</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530</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695</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860</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1025</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1190</w:t>
            </w:r>
          </w:p>
        </w:tc>
        <w:tc>
          <w:tcPr>
            <w:tcW w:w="684" w:type="dxa"/>
          </w:tcPr>
          <w:p w:rsidR="00E372E7" w:rsidRDefault="00BF6455">
            <w:pPr>
              <w:jc w:val="center"/>
              <w:rPr>
                <w:rFonts w:cs="Arial"/>
                <w:sz w:val="18"/>
                <w:szCs w:val="18"/>
              </w:rPr>
            </w:pPr>
            <w:r w:rsidRPr="000C48D8">
              <w:rPr>
                <w:rFonts w:cs="Arial"/>
                <w:sz w:val="18"/>
                <w:szCs w:val="18"/>
              </w:rPr>
              <w:t>2</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696</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861</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1026</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1191</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202</w:t>
            </w:r>
          </w:p>
        </w:tc>
        <w:tc>
          <w:tcPr>
            <w:tcW w:w="611" w:type="dxa"/>
          </w:tcPr>
          <w:p w:rsidR="00BF6455" w:rsidRPr="000C48D8" w:rsidRDefault="00BF6455" w:rsidP="00C55207">
            <w:pPr>
              <w:jc w:val="center"/>
              <w:rPr>
                <w:rFonts w:cs="Arial"/>
                <w:sz w:val="18"/>
                <w:szCs w:val="18"/>
              </w:rPr>
            </w:pPr>
            <w:r w:rsidRPr="000C48D8">
              <w:rPr>
                <w:rFonts w:cs="Arial"/>
                <w:sz w:val="18"/>
                <w:szCs w:val="18"/>
              </w:rPr>
              <w:t>6</w:t>
            </w:r>
          </w:p>
        </w:tc>
        <w:tc>
          <w:tcPr>
            <w:tcW w:w="696" w:type="dxa"/>
          </w:tcPr>
          <w:p w:rsidR="00BF6455" w:rsidRPr="000C48D8" w:rsidRDefault="00BF6455" w:rsidP="00C55207">
            <w:pPr>
              <w:jc w:val="center"/>
              <w:rPr>
                <w:rFonts w:cs="Arial"/>
                <w:sz w:val="18"/>
                <w:szCs w:val="18"/>
              </w:rPr>
            </w:pPr>
            <w:r w:rsidRPr="000C48D8">
              <w:rPr>
                <w:rFonts w:cs="Arial"/>
                <w:sz w:val="18"/>
                <w:szCs w:val="18"/>
              </w:rPr>
              <w:t>367</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532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697</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862</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1027</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1192</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368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698</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863</w:t>
            </w:r>
          </w:p>
        </w:tc>
        <w:tc>
          <w:tcPr>
            <w:tcW w:w="600" w:type="dxa"/>
            <w:shd w:val="clear" w:color="auto" w:fill="F3F3F3"/>
          </w:tcPr>
          <w:p w:rsidR="00E372E7" w:rsidRDefault="00BF6455">
            <w:pPr>
              <w:jc w:val="center"/>
              <w:rPr>
                <w:rFonts w:cs="Arial"/>
                <w:sz w:val="18"/>
                <w:szCs w:val="18"/>
              </w:rPr>
            </w:pPr>
            <w:r w:rsidRPr="000C48D8">
              <w:rPr>
                <w:rFonts w:cs="Arial"/>
                <w:sz w:val="18"/>
                <w:szCs w:val="18"/>
              </w:rPr>
              <w:t>1</w:t>
            </w:r>
          </w:p>
        </w:tc>
        <w:tc>
          <w:tcPr>
            <w:tcW w:w="660" w:type="dxa"/>
            <w:shd w:val="clear" w:color="auto" w:fill="F3F3F3"/>
          </w:tcPr>
          <w:p w:rsidR="00E372E7" w:rsidRDefault="00BF6455">
            <w:pPr>
              <w:jc w:val="center"/>
              <w:rPr>
                <w:rFonts w:cs="Arial"/>
                <w:sz w:val="18"/>
                <w:szCs w:val="18"/>
              </w:rPr>
            </w:pPr>
            <w:r w:rsidRPr="000C48D8">
              <w:rPr>
                <w:rFonts w:cs="Arial"/>
                <w:sz w:val="18"/>
                <w:szCs w:val="18"/>
              </w:rPr>
              <w:t>1028</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1193</w:t>
            </w:r>
          </w:p>
        </w:tc>
        <w:tc>
          <w:tcPr>
            <w:tcW w:w="684" w:type="dxa"/>
            <w:shd w:val="clear" w:color="auto" w:fill="F3F3F3"/>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204</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369</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534</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699</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864</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1029</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1194</w:t>
            </w:r>
          </w:p>
        </w:tc>
        <w:tc>
          <w:tcPr>
            <w:tcW w:w="684" w:type="dxa"/>
          </w:tcPr>
          <w:p w:rsidR="00E372E7" w:rsidRDefault="00BF6455">
            <w:pPr>
              <w:jc w:val="center"/>
              <w:rPr>
                <w:rFonts w:cs="Arial"/>
                <w:sz w:val="18"/>
                <w:szCs w:val="18"/>
              </w:rPr>
            </w:pPr>
            <w:r w:rsidRPr="000C48D8">
              <w:rPr>
                <w:rFonts w:cs="Arial"/>
                <w:sz w:val="18"/>
                <w:szCs w:val="18"/>
              </w:rPr>
              <w:t>3</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865</w:t>
            </w:r>
          </w:p>
        </w:tc>
        <w:tc>
          <w:tcPr>
            <w:tcW w:w="600" w:type="dxa"/>
            <w:shd w:val="clear" w:color="auto" w:fill="F3F3F3"/>
          </w:tcPr>
          <w:p w:rsidR="00E372E7" w:rsidRDefault="00BF6455">
            <w:pPr>
              <w:jc w:val="center"/>
              <w:rPr>
                <w:rFont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cs="Arial"/>
                <w:sz w:val="18"/>
                <w:szCs w:val="18"/>
              </w:rPr>
            </w:pPr>
            <w:r w:rsidRPr="000C48D8">
              <w:rPr>
                <w:rFonts w:cs="Arial"/>
                <w:sz w:val="18"/>
                <w:szCs w:val="18"/>
              </w:rPr>
              <w:t>1030</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1195</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206</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371</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536</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701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866</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1031</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1196</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702</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867</w:t>
            </w:r>
          </w:p>
        </w:tc>
        <w:tc>
          <w:tcPr>
            <w:tcW w:w="600" w:type="dxa"/>
            <w:shd w:val="clear" w:color="auto" w:fill="F3F3F3"/>
          </w:tcPr>
          <w:p w:rsidR="00E372E7" w:rsidRDefault="00BF6455">
            <w:pPr>
              <w:jc w:val="center"/>
              <w:rPr>
                <w:rFont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cs="Arial"/>
                <w:sz w:val="18"/>
                <w:szCs w:val="18"/>
              </w:rPr>
            </w:pPr>
            <w:r w:rsidRPr="000C48D8">
              <w:rPr>
                <w:rFonts w:cs="Arial"/>
                <w:sz w:val="18"/>
                <w:szCs w:val="18"/>
              </w:rPr>
              <w:t>1032</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1197</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208</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373</w:t>
            </w:r>
          </w:p>
        </w:tc>
        <w:tc>
          <w:tcPr>
            <w:tcW w:w="64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538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703</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868</w:t>
            </w:r>
          </w:p>
        </w:tc>
        <w:tc>
          <w:tcPr>
            <w:tcW w:w="600" w:type="dxa"/>
          </w:tcPr>
          <w:p w:rsidR="00E372E7" w:rsidRDefault="00BF6455">
            <w:pPr>
              <w:jc w:val="center"/>
              <w:rPr>
                <w:rFonts w:cs="Arial"/>
                <w:sz w:val="18"/>
                <w:szCs w:val="18"/>
              </w:rPr>
            </w:pPr>
            <w:r w:rsidRPr="000C48D8">
              <w:rPr>
                <w:rFonts w:cs="Arial"/>
                <w:sz w:val="18"/>
                <w:szCs w:val="18"/>
              </w:rPr>
              <w:t>5</w:t>
            </w:r>
          </w:p>
        </w:tc>
        <w:tc>
          <w:tcPr>
            <w:tcW w:w="660" w:type="dxa"/>
          </w:tcPr>
          <w:p w:rsidR="00E372E7" w:rsidRDefault="00BF6455">
            <w:pPr>
              <w:jc w:val="center"/>
              <w:rPr>
                <w:rFonts w:cs="Arial"/>
                <w:sz w:val="18"/>
                <w:szCs w:val="18"/>
              </w:rPr>
            </w:pPr>
            <w:r w:rsidRPr="000C48D8">
              <w:rPr>
                <w:rFonts w:cs="Arial"/>
                <w:sz w:val="18"/>
                <w:szCs w:val="18"/>
              </w:rPr>
              <w:t>1033</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1198</w:t>
            </w:r>
          </w:p>
        </w:tc>
        <w:tc>
          <w:tcPr>
            <w:tcW w:w="684" w:type="dxa"/>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209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539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704</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869</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1034</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1199</w:t>
            </w:r>
          </w:p>
        </w:tc>
        <w:tc>
          <w:tcPr>
            <w:tcW w:w="684" w:type="dxa"/>
            <w:shd w:val="clear" w:color="auto" w:fill="F3F3F3"/>
          </w:tcPr>
          <w:p w:rsidR="00E372E7" w:rsidRDefault="00BF6455">
            <w:pPr>
              <w:jc w:val="center"/>
              <w:rPr>
                <w:rFonts w:cs="Arial"/>
                <w:sz w:val="18"/>
                <w:szCs w:val="18"/>
              </w:rPr>
            </w:pPr>
            <w:r w:rsidRPr="000C48D8">
              <w:rPr>
                <w:rFonts w:cs="Arial"/>
                <w:sz w:val="18"/>
                <w:szCs w:val="18"/>
              </w:rPr>
              <w:t>4</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210</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375</w:t>
            </w:r>
          </w:p>
        </w:tc>
        <w:tc>
          <w:tcPr>
            <w:tcW w:w="64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540</w:t>
            </w:r>
          </w:p>
        </w:tc>
        <w:tc>
          <w:tcPr>
            <w:tcW w:w="58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705</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870</w:t>
            </w:r>
          </w:p>
        </w:tc>
        <w:tc>
          <w:tcPr>
            <w:tcW w:w="600" w:type="dxa"/>
          </w:tcPr>
          <w:p w:rsidR="00E372E7" w:rsidRDefault="00BF6455">
            <w:pPr>
              <w:jc w:val="center"/>
              <w:rPr>
                <w:rFonts w:cs="Arial"/>
                <w:sz w:val="18"/>
                <w:szCs w:val="18"/>
              </w:rPr>
            </w:pPr>
            <w:r w:rsidRPr="000C48D8">
              <w:rPr>
                <w:rFonts w:cs="Arial"/>
                <w:sz w:val="18"/>
                <w:szCs w:val="18"/>
              </w:rPr>
              <w:t>2</w:t>
            </w:r>
          </w:p>
        </w:tc>
        <w:tc>
          <w:tcPr>
            <w:tcW w:w="660" w:type="dxa"/>
          </w:tcPr>
          <w:p w:rsidR="00E372E7" w:rsidRDefault="00BF6455">
            <w:pPr>
              <w:jc w:val="center"/>
              <w:rPr>
                <w:rFonts w:cs="Arial"/>
                <w:sz w:val="18"/>
                <w:szCs w:val="18"/>
              </w:rPr>
            </w:pPr>
            <w:r w:rsidRPr="000C48D8">
              <w:rPr>
                <w:rFonts w:cs="Arial"/>
                <w:sz w:val="18"/>
                <w:szCs w:val="18"/>
              </w:rPr>
              <w:t>1035</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1200</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706</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871</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1036</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1201</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212</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377</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542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707</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872</w:t>
            </w:r>
          </w:p>
        </w:tc>
        <w:tc>
          <w:tcPr>
            <w:tcW w:w="600" w:type="dxa"/>
          </w:tcPr>
          <w:p w:rsidR="00E372E7" w:rsidRDefault="00BF6455">
            <w:pPr>
              <w:jc w:val="center"/>
              <w:rPr>
                <w:rFonts w:cs="Arial"/>
                <w:sz w:val="18"/>
                <w:szCs w:val="18"/>
              </w:rPr>
            </w:pPr>
            <w:r w:rsidRPr="000C48D8">
              <w:rPr>
                <w:rFonts w:cs="Arial"/>
                <w:sz w:val="18"/>
                <w:szCs w:val="18"/>
              </w:rPr>
              <w:t>7</w:t>
            </w:r>
          </w:p>
        </w:tc>
        <w:tc>
          <w:tcPr>
            <w:tcW w:w="660" w:type="dxa"/>
          </w:tcPr>
          <w:p w:rsidR="00E372E7" w:rsidRDefault="00BF6455">
            <w:pPr>
              <w:jc w:val="center"/>
              <w:rPr>
                <w:rFonts w:cs="Arial"/>
                <w:sz w:val="18"/>
                <w:szCs w:val="18"/>
              </w:rPr>
            </w:pPr>
            <w:r w:rsidRPr="000C48D8">
              <w:rPr>
                <w:rFonts w:cs="Arial"/>
                <w:sz w:val="18"/>
                <w:szCs w:val="18"/>
              </w:rPr>
              <w:t>1037</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1202</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378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708</w:t>
            </w:r>
          </w:p>
        </w:tc>
        <w:tc>
          <w:tcPr>
            <w:tcW w:w="612" w:type="dxa"/>
            <w:shd w:val="clear" w:color="auto" w:fill="F3F3F3"/>
          </w:tcPr>
          <w:p w:rsidR="00E372E7" w:rsidRDefault="00BF6455">
            <w:pPr>
              <w:jc w:val="center"/>
              <w:rPr>
                <w:rFont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cs="Arial"/>
                <w:sz w:val="18"/>
                <w:szCs w:val="18"/>
              </w:rPr>
            </w:pPr>
            <w:r w:rsidRPr="000C48D8">
              <w:rPr>
                <w:rFonts w:cs="Arial"/>
                <w:sz w:val="18"/>
                <w:szCs w:val="18"/>
              </w:rPr>
              <w:t>873</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1038</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1203</w:t>
            </w:r>
          </w:p>
        </w:tc>
        <w:tc>
          <w:tcPr>
            <w:tcW w:w="684" w:type="dxa"/>
            <w:shd w:val="clear" w:color="auto" w:fill="F3F3F3"/>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214</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379</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544</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709</w:t>
            </w:r>
          </w:p>
        </w:tc>
        <w:tc>
          <w:tcPr>
            <w:tcW w:w="612" w:type="dxa"/>
          </w:tcPr>
          <w:p w:rsidR="00E372E7" w:rsidRDefault="00BF6455">
            <w:pPr>
              <w:jc w:val="center"/>
              <w:rPr>
                <w:rFonts w:cs="Arial"/>
                <w:sz w:val="18"/>
                <w:szCs w:val="18"/>
              </w:rPr>
            </w:pPr>
            <w:r w:rsidRPr="000C48D8">
              <w:rPr>
                <w:rFonts w:cs="Arial"/>
                <w:sz w:val="18"/>
                <w:szCs w:val="18"/>
              </w:rPr>
              <w:t>1</w:t>
            </w:r>
          </w:p>
        </w:tc>
        <w:tc>
          <w:tcPr>
            <w:tcW w:w="672" w:type="dxa"/>
          </w:tcPr>
          <w:p w:rsidR="00E372E7" w:rsidRDefault="00BF6455">
            <w:pPr>
              <w:jc w:val="center"/>
              <w:rPr>
                <w:rFonts w:cs="Arial"/>
                <w:sz w:val="18"/>
                <w:szCs w:val="18"/>
              </w:rPr>
            </w:pPr>
            <w:r w:rsidRPr="000C48D8">
              <w:rPr>
                <w:rFonts w:cs="Arial"/>
                <w:sz w:val="18"/>
                <w:szCs w:val="18"/>
              </w:rPr>
              <w:t>874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1039</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1204</w:t>
            </w:r>
          </w:p>
        </w:tc>
        <w:tc>
          <w:tcPr>
            <w:tcW w:w="684" w:type="dxa"/>
          </w:tcPr>
          <w:p w:rsidR="00E372E7" w:rsidRDefault="00BF6455">
            <w:pPr>
              <w:jc w:val="center"/>
              <w:rPr>
                <w:rFonts w:cs="Arial"/>
                <w:sz w:val="18"/>
                <w:szCs w:val="18"/>
              </w:rPr>
            </w:pPr>
            <w:r w:rsidRPr="000C48D8">
              <w:rPr>
                <w:rFonts w:cs="Arial"/>
                <w:sz w:val="18"/>
                <w:szCs w:val="18"/>
              </w:rPr>
              <w:t>5</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710</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875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1040</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1205</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216</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381</w:t>
            </w:r>
          </w:p>
        </w:tc>
        <w:tc>
          <w:tcPr>
            <w:tcW w:w="64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546</w:t>
            </w:r>
          </w:p>
        </w:tc>
        <w:tc>
          <w:tcPr>
            <w:tcW w:w="58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711</w:t>
            </w:r>
          </w:p>
        </w:tc>
        <w:tc>
          <w:tcPr>
            <w:tcW w:w="612" w:type="dxa"/>
          </w:tcPr>
          <w:p w:rsidR="00E372E7" w:rsidRDefault="00BF6455">
            <w:pPr>
              <w:jc w:val="center"/>
              <w:rPr>
                <w:rFonts w:cs="Arial"/>
                <w:sz w:val="18"/>
                <w:szCs w:val="18"/>
              </w:rPr>
            </w:pPr>
            <w:r w:rsidRPr="000C48D8">
              <w:rPr>
                <w:rFonts w:cs="Arial"/>
                <w:sz w:val="18"/>
                <w:szCs w:val="18"/>
              </w:rPr>
              <w:t>0</w:t>
            </w:r>
          </w:p>
        </w:tc>
        <w:tc>
          <w:tcPr>
            <w:tcW w:w="672" w:type="dxa"/>
          </w:tcPr>
          <w:p w:rsidR="00E372E7" w:rsidRDefault="00BF6455">
            <w:pPr>
              <w:jc w:val="center"/>
              <w:rPr>
                <w:rFonts w:cs="Arial"/>
                <w:sz w:val="18"/>
                <w:szCs w:val="18"/>
              </w:rPr>
            </w:pPr>
            <w:r w:rsidRPr="000C48D8">
              <w:rPr>
                <w:rFonts w:cs="Arial"/>
                <w:sz w:val="18"/>
                <w:szCs w:val="18"/>
              </w:rPr>
              <w:t>876</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1041</w:t>
            </w:r>
          </w:p>
        </w:tc>
        <w:tc>
          <w:tcPr>
            <w:tcW w:w="588" w:type="dxa"/>
          </w:tcPr>
          <w:p w:rsidR="00E372E7" w:rsidRDefault="00BF6455">
            <w:pPr>
              <w:jc w:val="center"/>
              <w:rPr>
                <w:rFonts w:cs="Arial"/>
                <w:sz w:val="18"/>
                <w:szCs w:val="18"/>
              </w:rPr>
            </w:pPr>
            <w:r w:rsidRPr="000C48D8">
              <w:rPr>
                <w:rFonts w:cs="Arial"/>
                <w:sz w:val="18"/>
                <w:szCs w:val="18"/>
              </w:rPr>
              <w:t>6</w:t>
            </w:r>
          </w:p>
        </w:tc>
        <w:tc>
          <w:tcPr>
            <w:tcW w:w="732" w:type="dxa"/>
          </w:tcPr>
          <w:p w:rsidR="00E372E7" w:rsidRDefault="00BF6455">
            <w:pPr>
              <w:jc w:val="center"/>
              <w:rPr>
                <w:rFonts w:cs="Arial"/>
                <w:sz w:val="18"/>
                <w:szCs w:val="18"/>
              </w:rPr>
            </w:pPr>
            <w:r w:rsidRPr="000C48D8">
              <w:rPr>
                <w:rFonts w:cs="Arial"/>
                <w:sz w:val="18"/>
                <w:szCs w:val="18"/>
              </w:rPr>
              <w:t>1206</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712</w:t>
            </w:r>
          </w:p>
        </w:tc>
        <w:tc>
          <w:tcPr>
            <w:tcW w:w="612" w:type="dxa"/>
            <w:shd w:val="clear" w:color="auto" w:fill="F3F3F3"/>
          </w:tcPr>
          <w:p w:rsidR="00E372E7" w:rsidRDefault="00BF6455">
            <w:pPr>
              <w:jc w:val="center"/>
              <w:rPr>
                <w:rFont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cs="Arial"/>
                <w:sz w:val="18"/>
                <w:szCs w:val="18"/>
              </w:rPr>
            </w:pPr>
            <w:r w:rsidRPr="000C48D8">
              <w:rPr>
                <w:rFonts w:cs="Arial"/>
                <w:sz w:val="18"/>
                <w:szCs w:val="18"/>
              </w:rPr>
              <w:t>877</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1042</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1207</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218</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383</w:t>
            </w:r>
          </w:p>
        </w:tc>
        <w:tc>
          <w:tcPr>
            <w:tcW w:w="64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548</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713</w:t>
            </w:r>
          </w:p>
        </w:tc>
        <w:tc>
          <w:tcPr>
            <w:tcW w:w="612" w:type="dxa"/>
          </w:tcPr>
          <w:p w:rsidR="00E372E7" w:rsidRDefault="00BF6455">
            <w:pPr>
              <w:jc w:val="center"/>
              <w:rPr>
                <w:rFonts w:cs="Arial"/>
                <w:sz w:val="18"/>
                <w:szCs w:val="18"/>
              </w:rPr>
            </w:pPr>
            <w:r w:rsidRPr="000C48D8">
              <w:rPr>
                <w:rFonts w:cs="Arial"/>
                <w:sz w:val="18"/>
                <w:szCs w:val="18"/>
              </w:rPr>
              <w:t>7</w:t>
            </w:r>
          </w:p>
        </w:tc>
        <w:tc>
          <w:tcPr>
            <w:tcW w:w="672" w:type="dxa"/>
          </w:tcPr>
          <w:p w:rsidR="00E372E7" w:rsidRDefault="00BF6455">
            <w:pPr>
              <w:jc w:val="center"/>
              <w:rPr>
                <w:rFonts w:cs="Arial"/>
                <w:sz w:val="18"/>
                <w:szCs w:val="18"/>
              </w:rPr>
            </w:pPr>
            <w:r w:rsidRPr="000C48D8">
              <w:rPr>
                <w:rFonts w:cs="Arial"/>
                <w:sz w:val="18"/>
                <w:szCs w:val="18"/>
              </w:rPr>
              <w:t>878</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1043</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1208</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219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549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714</w:t>
            </w:r>
          </w:p>
        </w:tc>
        <w:tc>
          <w:tcPr>
            <w:tcW w:w="612" w:type="dxa"/>
            <w:shd w:val="clear" w:color="auto" w:fill="F3F3F3"/>
          </w:tcPr>
          <w:p w:rsidR="00E372E7" w:rsidRDefault="00BF6455">
            <w:pPr>
              <w:jc w:val="center"/>
              <w:rPr>
                <w:rFont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cs="Arial"/>
                <w:sz w:val="18"/>
                <w:szCs w:val="18"/>
              </w:rPr>
            </w:pPr>
            <w:r w:rsidRPr="000C48D8">
              <w:rPr>
                <w:rFonts w:cs="Arial"/>
                <w:sz w:val="18"/>
                <w:szCs w:val="18"/>
              </w:rPr>
              <w:t>879</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1044</w:t>
            </w:r>
          </w:p>
        </w:tc>
        <w:tc>
          <w:tcPr>
            <w:tcW w:w="588" w:type="dxa"/>
            <w:shd w:val="clear" w:color="auto" w:fill="F3F3F3"/>
          </w:tcPr>
          <w:p w:rsidR="00E372E7" w:rsidRDefault="00BF6455">
            <w:pPr>
              <w:jc w:val="center"/>
              <w:rPr>
                <w:rFonts w:cs="Arial"/>
                <w:sz w:val="18"/>
                <w:szCs w:val="18"/>
              </w:rPr>
            </w:pPr>
            <w:r w:rsidRPr="000C48D8">
              <w:rPr>
                <w:rFonts w:cs="Arial"/>
                <w:sz w:val="18"/>
                <w:szCs w:val="18"/>
              </w:rPr>
              <w:t>2</w:t>
            </w:r>
          </w:p>
        </w:tc>
        <w:tc>
          <w:tcPr>
            <w:tcW w:w="732" w:type="dxa"/>
            <w:shd w:val="clear" w:color="auto" w:fill="F3F3F3"/>
          </w:tcPr>
          <w:p w:rsidR="00E372E7" w:rsidRDefault="00BF6455">
            <w:pPr>
              <w:jc w:val="center"/>
              <w:rPr>
                <w:rFonts w:cs="Arial"/>
                <w:sz w:val="18"/>
                <w:szCs w:val="18"/>
              </w:rPr>
            </w:pPr>
            <w:r w:rsidRPr="000C48D8">
              <w:rPr>
                <w:rFonts w:cs="Arial"/>
                <w:sz w:val="18"/>
                <w:szCs w:val="18"/>
              </w:rPr>
              <w:t>1209</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220</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385</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550</w:t>
            </w:r>
          </w:p>
        </w:tc>
        <w:tc>
          <w:tcPr>
            <w:tcW w:w="588" w:type="dxa"/>
          </w:tcPr>
          <w:p w:rsidR="00BF6455" w:rsidRPr="000C48D8" w:rsidRDefault="00BF6455" w:rsidP="00C55207">
            <w:pPr>
              <w:jc w:val="center"/>
              <w:rPr>
                <w:rFonts w:cs="Arial"/>
                <w:sz w:val="18"/>
                <w:szCs w:val="18"/>
              </w:rPr>
            </w:pPr>
            <w:r w:rsidRPr="000C48D8">
              <w:rPr>
                <w:rFonts w:cs="Arial"/>
                <w:sz w:val="18"/>
                <w:szCs w:val="18"/>
              </w:rPr>
              <w:t>5</w:t>
            </w:r>
          </w:p>
        </w:tc>
        <w:tc>
          <w:tcPr>
            <w:tcW w:w="660" w:type="dxa"/>
          </w:tcPr>
          <w:p w:rsidR="00BF6455" w:rsidRPr="000C48D8" w:rsidRDefault="00BF6455" w:rsidP="00C55207">
            <w:pPr>
              <w:jc w:val="center"/>
              <w:rPr>
                <w:rFonts w:cs="Arial"/>
                <w:sz w:val="18"/>
                <w:szCs w:val="18"/>
              </w:rPr>
            </w:pPr>
            <w:r w:rsidRPr="000C48D8">
              <w:rPr>
                <w:rFonts w:cs="Arial"/>
                <w:sz w:val="18"/>
                <w:szCs w:val="18"/>
              </w:rPr>
              <w:t>715</w:t>
            </w:r>
          </w:p>
        </w:tc>
        <w:tc>
          <w:tcPr>
            <w:tcW w:w="612" w:type="dxa"/>
          </w:tcPr>
          <w:p w:rsidR="00E372E7" w:rsidRDefault="00BF6455">
            <w:pPr>
              <w:jc w:val="center"/>
              <w:rPr>
                <w:rFonts w:cs="Arial"/>
                <w:sz w:val="18"/>
                <w:szCs w:val="18"/>
              </w:rPr>
            </w:pPr>
            <w:r w:rsidRPr="000C48D8">
              <w:rPr>
                <w:rFonts w:cs="Arial"/>
                <w:sz w:val="18"/>
                <w:szCs w:val="18"/>
              </w:rPr>
              <w:t>6</w:t>
            </w:r>
          </w:p>
        </w:tc>
        <w:tc>
          <w:tcPr>
            <w:tcW w:w="672" w:type="dxa"/>
          </w:tcPr>
          <w:p w:rsidR="00E372E7" w:rsidRDefault="00BF6455">
            <w:pPr>
              <w:jc w:val="center"/>
              <w:rPr>
                <w:rFonts w:cs="Arial"/>
                <w:sz w:val="18"/>
                <w:szCs w:val="18"/>
              </w:rPr>
            </w:pPr>
            <w:r w:rsidRPr="000C48D8">
              <w:rPr>
                <w:rFonts w:cs="Arial"/>
                <w:sz w:val="18"/>
                <w:szCs w:val="18"/>
              </w:rPr>
              <w:t>880</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1045</w:t>
            </w:r>
          </w:p>
        </w:tc>
        <w:tc>
          <w:tcPr>
            <w:tcW w:w="588" w:type="dxa"/>
          </w:tcPr>
          <w:p w:rsidR="00E372E7" w:rsidRDefault="00BF6455">
            <w:pPr>
              <w:jc w:val="center"/>
              <w:rPr>
                <w:rFonts w:cs="Arial"/>
                <w:sz w:val="18"/>
                <w:szCs w:val="18"/>
              </w:rPr>
            </w:pPr>
            <w:r w:rsidRPr="000C48D8">
              <w:rPr>
                <w:rFonts w:cs="Arial"/>
                <w:sz w:val="18"/>
                <w:szCs w:val="18"/>
              </w:rPr>
              <w:t>3</w:t>
            </w:r>
          </w:p>
        </w:tc>
        <w:tc>
          <w:tcPr>
            <w:tcW w:w="732" w:type="dxa"/>
          </w:tcPr>
          <w:p w:rsidR="00E372E7" w:rsidRDefault="00BF6455">
            <w:pPr>
              <w:jc w:val="center"/>
              <w:rPr>
                <w:rFonts w:cs="Arial"/>
                <w:sz w:val="18"/>
                <w:szCs w:val="18"/>
              </w:rPr>
            </w:pPr>
            <w:r w:rsidRPr="000C48D8">
              <w:rPr>
                <w:rFonts w:cs="Arial"/>
                <w:sz w:val="18"/>
                <w:szCs w:val="18"/>
              </w:rPr>
              <w:t>1210</w:t>
            </w:r>
          </w:p>
        </w:tc>
        <w:tc>
          <w:tcPr>
            <w:tcW w:w="684" w:type="dxa"/>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221</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386</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551</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716</w:t>
            </w:r>
          </w:p>
        </w:tc>
        <w:tc>
          <w:tcPr>
            <w:tcW w:w="612" w:type="dxa"/>
            <w:shd w:val="clear" w:color="auto" w:fill="F3F3F3"/>
          </w:tcPr>
          <w:p w:rsidR="00E372E7" w:rsidRDefault="00BF6455">
            <w:pPr>
              <w:jc w:val="center"/>
              <w:rPr>
                <w:rFont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cs="Arial"/>
                <w:sz w:val="18"/>
                <w:szCs w:val="18"/>
              </w:rPr>
            </w:pPr>
            <w:r w:rsidRPr="000C48D8">
              <w:rPr>
                <w:rFonts w:cs="Arial"/>
                <w:sz w:val="18"/>
                <w:szCs w:val="18"/>
              </w:rPr>
              <w:t>881</w:t>
            </w:r>
          </w:p>
        </w:tc>
        <w:tc>
          <w:tcPr>
            <w:tcW w:w="600" w:type="dxa"/>
            <w:shd w:val="clear" w:color="auto" w:fill="F3F3F3"/>
          </w:tcPr>
          <w:p w:rsidR="00E372E7" w:rsidRDefault="00BF6455">
            <w:pPr>
              <w:jc w:val="center"/>
              <w:rPr>
                <w:rFont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cs="Arial"/>
                <w:sz w:val="18"/>
                <w:szCs w:val="18"/>
              </w:rPr>
            </w:pPr>
            <w:r w:rsidRPr="000C48D8">
              <w:rPr>
                <w:rFonts w:cs="Arial"/>
                <w:sz w:val="18"/>
                <w:szCs w:val="18"/>
              </w:rPr>
              <w:t>1046</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1211</w:t>
            </w:r>
          </w:p>
        </w:tc>
        <w:tc>
          <w:tcPr>
            <w:tcW w:w="684" w:type="dxa"/>
            <w:shd w:val="clear" w:color="auto" w:fill="F3F3F3"/>
          </w:tcPr>
          <w:p w:rsidR="00E372E7" w:rsidRDefault="00BF6455">
            <w:pPr>
              <w:jc w:val="center"/>
              <w:rPr>
                <w:rFonts w:cs="Arial"/>
                <w:sz w:val="18"/>
                <w:szCs w:val="18"/>
              </w:rPr>
            </w:pPr>
            <w:r w:rsidRPr="000C48D8">
              <w:rPr>
                <w:rFonts w:cs="Arial"/>
                <w:sz w:val="18"/>
                <w:szCs w:val="18"/>
              </w:rPr>
              <w:t>6</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222</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387</w:t>
            </w:r>
          </w:p>
        </w:tc>
        <w:tc>
          <w:tcPr>
            <w:tcW w:w="64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552</w:t>
            </w:r>
          </w:p>
        </w:tc>
        <w:tc>
          <w:tcPr>
            <w:tcW w:w="58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717</w:t>
            </w:r>
          </w:p>
        </w:tc>
        <w:tc>
          <w:tcPr>
            <w:tcW w:w="612" w:type="dxa"/>
          </w:tcPr>
          <w:p w:rsidR="00E372E7" w:rsidRDefault="00BF6455">
            <w:pPr>
              <w:jc w:val="center"/>
              <w:rPr>
                <w:rFonts w:cs="Arial"/>
                <w:sz w:val="18"/>
                <w:szCs w:val="18"/>
              </w:rPr>
            </w:pPr>
            <w:r w:rsidRPr="000C48D8">
              <w:rPr>
                <w:rFonts w:cs="Arial"/>
                <w:sz w:val="18"/>
                <w:szCs w:val="18"/>
              </w:rPr>
              <w:t>5</w:t>
            </w:r>
          </w:p>
        </w:tc>
        <w:tc>
          <w:tcPr>
            <w:tcW w:w="672" w:type="dxa"/>
          </w:tcPr>
          <w:p w:rsidR="00E372E7" w:rsidRDefault="00BF6455">
            <w:pPr>
              <w:jc w:val="center"/>
              <w:rPr>
                <w:rFonts w:cs="Arial"/>
                <w:sz w:val="18"/>
                <w:szCs w:val="18"/>
              </w:rPr>
            </w:pPr>
            <w:r w:rsidRPr="000C48D8">
              <w:rPr>
                <w:rFonts w:cs="Arial"/>
                <w:sz w:val="18"/>
                <w:szCs w:val="18"/>
              </w:rPr>
              <w:t>882</w:t>
            </w:r>
          </w:p>
        </w:tc>
        <w:tc>
          <w:tcPr>
            <w:tcW w:w="600" w:type="dxa"/>
          </w:tcPr>
          <w:p w:rsidR="00E372E7" w:rsidRDefault="00BF6455">
            <w:pPr>
              <w:jc w:val="center"/>
              <w:rPr>
                <w:rFonts w:cs="Arial"/>
                <w:sz w:val="18"/>
                <w:szCs w:val="18"/>
              </w:rPr>
            </w:pPr>
            <w:r w:rsidRPr="000C48D8">
              <w:rPr>
                <w:rFonts w:cs="Arial"/>
                <w:sz w:val="18"/>
                <w:szCs w:val="18"/>
              </w:rPr>
              <w:t>0</w:t>
            </w:r>
          </w:p>
        </w:tc>
        <w:tc>
          <w:tcPr>
            <w:tcW w:w="660" w:type="dxa"/>
          </w:tcPr>
          <w:p w:rsidR="00E372E7" w:rsidRDefault="00BF6455">
            <w:pPr>
              <w:jc w:val="center"/>
              <w:rPr>
                <w:rFonts w:cs="Arial"/>
                <w:sz w:val="18"/>
                <w:szCs w:val="18"/>
              </w:rPr>
            </w:pPr>
            <w:r w:rsidRPr="000C48D8">
              <w:rPr>
                <w:rFonts w:cs="Arial"/>
                <w:sz w:val="18"/>
                <w:szCs w:val="18"/>
              </w:rPr>
              <w:t>1047</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1212</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223</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388</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1</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553</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718</w:t>
            </w:r>
          </w:p>
        </w:tc>
        <w:tc>
          <w:tcPr>
            <w:tcW w:w="612" w:type="dxa"/>
            <w:shd w:val="clear" w:color="auto" w:fill="F3F3F3"/>
          </w:tcPr>
          <w:p w:rsidR="00E372E7" w:rsidRDefault="00BF6455">
            <w:pPr>
              <w:jc w:val="center"/>
              <w:rPr>
                <w:rFonts w:cs="Arial"/>
                <w:sz w:val="18"/>
                <w:szCs w:val="18"/>
              </w:rPr>
            </w:pPr>
            <w:r w:rsidRPr="000C48D8">
              <w:rPr>
                <w:rFonts w:cs="Arial"/>
                <w:sz w:val="18"/>
                <w:szCs w:val="18"/>
              </w:rPr>
              <w:t>1</w:t>
            </w:r>
          </w:p>
        </w:tc>
        <w:tc>
          <w:tcPr>
            <w:tcW w:w="672" w:type="dxa"/>
            <w:shd w:val="clear" w:color="auto" w:fill="F3F3F3"/>
          </w:tcPr>
          <w:p w:rsidR="00E372E7" w:rsidRDefault="00BF6455">
            <w:pPr>
              <w:jc w:val="center"/>
              <w:rPr>
                <w:rFonts w:cs="Arial"/>
                <w:sz w:val="18"/>
                <w:szCs w:val="18"/>
              </w:rPr>
            </w:pPr>
            <w:r w:rsidRPr="000C48D8">
              <w:rPr>
                <w:rFonts w:cs="Arial"/>
                <w:sz w:val="18"/>
                <w:szCs w:val="18"/>
              </w:rPr>
              <w:t>883</w:t>
            </w:r>
          </w:p>
        </w:tc>
        <w:tc>
          <w:tcPr>
            <w:tcW w:w="600" w:type="dxa"/>
            <w:shd w:val="clear" w:color="auto" w:fill="F3F3F3"/>
          </w:tcPr>
          <w:p w:rsidR="00E372E7" w:rsidRDefault="00BF6455">
            <w:pPr>
              <w:jc w:val="center"/>
              <w:rPr>
                <w:rFont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cs="Arial"/>
                <w:sz w:val="18"/>
                <w:szCs w:val="18"/>
              </w:rPr>
            </w:pPr>
            <w:r w:rsidRPr="000C48D8">
              <w:rPr>
                <w:rFonts w:cs="Arial"/>
                <w:sz w:val="18"/>
                <w:szCs w:val="18"/>
              </w:rPr>
              <w:t>1048</w:t>
            </w:r>
          </w:p>
        </w:tc>
        <w:tc>
          <w:tcPr>
            <w:tcW w:w="588" w:type="dxa"/>
            <w:shd w:val="clear" w:color="auto" w:fill="F3F3F3"/>
          </w:tcPr>
          <w:p w:rsidR="00E372E7" w:rsidRDefault="00BF6455">
            <w:pPr>
              <w:jc w:val="center"/>
              <w:rPr>
                <w:rFont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cs="Arial"/>
                <w:sz w:val="18"/>
                <w:szCs w:val="18"/>
              </w:rPr>
            </w:pPr>
            <w:r w:rsidRPr="000C48D8">
              <w:rPr>
                <w:rFonts w:cs="Arial"/>
                <w:sz w:val="18"/>
                <w:szCs w:val="18"/>
              </w:rPr>
              <w:t>1213</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224</w:t>
            </w:r>
          </w:p>
        </w:tc>
        <w:tc>
          <w:tcPr>
            <w:tcW w:w="611" w:type="dxa"/>
          </w:tcPr>
          <w:p w:rsidR="00BF6455" w:rsidRPr="000C48D8" w:rsidRDefault="00BF6455" w:rsidP="00C55207">
            <w:pPr>
              <w:jc w:val="center"/>
              <w:rPr>
                <w:rFonts w:cs="Arial"/>
                <w:sz w:val="18"/>
                <w:szCs w:val="18"/>
              </w:rPr>
            </w:pPr>
            <w:r w:rsidRPr="000C48D8">
              <w:rPr>
                <w:rFonts w:cs="Arial"/>
                <w:sz w:val="18"/>
                <w:szCs w:val="18"/>
              </w:rPr>
              <w:t>1</w:t>
            </w:r>
          </w:p>
        </w:tc>
        <w:tc>
          <w:tcPr>
            <w:tcW w:w="696" w:type="dxa"/>
          </w:tcPr>
          <w:p w:rsidR="00BF6455" w:rsidRPr="000C48D8" w:rsidRDefault="00BF6455" w:rsidP="00C55207">
            <w:pPr>
              <w:jc w:val="center"/>
              <w:rPr>
                <w:rFonts w:cs="Arial"/>
                <w:sz w:val="18"/>
                <w:szCs w:val="18"/>
              </w:rPr>
            </w:pPr>
            <w:r w:rsidRPr="000C48D8">
              <w:rPr>
                <w:rFonts w:cs="Arial"/>
                <w:sz w:val="18"/>
                <w:szCs w:val="18"/>
              </w:rPr>
              <w:t>389</w:t>
            </w:r>
          </w:p>
        </w:tc>
        <w:tc>
          <w:tcPr>
            <w:tcW w:w="648" w:type="dxa"/>
          </w:tcPr>
          <w:p w:rsidR="00BF6455" w:rsidRPr="000C48D8" w:rsidRDefault="00BF6455" w:rsidP="00C55207">
            <w:pPr>
              <w:jc w:val="center"/>
              <w:rPr>
                <w:rFonts w:cs="Arial"/>
                <w:sz w:val="18"/>
                <w:szCs w:val="18"/>
              </w:rPr>
            </w:pPr>
            <w:r w:rsidRPr="000C48D8">
              <w:rPr>
                <w:rFonts w:cs="Arial"/>
                <w:sz w:val="18"/>
                <w:szCs w:val="18"/>
              </w:rPr>
              <w:t>7</w:t>
            </w:r>
          </w:p>
        </w:tc>
        <w:tc>
          <w:tcPr>
            <w:tcW w:w="660" w:type="dxa"/>
          </w:tcPr>
          <w:p w:rsidR="00BF6455" w:rsidRPr="000C48D8" w:rsidRDefault="00BF6455" w:rsidP="00C55207">
            <w:pPr>
              <w:jc w:val="center"/>
              <w:rPr>
                <w:rFonts w:cs="Arial"/>
                <w:sz w:val="18"/>
                <w:szCs w:val="18"/>
              </w:rPr>
            </w:pPr>
            <w:r w:rsidRPr="000C48D8">
              <w:rPr>
                <w:rFonts w:cs="Arial"/>
                <w:sz w:val="18"/>
                <w:szCs w:val="18"/>
              </w:rPr>
              <w:t>554</w:t>
            </w:r>
          </w:p>
        </w:tc>
        <w:tc>
          <w:tcPr>
            <w:tcW w:w="588" w:type="dxa"/>
          </w:tcPr>
          <w:p w:rsidR="00BF6455" w:rsidRPr="000C48D8" w:rsidRDefault="00BF6455" w:rsidP="00C55207">
            <w:pPr>
              <w:jc w:val="center"/>
              <w:rPr>
                <w:rFonts w:cs="Arial"/>
                <w:sz w:val="18"/>
                <w:szCs w:val="18"/>
              </w:rPr>
            </w:pPr>
            <w:r w:rsidRPr="000C48D8">
              <w:rPr>
                <w:rFonts w:cs="Arial"/>
                <w:sz w:val="18"/>
                <w:szCs w:val="18"/>
              </w:rPr>
              <w:t>0</w:t>
            </w:r>
          </w:p>
        </w:tc>
        <w:tc>
          <w:tcPr>
            <w:tcW w:w="660" w:type="dxa"/>
          </w:tcPr>
          <w:p w:rsidR="00BF6455" w:rsidRPr="000C48D8" w:rsidRDefault="00BF6455" w:rsidP="00C55207">
            <w:pPr>
              <w:jc w:val="center"/>
              <w:rPr>
                <w:rFonts w:cs="Arial"/>
                <w:sz w:val="18"/>
                <w:szCs w:val="18"/>
              </w:rPr>
            </w:pPr>
            <w:r w:rsidRPr="000C48D8">
              <w:rPr>
                <w:rFonts w:cs="Arial"/>
                <w:sz w:val="18"/>
                <w:szCs w:val="18"/>
              </w:rPr>
              <w:t>719</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884</w:t>
            </w:r>
          </w:p>
        </w:tc>
        <w:tc>
          <w:tcPr>
            <w:tcW w:w="600" w:type="dxa"/>
          </w:tcPr>
          <w:p w:rsidR="00E372E7" w:rsidRDefault="00BF6455">
            <w:pPr>
              <w:jc w:val="center"/>
              <w:rPr>
                <w:rFonts w:cs="Arial"/>
                <w:sz w:val="18"/>
                <w:szCs w:val="18"/>
              </w:rPr>
            </w:pPr>
            <w:r w:rsidRPr="000C48D8">
              <w:rPr>
                <w:rFonts w:cs="Arial"/>
                <w:sz w:val="18"/>
                <w:szCs w:val="18"/>
              </w:rPr>
              <w:t>4</w:t>
            </w:r>
          </w:p>
        </w:tc>
        <w:tc>
          <w:tcPr>
            <w:tcW w:w="660" w:type="dxa"/>
          </w:tcPr>
          <w:p w:rsidR="00E372E7" w:rsidRDefault="00BF6455">
            <w:pPr>
              <w:jc w:val="center"/>
              <w:rPr>
                <w:rFonts w:cs="Arial"/>
                <w:sz w:val="18"/>
                <w:szCs w:val="18"/>
              </w:rPr>
            </w:pPr>
            <w:r w:rsidRPr="000C48D8">
              <w:rPr>
                <w:rFonts w:cs="Arial"/>
                <w:sz w:val="18"/>
                <w:szCs w:val="18"/>
              </w:rPr>
              <w:t>1049</w:t>
            </w:r>
          </w:p>
        </w:tc>
        <w:tc>
          <w:tcPr>
            <w:tcW w:w="588" w:type="dxa"/>
          </w:tcPr>
          <w:p w:rsidR="00E372E7" w:rsidRDefault="00BF6455">
            <w:pPr>
              <w:jc w:val="center"/>
              <w:rPr>
                <w:rFonts w:cs="Arial"/>
                <w:sz w:val="18"/>
                <w:szCs w:val="18"/>
              </w:rPr>
            </w:pPr>
            <w:r w:rsidRPr="000C48D8">
              <w:rPr>
                <w:rFonts w:cs="Arial"/>
                <w:sz w:val="18"/>
                <w:szCs w:val="18"/>
              </w:rPr>
              <w:t>0</w:t>
            </w:r>
          </w:p>
        </w:tc>
        <w:tc>
          <w:tcPr>
            <w:tcW w:w="732" w:type="dxa"/>
          </w:tcPr>
          <w:p w:rsidR="00E372E7" w:rsidRDefault="00BF6455">
            <w:pPr>
              <w:jc w:val="center"/>
              <w:rPr>
                <w:rFonts w:cs="Arial"/>
                <w:sz w:val="18"/>
                <w:szCs w:val="18"/>
              </w:rPr>
            </w:pPr>
            <w:r w:rsidRPr="000C48D8">
              <w:rPr>
                <w:rFonts w:cs="Arial"/>
                <w:sz w:val="18"/>
                <w:szCs w:val="18"/>
              </w:rPr>
              <w:t>1214</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225</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390</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555</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5</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720</w:t>
            </w:r>
          </w:p>
        </w:tc>
        <w:tc>
          <w:tcPr>
            <w:tcW w:w="612" w:type="dxa"/>
            <w:shd w:val="clear" w:color="auto" w:fill="F3F3F3"/>
          </w:tcPr>
          <w:p w:rsidR="00E372E7" w:rsidRDefault="00BF6455">
            <w:pPr>
              <w:jc w:val="center"/>
              <w:rPr>
                <w:rFonts w:cs="Arial"/>
                <w:sz w:val="18"/>
                <w:szCs w:val="18"/>
              </w:rPr>
            </w:pPr>
            <w:r w:rsidRPr="000C48D8">
              <w:rPr>
                <w:rFonts w:cs="Arial"/>
                <w:sz w:val="18"/>
                <w:szCs w:val="18"/>
              </w:rPr>
              <w:t>0</w:t>
            </w:r>
          </w:p>
        </w:tc>
        <w:tc>
          <w:tcPr>
            <w:tcW w:w="672" w:type="dxa"/>
            <w:shd w:val="clear" w:color="auto" w:fill="F3F3F3"/>
          </w:tcPr>
          <w:p w:rsidR="00E372E7" w:rsidRDefault="00BF6455">
            <w:pPr>
              <w:jc w:val="center"/>
              <w:rPr>
                <w:rFonts w:cs="Arial"/>
                <w:sz w:val="18"/>
                <w:szCs w:val="18"/>
              </w:rPr>
            </w:pPr>
            <w:r w:rsidRPr="000C48D8">
              <w:rPr>
                <w:rFonts w:cs="Arial"/>
                <w:sz w:val="18"/>
                <w:szCs w:val="18"/>
              </w:rPr>
              <w:t>885</w:t>
            </w:r>
          </w:p>
        </w:tc>
        <w:tc>
          <w:tcPr>
            <w:tcW w:w="600" w:type="dxa"/>
            <w:shd w:val="clear" w:color="auto" w:fill="F3F3F3"/>
          </w:tcPr>
          <w:p w:rsidR="00E372E7" w:rsidRDefault="00BF6455">
            <w:pPr>
              <w:jc w:val="center"/>
              <w:rPr>
                <w:rFonts w:cs="Arial"/>
                <w:sz w:val="18"/>
                <w:szCs w:val="18"/>
              </w:rPr>
            </w:pPr>
            <w:r w:rsidRPr="000C48D8">
              <w:rPr>
                <w:rFonts w:cs="Arial"/>
                <w:sz w:val="18"/>
                <w:szCs w:val="18"/>
              </w:rPr>
              <w:t>7</w:t>
            </w:r>
          </w:p>
        </w:tc>
        <w:tc>
          <w:tcPr>
            <w:tcW w:w="660" w:type="dxa"/>
            <w:shd w:val="clear" w:color="auto" w:fill="F3F3F3"/>
          </w:tcPr>
          <w:p w:rsidR="00E372E7" w:rsidRDefault="00BF6455">
            <w:pPr>
              <w:jc w:val="center"/>
              <w:rPr>
                <w:rFonts w:cs="Arial"/>
                <w:sz w:val="18"/>
                <w:szCs w:val="18"/>
              </w:rPr>
            </w:pPr>
            <w:r w:rsidRPr="000C48D8">
              <w:rPr>
                <w:rFonts w:cs="Arial"/>
                <w:sz w:val="18"/>
                <w:szCs w:val="18"/>
              </w:rPr>
              <w:t>1050</w:t>
            </w:r>
          </w:p>
        </w:tc>
        <w:tc>
          <w:tcPr>
            <w:tcW w:w="588" w:type="dxa"/>
            <w:shd w:val="clear" w:color="auto" w:fill="F3F3F3"/>
          </w:tcPr>
          <w:p w:rsidR="00E372E7" w:rsidRDefault="00BF6455">
            <w:pPr>
              <w:jc w:val="center"/>
              <w:rPr>
                <w:rFonts w:cs="Arial"/>
                <w:sz w:val="18"/>
                <w:szCs w:val="18"/>
              </w:rPr>
            </w:pPr>
            <w:r w:rsidRPr="000C48D8">
              <w:rPr>
                <w:rFonts w:cs="Arial"/>
                <w:sz w:val="18"/>
                <w:szCs w:val="18"/>
              </w:rPr>
              <w:t>1</w:t>
            </w:r>
          </w:p>
        </w:tc>
        <w:tc>
          <w:tcPr>
            <w:tcW w:w="732" w:type="dxa"/>
            <w:shd w:val="clear" w:color="auto" w:fill="F3F3F3"/>
          </w:tcPr>
          <w:p w:rsidR="00E372E7" w:rsidRDefault="00BF6455">
            <w:pPr>
              <w:jc w:val="center"/>
              <w:rPr>
                <w:rFonts w:cs="Arial"/>
                <w:sz w:val="18"/>
                <w:szCs w:val="18"/>
              </w:rPr>
            </w:pPr>
            <w:r w:rsidRPr="000C48D8">
              <w:rPr>
                <w:rFonts w:cs="Arial"/>
                <w:sz w:val="18"/>
                <w:szCs w:val="18"/>
              </w:rPr>
              <w:t>1215</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226</w:t>
            </w:r>
          </w:p>
        </w:tc>
        <w:tc>
          <w:tcPr>
            <w:tcW w:w="611" w:type="dxa"/>
          </w:tcPr>
          <w:p w:rsidR="00BF6455" w:rsidRPr="000C48D8" w:rsidRDefault="00BF6455" w:rsidP="00C55207">
            <w:pPr>
              <w:jc w:val="center"/>
              <w:rPr>
                <w:rFonts w:cs="Arial"/>
                <w:sz w:val="18"/>
                <w:szCs w:val="18"/>
              </w:rPr>
            </w:pPr>
            <w:r w:rsidRPr="000C48D8">
              <w:rPr>
                <w:rFonts w:cs="Arial"/>
                <w:sz w:val="18"/>
                <w:szCs w:val="18"/>
              </w:rPr>
              <w:t>7</w:t>
            </w:r>
          </w:p>
        </w:tc>
        <w:tc>
          <w:tcPr>
            <w:tcW w:w="696" w:type="dxa"/>
          </w:tcPr>
          <w:p w:rsidR="00BF6455" w:rsidRPr="000C48D8" w:rsidRDefault="00BF6455" w:rsidP="00C55207">
            <w:pPr>
              <w:jc w:val="center"/>
              <w:rPr>
                <w:rFonts w:cs="Arial"/>
                <w:sz w:val="18"/>
                <w:szCs w:val="18"/>
              </w:rPr>
            </w:pPr>
            <w:r w:rsidRPr="000C48D8">
              <w:rPr>
                <w:rFonts w:cs="Arial"/>
                <w:sz w:val="18"/>
                <w:szCs w:val="18"/>
              </w:rPr>
              <w:t>391</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556</w:t>
            </w:r>
          </w:p>
        </w:tc>
        <w:tc>
          <w:tcPr>
            <w:tcW w:w="588" w:type="dxa"/>
          </w:tcPr>
          <w:p w:rsidR="00BF6455" w:rsidRPr="000C48D8" w:rsidRDefault="00BF6455" w:rsidP="00C55207">
            <w:pPr>
              <w:jc w:val="center"/>
              <w:rPr>
                <w:rFonts w:cs="Arial"/>
                <w:sz w:val="18"/>
                <w:szCs w:val="18"/>
              </w:rPr>
            </w:pPr>
            <w:r w:rsidRPr="000C48D8">
              <w:rPr>
                <w:rFonts w:cs="Arial"/>
                <w:sz w:val="18"/>
                <w:szCs w:val="18"/>
              </w:rPr>
              <w:t>1</w:t>
            </w:r>
          </w:p>
        </w:tc>
        <w:tc>
          <w:tcPr>
            <w:tcW w:w="660" w:type="dxa"/>
          </w:tcPr>
          <w:p w:rsidR="00BF6455" w:rsidRPr="000C48D8" w:rsidRDefault="00BF6455" w:rsidP="00C55207">
            <w:pPr>
              <w:jc w:val="center"/>
              <w:rPr>
                <w:rFonts w:cs="Arial"/>
                <w:sz w:val="18"/>
                <w:szCs w:val="18"/>
              </w:rPr>
            </w:pPr>
            <w:r w:rsidRPr="000C48D8">
              <w:rPr>
                <w:rFonts w:cs="Arial"/>
                <w:sz w:val="18"/>
                <w:szCs w:val="18"/>
              </w:rPr>
              <w:t>721</w:t>
            </w:r>
          </w:p>
        </w:tc>
        <w:tc>
          <w:tcPr>
            <w:tcW w:w="612" w:type="dxa"/>
          </w:tcPr>
          <w:p w:rsidR="00E372E7" w:rsidRDefault="00BF6455">
            <w:pPr>
              <w:jc w:val="center"/>
              <w:rPr>
                <w:rFonts w:cs="Arial"/>
                <w:sz w:val="18"/>
                <w:szCs w:val="18"/>
              </w:rPr>
            </w:pPr>
            <w:r w:rsidRPr="000C48D8">
              <w:rPr>
                <w:rFonts w:cs="Arial"/>
                <w:sz w:val="18"/>
                <w:szCs w:val="18"/>
              </w:rPr>
              <w:t>4</w:t>
            </w:r>
          </w:p>
        </w:tc>
        <w:tc>
          <w:tcPr>
            <w:tcW w:w="672" w:type="dxa"/>
          </w:tcPr>
          <w:p w:rsidR="00E372E7" w:rsidRDefault="00BF6455">
            <w:pPr>
              <w:jc w:val="center"/>
              <w:rPr>
                <w:rFonts w:cs="Arial"/>
                <w:sz w:val="18"/>
                <w:szCs w:val="18"/>
              </w:rPr>
            </w:pPr>
            <w:r w:rsidRPr="000C48D8">
              <w:rPr>
                <w:rFonts w:cs="Arial"/>
                <w:sz w:val="18"/>
                <w:szCs w:val="18"/>
              </w:rPr>
              <w:t>886</w:t>
            </w:r>
          </w:p>
        </w:tc>
        <w:tc>
          <w:tcPr>
            <w:tcW w:w="600" w:type="dxa"/>
          </w:tcPr>
          <w:p w:rsidR="00E372E7" w:rsidRDefault="00BF6455">
            <w:pPr>
              <w:jc w:val="center"/>
              <w:rPr>
                <w:rFonts w:cs="Arial"/>
                <w:sz w:val="18"/>
                <w:szCs w:val="18"/>
              </w:rPr>
            </w:pPr>
            <w:r w:rsidRPr="000C48D8">
              <w:rPr>
                <w:rFonts w:cs="Arial"/>
                <w:sz w:val="18"/>
                <w:szCs w:val="18"/>
              </w:rPr>
              <w:t>1</w:t>
            </w:r>
          </w:p>
        </w:tc>
        <w:tc>
          <w:tcPr>
            <w:tcW w:w="660" w:type="dxa"/>
          </w:tcPr>
          <w:p w:rsidR="00E372E7" w:rsidRDefault="00BF6455">
            <w:pPr>
              <w:jc w:val="center"/>
              <w:rPr>
                <w:rFonts w:cs="Arial"/>
                <w:sz w:val="18"/>
                <w:szCs w:val="18"/>
              </w:rPr>
            </w:pPr>
            <w:r w:rsidRPr="000C48D8">
              <w:rPr>
                <w:rFonts w:cs="Arial"/>
                <w:sz w:val="18"/>
                <w:szCs w:val="18"/>
              </w:rPr>
              <w:t>1051</w:t>
            </w:r>
          </w:p>
        </w:tc>
        <w:tc>
          <w:tcPr>
            <w:tcW w:w="588" w:type="dxa"/>
          </w:tcPr>
          <w:p w:rsidR="00E372E7" w:rsidRDefault="00BF6455">
            <w:pPr>
              <w:jc w:val="center"/>
              <w:rPr>
                <w:rFonts w:cs="Arial"/>
                <w:sz w:val="18"/>
                <w:szCs w:val="18"/>
              </w:rPr>
            </w:pPr>
            <w:r w:rsidRPr="000C48D8">
              <w:rPr>
                <w:rFonts w:cs="Arial"/>
                <w:sz w:val="18"/>
                <w:szCs w:val="18"/>
              </w:rPr>
              <w:t>2</w:t>
            </w:r>
          </w:p>
        </w:tc>
        <w:tc>
          <w:tcPr>
            <w:tcW w:w="732" w:type="dxa"/>
          </w:tcPr>
          <w:p w:rsidR="00E372E7" w:rsidRDefault="00BF6455">
            <w:pPr>
              <w:jc w:val="center"/>
              <w:rPr>
                <w:rFonts w:cs="Arial"/>
                <w:sz w:val="18"/>
                <w:szCs w:val="18"/>
              </w:rPr>
            </w:pPr>
            <w:r w:rsidRPr="000C48D8">
              <w:rPr>
                <w:rFonts w:cs="Arial"/>
                <w:sz w:val="18"/>
                <w:szCs w:val="18"/>
              </w:rPr>
              <w:t>1216</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227</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392</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557</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722</w:t>
            </w:r>
          </w:p>
        </w:tc>
        <w:tc>
          <w:tcPr>
            <w:tcW w:w="612" w:type="dxa"/>
            <w:shd w:val="clear" w:color="auto" w:fill="F3F3F3"/>
          </w:tcPr>
          <w:p w:rsidR="00E372E7" w:rsidRDefault="00BF6455">
            <w:pPr>
              <w:jc w:val="center"/>
              <w:rPr>
                <w:rFonts w:cs="Arial"/>
                <w:sz w:val="18"/>
                <w:szCs w:val="18"/>
              </w:rPr>
            </w:pPr>
            <w:r w:rsidRPr="000C48D8">
              <w:rPr>
                <w:rFonts w:cs="Arial"/>
                <w:sz w:val="18"/>
                <w:szCs w:val="18"/>
              </w:rPr>
              <w:t>7</w:t>
            </w:r>
          </w:p>
        </w:tc>
        <w:tc>
          <w:tcPr>
            <w:tcW w:w="672" w:type="dxa"/>
            <w:shd w:val="clear" w:color="auto" w:fill="F3F3F3"/>
          </w:tcPr>
          <w:p w:rsidR="00E372E7" w:rsidRDefault="00BF6455">
            <w:pPr>
              <w:jc w:val="center"/>
              <w:rPr>
                <w:rFonts w:cs="Arial"/>
                <w:sz w:val="18"/>
                <w:szCs w:val="18"/>
              </w:rPr>
            </w:pPr>
            <w:r w:rsidRPr="000C48D8">
              <w:rPr>
                <w:rFonts w:cs="Arial"/>
                <w:sz w:val="18"/>
                <w:szCs w:val="18"/>
              </w:rPr>
              <w:t>887</w:t>
            </w:r>
          </w:p>
        </w:tc>
        <w:tc>
          <w:tcPr>
            <w:tcW w:w="600" w:type="dxa"/>
            <w:shd w:val="clear" w:color="auto" w:fill="F3F3F3"/>
          </w:tcPr>
          <w:p w:rsidR="00E372E7" w:rsidRDefault="00BF6455">
            <w:pPr>
              <w:jc w:val="center"/>
              <w:rPr>
                <w:rFonts w:cs="Arial"/>
                <w:sz w:val="18"/>
                <w:szCs w:val="18"/>
              </w:rPr>
            </w:pPr>
            <w:r w:rsidRPr="000C48D8">
              <w:rPr>
                <w:rFonts w:cs="Arial"/>
                <w:sz w:val="18"/>
                <w:szCs w:val="18"/>
              </w:rPr>
              <w:t>4</w:t>
            </w:r>
          </w:p>
        </w:tc>
        <w:tc>
          <w:tcPr>
            <w:tcW w:w="660" w:type="dxa"/>
            <w:shd w:val="clear" w:color="auto" w:fill="F3F3F3"/>
          </w:tcPr>
          <w:p w:rsidR="00E372E7" w:rsidRDefault="00BF6455">
            <w:pPr>
              <w:jc w:val="center"/>
              <w:rPr>
                <w:rFonts w:cs="Arial"/>
                <w:sz w:val="18"/>
                <w:szCs w:val="18"/>
              </w:rPr>
            </w:pPr>
            <w:r w:rsidRPr="000C48D8">
              <w:rPr>
                <w:rFonts w:cs="Arial"/>
                <w:sz w:val="18"/>
                <w:szCs w:val="18"/>
              </w:rPr>
              <w:t>1052</w:t>
            </w:r>
          </w:p>
        </w:tc>
        <w:tc>
          <w:tcPr>
            <w:tcW w:w="588" w:type="dxa"/>
            <w:shd w:val="clear" w:color="auto" w:fill="F3F3F3"/>
          </w:tcPr>
          <w:p w:rsidR="00E372E7" w:rsidRDefault="00BF6455">
            <w:pPr>
              <w:jc w:val="center"/>
              <w:rPr>
                <w:rFonts w:cs="Arial"/>
                <w:sz w:val="18"/>
                <w:szCs w:val="18"/>
              </w:rPr>
            </w:pPr>
            <w:r w:rsidRPr="000C48D8">
              <w:rPr>
                <w:rFonts w:cs="Arial"/>
                <w:sz w:val="18"/>
                <w:szCs w:val="18"/>
              </w:rPr>
              <w:t>4</w:t>
            </w:r>
          </w:p>
        </w:tc>
        <w:tc>
          <w:tcPr>
            <w:tcW w:w="732" w:type="dxa"/>
            <w:shd w:val="clear" w:color="auto" w:fill="F3F3F3"/>
          </w:tcPr>
          <w:p w:rsidR="00E372E7" w:rsidRDefault="00BF6455">
            <w:pPr>
              <w:jc w:val="center"/>
              <w:rPr>
                <w:rFonts w:cs="Arial"/>
                <w:sz w:val="18"/>
                <w:szCs w:val="18"/>
              </w:rPr>
            </w:pPr>
            <w:r w:rsidRPr="000C48D8">
              <w:rPr>
                <w:rFonts w:cs="Arial"/>
                <w:sz w:val="18"/>
                <w:szCs w:val="18"/>
              </w:rPr>
              <w:t>1217</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228</w:t>
            </w:r>
          </w:p>
        </w:tc>
        <w:tc>
          <w:tcPr>
            <w:tcW w:w="611" w:type="dxa"/>
          </w:tcPr>
          <w:p w:rsidR="00BF6455" w:rsidRPr="000C48D8" w:rsidRDefault="00BF6455" w:rsidP="00C55207">
            <w:pPr>
              <w:jc w:val="center"/>
              <w:rPr>
                <w:rFonts w:cs="Arial"/>
                <w:sz w:val="18"/>
                <w:szCs w:val="18"/>
              </w:rPr>
            </w:pPr>
            <w:r w:rsidRPr="000C48D8">
              <w:rPr>
                <w:rFonts w:cs="Arial"/>
                <w:sz w:val="18"/>
                <w:szCs w:val="18"/>
              </w:rPr>
              <w:t>5</w:t>
            </w:r>
          </w:p>
        </w:tc>
        <w:tc>
          <w:tcPr>
            <w:tcW w:w="696" w:type="dxa"/>
          </w:tcPr>
          <w:p w:rsidR="00BF6455" w:rsidRPr="000C48D8" w:rsidRDefault="00BF6455" w:rsidP="00C55207">
            <w:pPr>
              <w:jc w:val="center"/>
              <w:rPr>
                <w:rFonts w:cs="Arial"/>
                <w:sz w:val="18"/>
                <w:szCs w:val="18"/>
              </w:rPr>
            </w:pPr>
            <w:r w:rsidRPr="000C48D8">
              <w:rPr>
                <w:rFonts w:cs="Arial"/>
                <w:sz w:val="18"/>
                <w:szCs w:val="18"/>
              </w:rPr>
              <w:t>393</w:t>
            </w:r>
          </w:p>
        </w:tc>
        <w:tc>
          <w:tcPr>
            <w:tcW w:w="648" w:type="dxa"/>
          </w:tcPr>
          <w:p w:rsidR="00BF6455" w:rsidRPr="000C48D8" w:rsidRDefault="00BF6455" w:rsidP="00C55207">
            <w:pPr>
              <w:jc w:val="center"/>
              <w:rPr>
                <w:rFonts w:cs="Arial"/>
                <w:sz w:val="18"/>
                <w:szCs w:val="18"/>
              </w:rPr>
            </w:pPr>
            <w:r w:rsidRPr="000C48D8">
              <w:rPr>
                <w:rFonts w:cs="Arial"/>
                <w:sz w:val="18"/>
                <w:szCs w:val="18"/>
              </w:rPr>
              <w:t>6</w:t>
            </w:r>
          </w:p>
        </w:tc>
        <w:tc>
          <w:tcPr>
            <w:tcW w:w="660" w:type="dxa"/>
          </w:tcPr>
          <w:p w:rsidR="00BF6455" w:rsidRPr="000C48D8" w:rsidRDefault="00BF6455" w:rsidP="00C55207">
            <w:pPr>
              <w:jc w:val="center"/>
              <w:rPr>
                <w:rFonts w:cs="Arial"/>
                <w:sz w:val="18"/>
                <w:szCs w:val="18"/>
              </w:rPr>
            </w:pPr>
            <w:r w:rsidRPr="000C48D8">
              <w:rPr>
                <w:rFonts w:cs="Arial"/>
                <w:sz w:val="18"/>
                <w:szCs w:val="18"/>
              </w:rPr>
              <w:t>558</w:t>
            </w:r>
          </w:p>
        </w:tc>
        <w:tc>
          <w:tcPr>
            <w:tcW w:w="588" w:type="dxa"/>
          </w:tcPr>
          <w:p w:rsidR="00BF6455" w:rsidRPr="000C48D8" w:rsidRDefault="00BF6455" w:rsidP="00C55207">
            <w:pPr>
              <w:jc w:val="center"/>
              <w:rPr>
                <w:rFonts w:cs="Arial"/>
                <w:sz w:val="18"/>
                <w:szCs w:val="18"/>
              </w:rPr>
            </w:pPr>
            <w:r w:rsidRPr="000C48D8">
              <w:rPr>
                <w:rFonts w:cs="Arial"/>
                <w:sz w:val="18"/>
                <w:szCs w:val="18"/>
              </w:rPr>
              <w:t>3</w:t>
            </w:r>
          </w:p>
        </w:tc>
        <w:tc>
          <w:tcPr>
            <w:tcW w:w="660" w:type="dxa"/>
          </w:tcPr>
          <w:p w:rsidR="00BF6455" w:rsidRPr="000C48D8" w:rsidRDefault="00BF6455" w:rsidP="00C55207">
            <w:pPr>
              <w:jc w:val="center"/>
              <w:rPr>
                <w:rFonts w:cs="Arial"/>
                <w:sz w:val="18"/>
                <w:szCs w:val="18"/>
              </w:rPr>
            </w:pPr>
            <w:r w:rsidRPr="000C48D8">
              <w:rPr>
                <w:rFonts w:cs="Arial"/>
                <w:sz w:val="18"/>
                <w:szCs w:val="18"/>
              </w:rPr>
              <w:t>723</w:t>
            </w:r>
          </w:p>
        </w:tc>
        <w:tc>
          <w:tcPr>
            <w:tcW w:w="612" w:type="dxa"/>
          </w:tcPr>
          <w:p w:rsidR="00E372E7" w:rsidRDefault="00BF6455">
            <w:pPr>
              <w:jc w:val="center"/>
              <w:rPr>
                <w:rFonts w:cs="Arial"/>
                <w:sz w:val="18"/>
                <w:szCs w:val="18"/>
              </w:rPr>
            </w:pPr>
            <w:r w:rsidRPr="000C48D8">
              <w:rPr>
                <w:rFonts w:cs="Arial"/>
                <w:sz w:val="18"/>
                <w:szCs w:val="18"/>
              </w:rPr>
              <w:t>3</w:t>
            </w:r>
          </w:p>
        </w:tc>
        <w:tc>
          <w:tcPr>
            <w:tcW w:w="672" w:type="dxa"/>
          </w:tcPr>
          <w:p w:rsidR="00E372E7" w:rsidRDefault="00BF6455">
            <w:pPr>
              <w:jc w:val="center"/>
              <w:rPr>
                <w:rFonts w:cs="Arial"/>
                <w:sz w:val="18"/>
                <w:szCs w:val="18"/>
              </w:rPr>
            </w:pPr>
            <w:r w:rsidRPr="000C48D8">
              <w:rPr>
                <w:rFonts w:cs="Arial"/>
                <w:sz w:val="18"/>
                <w:szCs w:val="18"/>
              </w:rPr>
              <w:t>888</w:t>
            </w:r>
          </w:p>
        </w:tc>
        <w:tc>
          <w:tcPr>
            <w:tcW w:w="600" w:type="dxa"/>
          </w:tcPr>
          <w:p w:rsidR="00E372E7" w:rsidRDefault="00BF6455">
            <w:pPr>
              <w:jc w:val="center"/>
              <w:rPr>
                <w:rFonts w:cs="Arial"/>
                <w:sz w:val="18"/>
                <w:szCs w:val="18"/>
              </w:rPr>
            </w:pPr>
            <w:r w:rsidRPr="000C48D8">
              <w:rPr>
                <w:rFonts w:cs="Arial"/>
                <w:sz w:val="18"/>
                <w:szCs w:val="18"/>
              </w:rPr>
              <w:t>6</w:t>
            </w:r>
          </w:p>
        </w:tc>
        <w:tc>
          <w:tcPr>
            <w:tcW w:w="660" w:type="dxa"/>
          </w:tcPr>
          <w:p w:rsidR="00E372E7" w:rsidRDefault="00BF6455">
            <w:pPr>
              <w:jc w:val="center"/>
              <w:rPr>
                <w:rFonts w:cs="Arial"/>
                <w:sz w:val="18"/>
                <w:szCs w:val="18"/>
              </w:rPr>
            </w:pPr>
            <w:r w:rsidRPr="000C48D8">
              <w:rPr>
                <w:rFonts w:cs="Arial"/>
                <w:sz w:val="18"/>
                <w:szCs w:val="18"/>
              </w:rPr>
              <w:t>1053</w:t>
            </w:r>
          </w:p>
        </w:tc>
        <w:tc>
          <w:tcPr>
            <w:tcW w:w="588" w:type="dxa"/>
          </w:tcPr>
          <w:p w:rsidR="00E372E7" w:rsidRDefault="00BF6455">
            <w:pPr>
              <w:jc w:val="center"/>
              <w:rPr>
                <w:rFonts w:cs="Arial"/>
                <w:sz w:val="18"/>
                <w:szCs w:val="18"/>
              </w:rPr>
            </w:pPr>
            <w:r w:rsidRPr="000C48D8">
              <w:rPr>
                <w:rFonts w:cs="Arial"/>
                <w:sz w:val="18"/>
                <w:szCs w:val="18"/>
              </w:rPr>
              <w:t>5</w:t>
            </w:r>
          </w:p>
        </w:tc>
        <w:tc>
          <w:tcPr>
            <w:tcW w:w="732" w:type="dxa"/>
          </w:tcPr>
          <w:p w:rsidR="00E372E7" w:rsidRDefault="00BF6455">
            <w:pPr>
              <w:jc w:val="center"/>
              <w:rPr>
                <w:rFonts w:cs="Arial"/>
                <w:sz w:val="18"/>
                <w:szCs w:val="18"/>
              </w:rPr>
            </w:pPr>
            <w:r w:rsidRPr="000C48D8">
              <w:rPr>
                <w:rFonts w:cs="Arial"/>
                <w:sz w:val="18"/>
                <w:szCs w:val="18"/>
              </w:rPr>
              <w:t>1218</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cs="Arial"/>
                <w:sz w:val="18"/>
                <w:szCs w:val="18"/>
              </w:rPr>
            </w:pPr>
            <w:r w:rsidRPr="000C48D8">
              <w:rPr>
                <w:rFonts w:cs="Arial"/>
                <w:sz w:val="18"/>
                <w:szCs w:val="18"/>
              </w:rPr>
              <w:t>229</w:t>
            </w:r>
          </w:p>
        </w:tc>
        <w:tc>
          <w:tcPr>
            <w:tcW w:w="611"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96" w:type="dxa"/>
            <w:shd w:val="clear" w:color="auto" w:fill="F3F3F3"/>
          </w:tcPr>
          <w:p w:rsidR="00BF6455" w:rsidRPr="000C48D8" w:rsidRDefault="00BF6455" w:rsidP="00C55207">
            <w:pPr>
              <w:jc w:val="center"/>
              <w:rPr>
                <w:rFonts w:cs="Arial"/>
                <w:sz w:val="18"/>
                <w:szCs w:val="18"/>
              </w:rPr>
            </w:pPr>
            <w:r w:rsidRPr="000C48D8">
              <w:rPr>
                <w:rFonts w:cs="Arial"/>
                <w:sz w:val="18"/>
                <w:szCs w:val="18"/>
              </w:rPr>
              <w:t>394</w:t>
            </w:r>
          </w:p>
        </w:tc>
        <w:tc>
          <w:tcPr>
            <w:tcW w:w="648" w:type="dxa"/>
            <w:shd w:val="clear" w:color="auto" w:fill="F3F3F3"/>
          </w:tcPr>
          <w:p w:rsidR="00BF6455" w:rsidRPr="000C48D8" w:rsidRDefault="00BF6455" w:rsidP="00C55207">
            <w:pPr>
              <w:jc w:val="center"/>
              <w:rPr>
                <w:rFont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559</w:t>
            </w:r>
          </w:p>
        </w:tc>
        <w:tc>
          <w:tcPr>
            <w:tcW w:w="588" w:type="dxa"/>
            <w:shd w:val="clear" w:color="auto" w:fill="F3F3F3"/>
          </w:tcPr>
          <w:p w:rsidR="00BF6455" w:rsidRPr="000C48D8" w:rsidRDefault="00BF6455" w:rsidP="00C55207">
            <w:pPr>
              <w:jc w:val="center"/>
              <w:rPr>
                <w:rFont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cs="Arial"/>
                <w:sz w:val="18"/>
                <w:szCs w:val="18"/>
              </w:rPr>
            </w:pPr>
            <w:r w:rsidRPr="000C48D8">
              <w:rPr>
                <w:rFonts w:cs="Arial"/>
                <w:sz w:val="18"/>
                <w:szCs w:val="18"/>
              </w:rPr>
              <w:t>724</w:t>
            </w:r>
          </w:p>
        </w:tc>
        <w:tc>
          <w:tcPr>
            <w:tcW w:w="612" w:type="dxa"/>
            <w:shd w:val="clear" w:color="auto" w:fill="F3F3F3"/>
          </w:tcPr>
          <w:p w:rsidR="00E372E7" w:rsidRDefault="00BF6455">
            <w:pPr>
              <w:jc w:val="center"/>
              <w:rPr>
                <w:rFonts w:cs="Arial"/>
                <w:sz w:val="18"/>
                <w:szCs w:val="18"/>
              </w:rPr>
            </w:pPr>
            <w:r w:rsidRPr="000C48D8">
              <w:rPr>
                <w:rFonts w:cs="Arial"/>
                <w:sz w:val="18"/>
                <w:szCs w:val="18"/>
              </w:rPr>
              <w:t>6</w:t>
            </w:r>
          </w:p>
        </w:tc>
        <w:tc>
          <w:tcPr>
            <w:tcW w:w="672" w:type="dxa"/>
            <w:shd w:val="clear" w:color="auto" w:fill="F3F3F3"/>
          </w:tcPr>
          <w:p w:rsidR="00E372E7" w:rsidRDefault="00BF6455">
            <w:pPr>
              <w:jc w:val="center"/>
              <w:rPr>
                <w:rFonts w:cs="Arial"/>
                <w:sz w:val="18"/>
                <w:szCs w:val="18"/>
              </w:rPr>
            </w:pPr>
            <w:r w:rsidRPr="000C48D8">
              <w:rPr>
                <w:rFonts w:cs="Arial"/>
                <w:sz w:val="18"/>
                <w:szCs w:val="18"/>
              </w:rPr>
              <w:t>889</w:t>
            </w:r>
          </w:p>
        </w:tc>
        <w:tc>
          <w:tcPr>
            <w:tcW w:w="600" w:type="dxa"/>
            <w:shd w:val="clear" w:color="auto" w:fill="F3F3F3"/>
          </w:tcPr>
          <w:p w:rsidR="00E372E7" w:rsidRDefault="00BF6455">
            <w:pPr>
              <w:jc w:val="center"/>
              <w:rPr>
                <w:rFonts w:cs="Arial"/>
                <w:sz w:val="18"/>
                <w:szCs w:val="18"/>
              </w:rPr>
            </w:pPr>
            <w:r w:rsidRPr="000C48D8">
              <w:rPr>
                <w:rFonts w:cs="Arial"/>
                <w:sz w:val="18"/>
                <w:szCs w:val="18"/>
              </w:rPr>
              <w:t>0</w:t>
            </w:r>
          </w:p>
        </w:tc>
        <w:tc>
          <w:tcPr>
            <w:tcW w:w="660" w:type="dxa"/>
            <w:shd w:val="clear" w:color="auto" w:fill="F3F3F3"/>
          </w:tcPr>
          <w:p w:rsidR="00E372E7" w:rsidRDefault="00BF6455">
            <w:pPr>
              <w:jc w:val="center"/>
              <w:rPr>
                <w:rFonts w:cs="Arial"/>
                <w:sz w:val="18"/>
                <w:szCs w:val="18"/>
              </w:rPr>
            </w:pPr>
            <w:r w:rsidRPr="000C48D8">
              <w:rPr>
                <w:rFonts w:cs="Arial"/>
                <w:sz w:val="18"/>
                <w:szCs w:val="18"/>
              </w:rPr>
              <w:t>1054</w:t>
            </w:r>
          </w:p>
        </w:tc>
        <w:tc>
          <w:tcPr>
            <w:tcW w:w="588" w:type="dxa"/>
            <w:shd w:val="clear" w:color="auto" w:fill="F3F3F3"/>
          </w:tcPr>
          <w:p w:rsidR="00E372E7" w:rsidRDefault="00BF6455">
            <w:pPr>
              <w:jc w:val="center"/>
              <w:rPr>
                <w:rFonts w:cs="Arial"/>
                <w:sz w:val="18"/>
                <w:szCs w:val="18"/>
              </w:rPr>
            </w:pPr>
            <w:r w:rsidRPr="000C48D8">
              <w:rPr>
                <w:rFonts w:cs="Arial"/>
                <w:sz w:val="18"/>
                <w:szCs w:val="18"/>
              </w:rPr>
              <w:t>6</w:t>
            </w:r>
          </w:p>
        </w:tc>
        <w:tc>
          <w:tcPr>
            <w:tcW w:w="732" w:type="dxa"/>
            <w:shd w:val="clear" w:color="auto" w:fill="F3F3F3"/>
          </w:tcPr>
          <w:p w:rsidR="00E372E7" w:rsidRDefault="00BF6455">
            <w:pPr>
              <w:jc w:val="center"/>
              <w:rPr>
                <w:rFonts w:cs="Arial"/>
                <w:sz w:val="18"/>
                <w:szCs w:val="18"/>
              </w:rPr>
            </w:pPr>
            <w:r w:rsidRPr="000C48D8">
              <w:rPr>
                <w:rFonts w:cs="Arial"/>
                <w:sz w:val="18"/>
                <w:szCs w:val="18"/>
              </w:rPr>
              <w:t>1219</w:t>
            </w:r>
          </w:p>
        </w:tc>
        <w:tc>
          <w:tcPr>
            <w:tcW w:w="684" w:type="dxa"/>
            <w:shd w:val="clear" w:color="auto" w:fill="F3F3F3"/>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cs="Arial"/>
                <w:sz w:val="18"/>
                <w:szCs w:val="18"/>
              </w:rPr>
            </w:pPr>
            <w:r w:rsidRPr="000C48D8">
              <w:rPr>
                <w:rFonts w:cs="Arial"/>
                <w:sz w:val="18"/>
                <w:szCs w:val="18"/>
              </w:rPr>
              <w:t>230</w:t>
            </w:r>
          </w:p>
        </w:tc>
        <w:tc>
          <w:tcPr>
            <w:tcW w:w="611" w:type="dxa"/>
          </w:tcPr>
          <w:p w:rsidR="00BF6455" w:rsidRPr="000C48D8" w:rsidRDefault="00BF6455" w:rsidP="00C55207">
            <w:pPr>
              <w:jc w:val="center"/>
              <w:rPr>
                <w:rFonts w:cs="Arial"/>
                <w:sz w:val="18"/>
                <w:szCs w:val="18"/>
              </w:rPr>
            </w:pPr>
            <w:r w:rsidRPr="000C48D8">
              <w:rPr>
                <w:rFonts w:cs="Arial"/>
                <w:sz w:val="18"/>
                <w:szCs w:val="18"/>
              </w:rPr>
              <w:t>3</w:t>
            </w:r>
          </w:p>
        </w:tc>
        <w:tc>
          <w:tcPr>
            <w:tcW w:w="696" w:type="dxa"/>
          </w:tcPr>
          <w:p w:rsidR="00BF6455" w:rsidRPr="000C48D8" w:rsidRDefault="00BF6455" w:rsidP="00C55207">
            <w:pPr>
              <w:jc w:val="center"/>
              <w:rPr>
                <w:rFonts w:cs="Arial"/>
                <w:sz w:val="18"/>
                <w:szCs w:val="18"/>
              </w:rPr>
            </w:pPr>
            <w:r w:rsidRPr="000C48D8">
              <w:rPr>
                <w:rFonts w:cs="Arial"/>
                <w:sz w:val="18"/>
                <w:szCs w:val="18"/>
              </w:rPr>
              <w:t>395</w:t>
            </w:r>
          </w:p>
        </w:tc>
        <w:tc>
          <w:tcPr>
            <w:tcW w:w="648" w:type="dxa"/>
          </w:tcPr>
          <w:p w:rsidR="00BF6455" w:rsidRPr="000C48D8" w:rsidRDefault="00BF6455" w:rsidP="00C55207">
            <w:pPr>
              <w:jc w:val="center"/>
              <w:rPr>
                <w:rFonts w:cs="Arial"/>
                <w:sz w:val="18"/>
                <w:szCs w:val="18"/>
              </w:rPr>
            </w:pPr>
            <w:r w:rsidRPr="000C48D8">
              <w:rPr>
                <w:rFonts w:cs="Arial"/>
                <w:sz w:val="18"/>
                <w:szCs w:val="18"/>
              </w:rPr>
              <w:t>2</w:t>
            </w:r>
          </w:p>
        </w:tc>
        <w:tc>
          <w:tcPr>
            <w:tcW w:w="660" w:type="dxa"/>
          </w:tcPr>
          <w:p w:rsidR="00BF6455" w:rsidRPr="000C48D8" w:rsidRDefault="00BF6455" w:rsidP="00C55207">
            <w:pPr>
              <w:jc w:val="center"/>
              <w:rPr>
                <w:rFonts w:cs="Arial"/>
                <w:sz w:val="18"/>
                <w:szCs w:val="18"/>
              </w:rPr>
            </w:pPr>
            <w:r w:rsidRPr="000C48D8">
              <w:rPr>
                <w:rFonts w:cs="Arial"/>
                <w:sz w:val="18"/>
                <w:szCs w:val="18"/>
              </w:rPr>
              <w:t>560</w:t>
            </w:r>
          </w:p>
        </w:tc>
        <w:tc>
          <w:tcPr>
            <w:tcW w:w="588" w:type="dxa"/>
          </w:tcPr>
          <w:p w:rsidR="00BF6455" w:rsidRPr="000C48D8" w:rsidRDefault="00BF6455" w:rsidP="00C55207">
            <w:pPr>
              <w:jc w:val="center"/>
              <w:rPr>
                <w:rFonts w:cs="Arial"/>
                <w:sz w:val="18"/>
                <w:szCs w:val="18"/>
              </w:rPr>
            </w:pPr>
            <w:r w:rsidRPr="000C48D8">
              <w:rPr>
                <w:rFonts w:cs="Arial"/>
                <w:sz w:val="18"/>
                <w:szCs w:val="18"/>
              </w:rPr>
              <w:t>4</w:t>
            </w:r>
          </w:p>
        </w:tc>
        <w:tc>
          <w:tcPr>
            <w:tcW w:w="660" w:type="dxa"/>
          </w:tcPr>
          <w:p w:rsidR="00BF6455" w:rsidRPr="000C48D8" w:rsidRDefault="00BF6455" w:rsidP="00C55207">
            <w:pPr>
              <w:jc w:val="center"/>
              <w:rPr>
                <w:rFonts w:cs="Arial"/>
                <w:sz w:val="18"/>
                <w:szCs w:val="18"/>
              </w:rPr>
            </w:pPr>
            <w:r w:rsidRPr="000C48D8">
              <w:rPr>
                <w:rFonts w:cs="Arial"/>
                <w:sz w:val="18"/>
                <w:szCs w:val="18"/>
              </w:rPr>
              <w:t>725</w:t>
            </w:r>
          </w:p>
        </w:tc>
        <w:tc>
          <w:tcPr>
            <w:tcW w:w="612" w:type="dxa"/>
          </w:tcPr>
          <w:p w:rsidR="00E372E7" w:rsidRDefault="00BF6455">
            <w:pPr>
              <w:jc w:val="center"/>
              <w:rPr>
                <w:rFonts w:cs="Arial"/>
                <w:sz w:val="18"/>
                <w:szCs w:val="18"/>
              </w:rPr>
            </w:pPr>
            <w:r w:rsidRPr="000C48D8">
              <w:rPr>
                <w:rFonts w:cs="Arial"/>
                <w:sz w:val="18"/>
                <w:szCs w:val="18"/>
              </w:rPr>
              <w:t>2</w:t>
            </w:r>
          </w:p>
        </w:tc>
        <w:tc>
          <w:tcPr>
            <w:tcW w:w="672" w:type="dxa"/>
          </w:tcPr>
          <w:p w:rsidR="00E372E7" w:rsidRDefault="00BF6455">
            <w:pPr>
              <w:jc w:val="center"/>
              <w:rPr>
                <w:rFonts w:cs="Arial"/>
                <w:sz w:val="18"/>
                <w:szCs w:val="18"/>
              </w:rPr>
            </w:pPr>
            <w:r w:rsidRPr="000C48D8">
              <w:rPr>
                <w:rFonts w:cs="Arial"/>
                <w:sz w:val="18"/>
                <w:szCs w:val="18"/>
              </w:rPr>
              <w:t>890</w:t>
            </w:r>
          </w:p>
        </w:tc>
        <w:tc>
          <w:tcPr>
            <w:tcW w:w="600" w:type="dxa"/>
          </w:tcPr>
          <w:p w:rsidR="00E372E7" w:rsidRDefault="00BF6455">
            <w:pPr>
              <w:jc w:val="center"/>
              <w:rPr>
                <w:rFonts w:cs="Arial"/>
                <w:sz w:val="18"/>
                <w:szCs w:val="18"/>
              </w:rPr>
            </w:pPr>
            <w:r w:rsidRPr="000C48D8">
              <w:rPr>
                <w:rFonts w:cs="Arial"/>
                <w:sz w:val="18"/>
                <w:szCs w:val="18"/>
              </w:rPr>
              <w:t>3</w:t>
            </w:r>
          </w:p>
        </w:tc>
        <w:tc>
          <w:tcPr>
            <w:tcW w:w="660" w:type="dxa"/>
          </w:tcPr>
          <w:p w:rsidR="00E372E7" w:rsidRDefault="00BF6455">
            <w:pPr>
              <w:jc w:val="center"/>
              <w:rPr>
                <w:rFonts w:cs="Arial"/>
                <w:sz w:val="18"/>
                <w:szCs w:val="18"/>
              </w:rPr>
            </w:pPr>
            <w:r w:rsidRPr="000C48D8">
              <w:rPr>
                <w:rFonts w:cs="Arial"/>
                <w:sz w:val="18"/>
                <w:szCs w:val="18"/>
              </w:rPr>
              <w:t>1055</w:t>
            </w:r>
          </w:p>
        </w:tc>
        <w:tc>
          <w:tcPr>
            <w:tcW w:w="588" w:type="dxa"/>
          </w:tcPr>
          <w:p w:rsidR="00E372E7" w:rsidRDefault="00BF6455">
            <w:pPr>
              <w:jc w:val="center"/>
              <w:rPr>
                <w:rFonts w:cs="Arial"/>
                <w:sz w:val="18"/>
                <w:szCs w:val="18"/>
              </w:rPr>
            </w:pPr>
            <w:r w:rsidRPr="000C48D8">
              <w:rPr>
                <w:rFonts w:cs="Arial"/>
                <w:sz w:val="18"/>
                <w:szCs w:val="18"/>
              </w:rPr>
              <w:t>7</w:t>
            </w:r>
          </w:p>
        </w:tc>
        <w:tc>
          <w:tcPr>
            <w:tcW w:w="732" w:type="dxa"/>
          </w:tcPr>
          <w:p w:rsidR="00E372E7" w:rsidRDefault="00BF6455">
            <w:pPr>
              <w:jc w:val="center"/>
              <w:rPr>
                <w:rFonts w:cs="Arial"/>
                <w:sz w:val="18"/>
                <w:szCs w:val="18"/>
              </w:rPr>
            </w:pPr>
            <w:r w:rsidRPr="000C48D8">
              <w:rPr>
                <w:rFonts w:cs="Arial"/>
                <w:sz w:val="18"/>
                <w:szCs w:val="18"/>
              </w:rPr>
              <w:t>1220</w:t>
            </w:r>
          </w:p>
        </w:tc>
        <w:tc>
          <w:tcPr>
            <w:tcW w:w="684" w:type="dxa"/>
          </w:tcPr>
          <w:p w:rsidR="00E372E7" w:rsidRDefault="00BF6455">
            <w:pPr>
              <w:jc w:val="center"/>
              <w:rPr>
                <w:rFont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231</w:t>
            </w:r>
          </w:p>
        </w:tc>
        <w:tc>
          <w:tcPr>
            <w:tcW w:w="611"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w:t>
            </w:r>
          </w:p>
        </w:tc>
        <w:tc>
          <w:tcPr>
            <w:tcW w:w="696"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396</w:t>
            </w:r>
          </w:p>
        </w:tc>
        <w:tc>
          <w:tcPr>
            <w:tcW w:w="64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561</w:t>
            </w:r>
          </w:p>
        </w:tc>
        <w:tc>
          <w:tcPr>
            <w:tcW w:w="58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0</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726</w:t>
            </w:r>
          </w:p>
        </w:tc>
        <w:tc>
          <w:tcPr>
            <w:tcW w:w="612" w:type="dxa"/>
            <w:shd w:val="clear" w:color="auto" w:fill="F3F3F3"/>
          </w:tcPr>
          <w:p w:rsidR="00E372E7" w:rsidRDefault="00BF6455">
            <w:pPr>
              <w:jc w:val="center"/>
              <w:rPr>
                <w:rFonts w:eastAsia="Arial Unicode MS" w:cs="Arial"/>
                <w:sz w:val="18"/>
                <w:szCs w:val="18"/>
              </w:rPr>
            </w:pPr>
            <w:r w:rsidRPr="000C48D8">
              <w:rPr>
                <w:rFonts w:cs="Arial"/>
                <w:sz w:val="18"/>
                <w:szCs w:val="18"/>
              </w:rPr>
              <w:t>5</w:t>
            </w:r>
          </w:p>
        </w:tc>
        <w:tc>
          <w:tcPr>
            <w:tcW w:w="672" w:type="dxa"/>
            <w:shd w:val="clear" w:color="auto" w:fill="F3F3F3"/>
          </w:tcPr>
          <w:p w:rsidR="00E372E7" w:rsidRDefault="00BF6455">
            <w:pPr>
              <w:jc w:val="center"/>
              <w:rPr>
                <w:rFonts w:eastAsia="Arial Unicode MS" w:cs="Arial"/>
                <w:sz w:val="18"/>
                <w:szCs w:val="18"/>
              </w:rPr>
            </w:pPr>
            <w:r w:rsidRPr="000C48D8">
              <w:rPr>
                <w:rFonts w:cs="Arial"/>
                <w:sz w:val="18"/>
                <w:szCs w:val="18"/>
              </w:rPr>
              <w:t>891</w:t>
            </w:r>
          </w:p>
        </w:tc>
        <w:tc>
          <w:tcPr>
            <w:tcW w:w="600" w:type="dxa"/>
            <w:shd w:val="clear" w:color="auto" w:fill="F3F3F3"/>
          </w:tcPr>
          <w:p w:rsidR="00E372E7" w:rsidRDefault="00BF6455">
            <w:pPr>
              <w:jc w:val="center"/>
              <w:rPr>
                <w:rFonts w:eastAsia="Arial Unicode MS" w:cs="Arial"/>
                <w:sz w:val="18"/>
                <w:szCs w:val="18"/>
              </w:rPr>
            </w:pPr>
            <w:r w:rsidRPr="000C48D8">
              <w:rPr>
                <w:rFonts w:cs="Arial"/>
                <w:sz w:val="18"/>
                <w:szCs w:val="18"/>
              </w:rPr>
              <w:t>5</w:t>
            </w:r>
          </w:p>
        </w:tc>
        <w:tc>
          <w:tcPr>
            <w:tcW w:w="660" w:type="dxa"/>
            <w:shd w:val="clear" w:color="auto" w:fill="F3F3F3"/>
          </w:tcPr>
          <w:p w:rsidR="00E372E7" w:rsidRDefault="00BF6455">
            <w:pPr>
              <w:jc w:val="center"/>
              <w:rPr>
                <w:rFonts w:eastAsia="Arial Unicode MS" w:cs="Arial"/>
                <w:sz w:val="18"/>
                <w:szCs w:val="18"/>
              </w:rPr>
            </w:pPr>
            <w:r w:rsidRPr="000C48D8">
              <w:rPr>
                <w:rFonts w:cs="Arial"/>
                <w:sz w:val="18"/>
                <w:szCs w:val="18"/>
              </w:rPr>
              <w:t>1056</w:t>
            </w:r>
          </w:p>
        </w:tc>
        <w:tc>
          <w:tcPr>
            <w:tcW w:w="588" w:type="dxa"/>
            <w:shd w:val="clear" w:color="auto" w:fill="F3F3F3"/>
          </w:tcPr>
          <w:p w:rsidR="00E372E7" w:rsidRDefault="00BF6455">
            <w:pPr>
              <w:jc w:val="center"/>
              <w:rPr>
                <w:rFonts w:eastAsia="Arial Unicode MS" w:cs="Arial"/>
                <w:sz w:val="18"/>
                <w:szCs w:val="18"/>
              </w:rPr>
            </w:pPr>
            <w:r w:rsidRPr="000C48D8">
              <w:rPr>
                <w:rFonts w:cs="Arial"/>
                <w:sz w:val="18"/>
                <w:szCs w:val="18"/>
              </w:rPr>
              <w:t>0</w:t>
            </w:r>
          </w:p>
        </w:tc>
        <w:tc>
          <w:tcPr>
            <w:tcW w:w="732" w:type="dxa"/>
            <w:shd w:val="clear" w:color="auto" w:fill="F3F3F3"/>
          </w:tcPr>
          <w:p w:rsidR="00E372E7" w:rsidRDefault="00BF6455">
            <w:pPr>
              <w:jc w:val="center"/>
              <w:rPr>
                <w:rFonts w:eastAsia="Arial Unicode MS" w:cs="Arial"/>
                <w:sz w:val="18"/>
                <w:szCs w:val="18"/>
              </w:rPr>
            </w:pPr>
            <w:r w:rsidRPr="000C48D8">
              <w:rPr>
                <w:rFonts w:cs="Arial"/>
                <w:sz w:val="18"/>
                <w:szCs w:val="18"/>
              </w:rPr>
              <w:t>1221</w:t>
            </w:r>
          </w:p>
        </w:tc>
        <w:tc>
          <w:tcPr>
            <w:tcW w:w="684"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eastAsia="Arial Unicode MS" w:cs="Arial"/>
                <w:sz w:val="18"/>
                <w:szCs w:val="18"/>
              </w:rPr>
            </w:pPr>
            <w:r w:rsidRPr="000C48D8">
              <w:rPr>
                <w:rFonts w:cs="Arial"/>
                <w:sz w:val="18"/>
                <w:szCs w:val="18"/>
              </w:rPr>
              <w:t>232</w:t>
            </w:r>
          </w:p>
        </w:tc>
        <w:tc>
          <w:tcPr>
            <w:tcW w:w="611" w:type="dxa"/>
          </w:tcPr>
          <w:p w:rsidR="00BF6455" w:rsidRPr="000C48D8" w:rsidRDefault="00BF6455" w:rsidP="00C55207">
            <w:pPr>
              <w:jc w:val="center"/>
              <w:rPr>
                <w:rFonts w:eastAsia="Arial Unicode MS" w:cs="Arial"/>
                <w:sz w:val="18"/>
                <w:szCs w:val="18"/>
              </w:rPr>
            </w:pPr>
            <w:r w:rsidRPr="000C48D8">
              <w:rPr>
                <w:rFonts w:cs="Arial"/>
                <w:sz w:val="18"/>
                <w:szCs w:val="18"/>
              </w:rPr>
              <w:t>0</w:t>
            </w:r>
          </w:p>
        </w:tc>
        <w:tc>
          <w:tcPr>
            <w:tcW w:w="696" w:type="dxa"/>
          </w:tcPr>
          <w:p w:rsidR="00BF6455" w:rsidRPr="000C48D8" w:rsidRDefault="00BF6455" w:rsidP="00C55207">
            <w:pPr>
              <w:jc w:val="center"/>
              <w:rPr>
                <w:rFonts w:eastAsia="Arial Unicode MS" w:cs="Arial"/>
                <w:sz w:val="18"/>
                <w:szCs w:val="18"/>
              </w:rPr>
            </w:pPr>
            <w:r w:rsidRPr="000C48D8">
              <w:rPr>
                <w:rFonts w:cs="Arial"/>
                <w:sz w:val="18"/>
                <w:szCs w:val="18"/>
              </w:rPr>
              <w:t>397</w:t>
            </w:r>
          </w:p>
        </w:tc>
        <w:tc>
          <w:tcPr>
            <w:tcW w:w="648" w:type="dxa"/>
          </w:tcPr>
          <w:p w:rsidR="00BF6455" w:rsidRPr="000C48D8" w:rsidRDefault="00BF6455" w:rsidP="00C55207">
            <w:pPr>
              <w:jc w:val="center"/>
              <w:rPr>
                <w:rFonts w:eastAsia="Arial Unicode MS" w:cs="Arial"/>
                <w:sz w:val="18"/>
                <w:szCs w:val="18"/>
              </w:rPr>
            </w:pPr>
            <w:r w:rsidRPr="000C48D8">
              <w:rPr>
                <w:rFonts w:cs="Arial"/>
                <w:sz w:val="18"/>
                <w:szCs w:val="18"/>
              </w:rPr>
              <w:t>5</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562</w:t>
            </w:r>
          </w:p>
        </w:tc>
        <w:tc>
          <w:tcPr>
            <w:tcW w:w="588" w:type="dxa"/>
          </w:tcPr>
          <w:p w:rsidR="00BF6455" w:rsidRPr="000C48D8" w:rsidRDefault="00BF6455" w:rsidP="00C55207">
            <w:pPr>
              <w:jc w:val="center"/>
              <w:rPr>
                <w:rFonts w:eastAsia="Arial Unicode MS" w:cs="Arial"/>
                <w:sz w:val="18"/>
                <w:szCs w:val="18"/>
              </w:rPr>
            </w:pPr>
            <w:r w:rsidRPr="000C48D8">
              <w:rPr>
                <w:rFonts w:cs="Arial"/>
                <w:sz w:val="18"/>
                <w:szCs w:val="18"/>
              </w:rPr>
              <w:t>5</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727</w:t>
            </w:r>
          </w:p>
        </w:tc>
        <w:tc>
          <w:tcPr>
            <w:tcW w:w="612" w:type="dxa"/>
          </w:tcPr>
          <w:p w:rsidR="00E372E7" w:rsidRDefault="00BF6455">
            <w:pPr>
              <w:jc w:val="center"/>
              <w:rPr>
                <w:rFonts w:eastAsia="Arial Unicode MS" w:cs="Arial"/>
                <w:sz w:val="18"/>
                <w:szCs w:val="18"/>
              </w:rPr>
            </w:pPr>
            <w:r w:rsidRPr="000C48D8">
              <w:rPr>
                <w:rFonts w:cs="Arial"/>
                <w:sz w:val="18"/>
                <w:szCs w:val="18"/>
              </w:rPr>
              <w:t>0</w:t>
            </w:r>
          </w:p>
        </w:tc>
        <w:tc>
          <w:tcPr>
            <w:tcW w:w="672" w:type="dxa"/>
          </w:tcPr>
          <w:p w:rsidR="00E372E7" w:rsidRDefault="00BF6455">
            <w:pPr>
              <w:jc w:val="center"/>
              <w:rPr>
                <w:rFonts w:eastAsia="Arial Unicode MS" w:cs="Arial"/>
                <w:sz w:val="18"/>
                <w:szCs w:val="18"/>
              </w:rPr>
            </w:pPr>
            <w:r w:rsidRPr="000C48D8">
              <w:rPr>
                <w:rFonts w:cs="Arial"/>
                <w:sz w:val="18"/>
                <w:szCs w:val="18"/>
              </w:rPr>
              <w:t>892</w:t>
            </w:r>
          </w:p>
        </w:tc>
        <w:tc>
          <w:tcPr>
            <w:tcW w:w="600" w:type="dxa"/>
          </w:tcPr>
          <w:p w:rsidR="00E372E7" w:rsidRDefault="00BF6455">
            <w:pPr>
              <w:jc w:val="center"/>
              <w:rPr>
                <w:rFonts w:eastAsia="Arial Unicode MS" w:cs="Arial"/>
                <w:sz w:val="18"/>
                <w:szCs w:val="18"/>
              </w:rPr>
            </w:pPr>
            <w:r w:rsidRPr="000C48D8">
              <w:rPr>
                <w:rFonts w:cs="Arial"/>
                <w:sz w:val="18"/>
                <w:szCs w:val="18"/>
              </w:rPr>
              <w:t>7</w:t>
            </w:r>
          </w:p>
        </w:tc>
        <w:tc>
          <w:tcPr>
            <w:tcW w:w="660" w:type="dxa"/>
          </w:tcPr>
          <w:p w:rsidR="00E372E7" w:rsidRDefault="00BF6455">
            <w:pPr>
              <w:jc w:val="center"/>
              <w:rPr>
                <w:rFonts w:eastAsia="Arial Unicode MS" w:cs="Arial"/>
                <w:sz w:val="18"/>
                <w:szCs w:val="18"/>
              </w:rPr>
            </w:pPr>
            <w:r w:rsidRPr="000C48D8">
              <w:rPr>
                <w:rFonts w:cs="Arial"/>
                <w:sz w:val="18"/>
                <w:szCs w:val="18"/>
              </w:rPr>
              <w:t>1057</w:t>
            </w:r>
          </w:p>
        </w:tc>
        <w:tc>
          <w:tcPr>
            <w:tcW w:w="588" w:type="dxa"/>
          </w:tcPr>
          <w:p w:rsidR="00E372E7" w:rsidRDefault="00BF6455">
            <w:pPr>
              <w:jc w:val="center"/>
              <w:rPr>
                <w:rFonts w:eastAsia="Arial Unicode MS" w:cs="Arial"/>
                <w:sz w:val="18"/>
                <w:szCs w:val="18"/>
              </w:rPr>
            </w:pPr>
            <w:r w:rsidRPr="000C48D8">
              <w:rPr>
                <w:rFonts w:cs="Arial"/>
                <w:sz w:val="18"/>
                <w:szCs w:val="18"/>
              </w:rPr>
              <w:t>2</w:t>
            </w:r>
          </w:p>
        </w:tc>
        <w:tc>
          <w:tcPr>
            <w:tcW w:w="732" w:type="dxa"/>
          </w:tcPr>
          <w:p w:rsidR="00E372E7" w:rsidRDefault="00BF6455">
            <w:pPr>
              <w:jc w:val="center"/>
              <w:rPr>
                <w:rFonts w:eastAsia="Arial Unicode MS" w:cs="Arial"/>
                <w:sz w:val="18"/>
                <w:szCs w:val="18"/>
              </w:rPr>
            </w:pPr>
            <w:r w:rsidRPr="000C48D8">
              <w:rPr>
                <w:rFonts w:cs="Arial"/>
                <w:sz w:val="18"/>
                <w:szCs w:val="18"/>
              </w:rPr>
              <w:t>1222</w:t>
            </w:r>
          </w:p>
        </w:tc>
        <w:tc>
          <w:tcPr>
            <w:tcW w:w="684" w:type="dxa"/>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233</w:t>
            </w:r>
          </w:p>
        </w:tc>
        <w:tc>
          <w:tcPr>
            <w:tcW w:w="611"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w:t>
            </w:r>
          </w:p>
        </w:tc>
        <w:tc>
          <w:tcPr>
            <w:tcW w:w="696"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398</w:t>
            </w:r>
          </w:p>
        </w:tc>
        <w:tc>
          <w:tcPr>
            <w:tcW w:w="64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563</w:t>
            </w:r>
          </w:p>
        </w:tc>
        <w:tc>
          <w:tcPr>
            <w:tcW w:w="58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728</w:t>
            </w:r>
          </w:p>
        </w:tc>
        <w:tc>
          <w:tcPr>
            <w:tcW w:w="612" w:type="dxa"/>
            <w:shd w:val="clear" w:color="auto" w:fill="F3F3F3"/>
          </w:tcPr>
          <w:p w:rsidR="00E372E7" w:rsidRDefault="00BF6455">
            <w:pPr>
              <w:jc w:val="center"/>
              <w:rPr>
                <w:rFonts w:eastAsia="Arial Unicode MS" w:cs="Arial"/>
                <w:sz w:val="18"/>
                <w:szCs w:val="18"/>
              </w:rPr>
            </w:pPr>
            <w:r w:rsidRPr="000C48D8">
              <w:rPr>
                <w:rFonts w:cs="Arial"/>
                <w:sz w:val="18"/>
                <w:szCs w:val="18"/>
              </w:rPr>
              <w:t>4</w:t>
            </w:r>
          </w:p>
        </w:tc>
        <w:tc>
          <w:tcPr>
            <w:tcW w:w="672" w:type="dxa"/>
            <w:shd w:val="clear" w:color="auto" w:fill="F3F3F3"/>
          </w:tcPr>
          <w:p w:rsidR="00E372E7" w:rsidRDefault="00BF6455">
            <w:pPr>
              <w:jc w:val="center"/>
              <w:rPr>
                <w:rFonts w:eastAsia="Arial Unicode MS" w:cs="Arial"/>
                <w:sz w:val="18"/>
                <w:szCs w:val="18"/>
              </w:rPr>
            </w:pPr>
            <w:r w:rsidRPr="000C48D8">
              <w:rPr>
                <w:rFonts w:cs="Arial"/>
                <w:sz w:val="18"/>
                <w:szCs w:val="18"/>
              </w:rPr>
              <w:t>893</w:t>
            </w:r>
          </w:p>
        </w:tc>
        <w:tc>
          <w:tcPr>
            <w:tcW w:w="600" w:type="dxa"/>
            <w:shd w:val="clear" w:color="auto" w:fill="F3F3F3"/>
          </w:tcPr>
          <w:p w:rsidR="00E372E7" w:rsidRDefault="00BF6455">
            <w:pPr>
              <w:jc w:val="center"/>
              <w:rPr>
                <w:rFonts w:eastAsia="Arial Unicode MS" w:cs="Arial"/>
                <w:sz w:val="18"/>
                <w:szCs w:val="18"/>
              </w:rPr>
            </w:pPr>
            <w:r w:rsidRPr="000C48D8">
              <w:rPr>
                <w:rFonts w:cs="Arial"/>
                <w:sz w:val="18"/>
                <w:szCs w:val="18"/>
              </w:rPr>
              <w:t>2</w:t>
            </w:r>
          </w:p>
        </w:tc>
        <w:tc>
          <w:tcPr>
            <w:tcW w:w="660" w:type="dxa"/>
            <w:shd w:val="clear" w:color="auto" w:fill="F3F3F3"/>
          </w:tcPr>
          <w:p w:rsidR="00E372E7" w:rsidRDefault="00BF6455">
            <w:pPr>
              <w:jc w:val="center"/>
              <w:rPr>
                <w:rFonts w:eastAsia="Arial Unicode MS" w:cs="Arial"/>
                <w:sz w:val="18"/>
                <w:szCs w:val="18"/>
              </w:rPr>
            </w:pPr>
            <w:r w:rsidRPr="000C48D8">
              <w:rPr>
                <w:rFonts w:cs="Arial"/>
                <w:sz w:val="18"/>
                <w:szCs w:val="18"/>
              </w:rPr>
              <w:t>1058</w:t>
            </w:r>
          </w:p>
        </w:tc>
        <w:tc>
          <w:tcPr>
            <w:tcW w:w="588" w:type="dxa"/>
            <w:shd w:val="clear" w:color="auto" w:fill="F3F3F3"/>
          </w:tcPr>
          <w:p w:rsidR="00E372E7" w:rsidRDefault="00BF6455">
            <w:pPr>
              <w:jc w:val="center"/>
              <w:rPr>
                <w:rFonts w:eastAsia="Arial Unicode MS" w:cs="Arial"/>
                <w:sz w:val="18"/>
                <w:szCs w:val="18"/>
              </w:rPr>
            </w:pPr>
            <w:r w:rsidRPr="000C48D8">
              <w:rPr>
                <w:rFonts w:cs="Arial"/>
                <w:sz w:val="18"/>
                <w:szCs w:val="18"/>
              </w:rPr>
              <w:t>3</w:t>
            </w:r>
          </w:p>
        </w:tc>
        <w:tc>
          <w:tcPr>
            <w:tcW w:w="732" w:type="dxa"/>
            <w:shd w:val="clear" w:color="auto" w:fill="F3F3F3"/>
          </w:tcPr>
          <w:p w:rsidR="00E372E7" w:rsidRDefault="00BF6455">
            <w:pPr>
              <w:jc w:val="center"/>
              <w:rPr>
                <w:rFonts w:eastAsia="Arial Unicode MS" w:cs="Arial"/>
                <w:sz w:val="18"/>
                <w:szCs w:val="18"/>
              </w:rPr>
            </w:pPr>
            <w:r w:rsidRPr="000C48D8">
              <w:rPr>
                <w:rFonts w:cs="Arial"/>
                <w:sz w:val="18"/>
                <w:szCs w:val="18"/>
              </w:rPr>
              <w:t>1223</w:t>
            </w:r>
          </w:p>
        </w:tc>
        <w:tc>
          <w:tcPr>
            <w:tcW w:w="684"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eastAsia="Arial Unicode MS" w:cs="Arial"/>
                <w:sz w:val="18"/>
                <w:szCs w:val="18"/>
              </w:rPr>
            </w:pPr>
            <w:r w:rsidRPr="000C48D8">
              <w:rPr>
                <w:rFonts w:cs="Arial"/>
                <w:sz w:val="18"/>
                <w:szCs w:val="18"/>
              </w:rPr>
              <w:t>234</w:t>
            </w:r>
          </w:p>
        </w:tc>
        <w:tc>
          <w:tcPr>
            <w:tcW w:w="611" w:type="dxa"/>
          </w:tcPr>
          <w:p w:rsidR="00BF6455" w:rsidRPr="000C48D8" w:rsidRDefault="00BF6455" w:rsidP="00C55207">
            <w:pPr>
              <w:jc w:val="center"/>
              <w:rPr>
                <w:rFonts w:eastAsia="Arial Unicode MS" w:cs="Arial"/>
                <w:sz w:val="18"/>
                <w:szCs w:val="18"/>
              </w:rPr>
            </w:pPr>
            <w:r w:rsidRPr="000C48D8">
              <w:rPr>
                <w:rFonts w:cs="Arial"/>
                <w:sz w:val="18"/>
                <w:szCs w:val="18"/>
              </w:rPr>
              <w:t>6</w:t>
            </w:r>
          </w:p>
        </w:tc>
        <w:tc>
          <w:tcPr>
            <w:tcW w:w="696" w:type="dxa"/>
          </w:tcPr>
          <w:p w:rsidR="00BF6455" w:rsidRPr="000C48D8" w:rsidRDefault="00BF6455" w:rsidP="00C55207">
            <w:pPr>
              <w:jc w:val="center"/>
              <w:rPr>
                <w:rFonts w:eastAsia="Arial Unicode MS" w:cs="Arial"/>
                <w:sz w:val="18"/>
                <w:szCs w:val="18"/>
              </w:rPr>
            </w:pPr>
            <w:r w:rsidRPr="000C48D8">
              <w:rPr>
                <w:rFonts w:cs="Arial"/>
                <w:sz w:val="18"/>
                <w:szCs w:val="18"/>
              </w:rPr>
              <w:t>399</w:t>
            </w:r>
          </w:p>
        </w:tc>
        <w:tc>
          <w:tcPr>
            <w:tcW w:w="648" w:type="dxa"/>
          </w:tcPr>
          <w:p w:rsidR="00BF6455" w:rsidRPr="000C48D8" w:rsidRDefault="00BF6455" w:rsidP="00C55207">
            <w:pPr>
              <w:jc w:val="center"/>
              <w:rPr>
                <w:rFonts w:eastAsia="Arial Unicode MS" w:cs="Arial"/>
                <w:sz w:val="18"/>
                <w:szCs w:val="18"/>
              </w:rPr>
            </w:pPr>
            <w:r w:rsidRPr="000C48D8">
              <w:rPr>
                <w:rFonts w:cs="Arial"/>
                <w:sz w:val="18"/>
                <w:szCs w:val="18"/>
              </w:rPr>
              <w:t>1</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564</w:t>
            </w:r>
          </w:p>
        </w:tc>
        <w:tc>
          <w:tcPr>
            <w:tcW w:w="588" w:type="dxa"/>
          </w:tcPr>
          <w:p w:rsidR="00BF6455" w:rsidRPr="000C48D8" w:rsidRDefault="00BF6455" w:rsidP="00C55207">
            <w:pPr>
              <w:jc w:val="center"/>
              <w:rPr>
                <w:rFonts w:eastAsia="Arial Unicode MS" w:cs="Arial"/>
                <w:sz w:val="18"/>
                <w:szCs w:val="18"/>
              </w:rPr>
            </w:pPr>
            <w:r w:rsidRPr="000C48D8">
              <w:rPr>
                <w:rFonts w:cs="Arial"/>
                <w:sz w:val="18"/>
                <w:szCs w:val="18"/>
              </w:rPr>
              <w:t>6</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729</w:t>
            </w:r>
          </w:p>
        </w:tc>
        <w:tc>
          <w:tcPr>
            <w:tcW w:w="612" w:type="dxa"/>
          </w:tcPr>
          <w:p w:rsidR="00E372E7" w:rsidRDefault="00BF6455">
            <w:pPr>
              <w:jc w:val="center"/>
              <w:rPr>
                <w:rFonts w:eastAsia="Arial Unicode MS" w:cs="Arial"/>
                <w:sz w:val="18"/>
                <w:szCs w:val="18"/>
              </w:rPr>
            </w:pPr>
            <w:r w:rsidRPr="000C48D8">
              <w:rPr>
                <w:rFonts w:cs="Arial"/>
                <w:sz w:val="18"/>
                <w:szCs w:val="18"/>
              </w:rPr>
              <w:t>7</w:t>
            </w:r>
          </w:p>
        </w:tc>
        <w:tc>
          <w:tcPr>
            <w:tcW w:w="672" w:type="dxa"/>
          </w:tcPr>
          <w:p w:rsidR="00E372E7" w:rsidRDefault="00BF6455">
            <w:pPr>
              <w:jc w:val="center"/>
              <w:rPr>
                <w:rFonts w:eastAsia="Arial Unicode MS" w:cs="Arial"/>
                <w:sz w:val="18"/>
                <w:szCs w:val="18"/>
              </w:rPr>
            </w:pPr>
            <w:r w:rsidRPr="000C48D8">
              <w:rPr>
                <w:rFonts w:cs="Arial"/>
                <w:sz w:val="18"/>
                <w:szCs w:val="18"/>
              </w:rPr>
              <w:t>894</w:t>
            </w:r>
          </w:p>
        </w:tc>
        <w:tc>
          <w:tcPr>
            <w:tcW w:w="600" w:type="dxa"/>
          </w:tcPr>
          <w:p w:rsidR="00E372E7" w:rsidRDefault="00BF6455">
            <w:pPr>
              <w:jc w:val="center"/>
              <w:rPr>
                <w:rFonts w:eastAsia="Arial Unicode MS" w:cs="Arial"/>
                <w:sz w:val="18"/>
                <w:szCs w:val="18"/>
              </w:rPr>
            </w:pPr>
            <w:r w:rsidRPr="000C48D8">
              <w:rPr>
                <w:rFonts w:cs="Arial"/>
                <w:sz w:val="18"/>
                <w:szCs w:val="18"/>
              </w:rPr>
              <w:t>4</w:t>
            </w:r>
          </w:p>
        </w:tc>
        <w:tc>
          <w:tcPr>
            <w:tcW w:w="660" w:type="dxa"/>
          </w:tcPr>
          <w:p w:rsidR="00E372E7" w:rsidRDefault="00BF6455">
            <w:pPr>
              <w:jc w:val="center"/>
              <w:rPr>
                <w:rFonts w:eastAsia="Arial Unicode MS" w:cs="Arial"/>
                <w:sz w:val="18"/>
                <w:szCs w:val="18"/>
              </w:rPr>
            </w:pPr>
            <w:r w:rsidRPr="000C48D8">
              <w:rPr>
                <w:rFonts w:cs="Arial"/>
                <w:sz w:val="18"/>
                <w:szCs w:val="18"/>
              </w:rPr>
              <w:t>1059</w:t>
            </w:r>
          </w:p>
        </w:tc>
        <w:tc>
          <w:tcPr>
            <w:tcW w:w="588" w:type="dxa"/>
          </w:tcPr>
          <w:p w:rsidR="00E372E7" w:rsidRDefault="00BF6455">
            <w:pPr>
              <w:jc w:val="center"/>
              <w:rPr>
                <w:rFonts w:eastAsia="Arial Unicode MS" w:cs="Arial"/>
                <w:sz w:val="18"/>
                <w:szCs w:val="18"/>
              </w:rPr>
            </w:pPr>
            <w:r w:rsidRPr="000C48D8">
              <w:rPr>
                <w:rFonts w:cs="Arial"/>
                <w:sz w:val="18"/>
                <w:szCs w:val="18"/>
              </w:rPr>
              <w:t>4</w:t>
            </w:r>
          </w:p>
        </w:tc>
        <w:tc>
          <w:tcPr>
            <w:tcW w:w="732" w:type="dxa"/>
          </w:tcPr>
          <w:p w:rsidR="00E372E7" w:rsidRDefault="00BF6455">
            <w:pPr>
              <w:jc w:val="center"/>
              <w:rPr>
                <w:rFonts w:eastAsia="Arial Unicode MS" w:cs="Arial"/>
                <w:sz w:val="18"/>
                <w:szCs w:val="18"/>
              </w:rPr>
            </w:pPr>
            <w:r w:rsidRPr="000C48D8">
              <w:rPr>
                <w:rFonts w:cs="Arial"/>
                <w:sz w:val="18"/>
                <w:szCs w:val="18"/>
              </w:rPr>
              <w:t>1224</w:t>
            </w:r>
          </w:p>
        </w:tc>
        <w:tc>
          <w:tcPr>
            <w:tcW w:w="684" w:type="dxa"/>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235</w:t>
            </w:r>
          </w:p>
        </w:tc>
        <w:tc>
          <w:tcPr>
            <w:tcW w:w="611"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w:t>
            </w:r>
          </w:p>
        </w:tc>
        <w:tc>
          <w:tcPr>
            <w:tcW w:w="696"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400</w:t>
            </w:r>
          </w:p>
        </w:tc>
        <w:tc>
          <w:tcPr>
            <w:tcW w:w="64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6</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565</w:t>
            </w:r>
          </w:p>
        </w:tc>
        <w:tc>
          <w:tcPr>
            <w:tcW w:w="58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730</w:t>
            </w:r>
          </w:p>
        </w:tc>
        <w:tc>
          <w:tcPr>
            <w:tcW w:w="612" w:type="dxa"/>
            <w:shd w:val="clear" w:color="auto" w:fill="F3F3F3"/>
          </w:tcPr>
          <w:p w:rsidR="00E372E7" w:rsidRDefault="00BF6455">
            <w:pPr>
              <w:jc w:val="center"/>
              <w:rPr>
                <w:rFonts w:eastAsia="Arial Unicode MS" w:cs="Arial"/>
                <w:sz w:val="18"/>
                <w:szCs w:val="18"/>
              </w:rPr>
            </w:pPr>
            <w:r w:rsidRPr="000C48D8">
              <w:rPr>
                <w:rFonts w:cs="Arial"/>
                <w:sz w:val="18"/>
                <w:szCs w:val="18"/>
              </w:rPr>
              <w:t>3</w:t>
            </w:r>
          </w:p>
        </w:tc>
        <w:tc>
          <w:tcPr>
            <w:tcW w:w="672" w:type="dxa"/>
            <w:shd w:val="clear" w:color="auto" w:fill="F3F3F3"/>
          </w:tcPr>
          <w:p w:rsidR="00E372E7" w:rsidRDefault="00BF6455">
            <w:pPr>
              <w:jc w:val="center"/>
              <w:rPr>
                <w:rFonts w:eastAsia="Arial Unicode MS" w:cs="Arial"/>
                <w:sz w:val="18"/>
                <w:szCs w:val="18"/>
              </w:rPr>
            </w:pPr>
            <w:r w:rsidRPr="000C48D8">
              <w:rPr>
                <w:rFonts w:cs="Arial"/>
                <w:sz w:val="18"/>
                <w:szCs w:val="18"/>
              </w:rPr>
              <w:t>895</w:t>
            </w:r>
          </w:p>
        </w:tc>
        <w:tc>
          <w:tcPr>
            <w:tcW w:w="600" w:type="dxa"/>
            <w:shd w:val="clear" w:color="auto" w:fill="F3F3F3"/>
          </w:tcPr>
          <w:p w:rsidR="00E372E7" w:rsidRDefault="00BF6455">
            <w:pPr>
              <w:jc w:val="center"/>
              <w:rPr>
                <w:rFonts w:eastAsia="Arial Unicode MS" w:cs="Arial"/>
                <w:sz w:val="18"/>
                <w:szCs w:val="18"/>
              </w:rPr>
            </w:pPr>
            <w:r w:rsidRPr="000C48D8">
              <w:rPr>
                <w:rFonts w:cs="Arial"/>
                <w:sz w:val="18"/>
                <w:szCs w:val="18"/>
              </w:rPr>
              <w:t>6</w:t>
            </w:r>
          </w:p>
        </w:tc>
        <w:tc>
          <w:tcPr>
            <w:tcW w:w="660" w:type="dxa"/>
            <w:shd w:val="clear" w:color="auto" w:fill="F3F3F3"/>
          </w:tcPr>
          <w:p w:rsidR="00E372E7" w:rsidRDefault="00BF6455">
            <w:pPr>
              <w:jc w:val="center"/>
              <w:rPr>
                <w:rFonts w:eastAsia="Arial Unicode MS" w:cs="Arial"/>
                <w:sz w:val="18"/>
                <w:szCs w:val="18"/>
              </w:rPr>
            </w:pPr>
            <w:r w:rsidRPr="000C48D8">
              <w:rPr>
                <w:rFonts w:cs="Arial"/>
                <w:sz w:val="18"/>
                <w:szCs w:val="18"/>
              </w:rPr>
              <w:t>1060</w:t>
            </w:r>
          </w:p>
        </w:tc>
        <w:tc>
          <w:tcPr>
            <w:tcW w:w="588" w:type="dxa"/>
            <w:shd w:val="clear" w:color="auto" w:fill="F3F3F3"/>
          </w:tcPr>
          <w:p w:rsidR="00E372E7" w:rsidRDefault="00BF6455">
            <w:pPr>
              <w:jc w:val="center"/>
              <w:rPr>
                <w:rFonts w:eastAsia="Arial Unicode MS" w:cs="Arial"/>
                <w:sz w:val="18"/>
                <w:szCs w:val="18"/>
              </w:rPr>
            </w:pPr>
            <w:r w:rsidRPr="000C48D8">
              <w:rPr>
                <w:rFonts w:cs="Arial"/>
                <w:sz w:val="18"/>
                <w:szCs w:val="18"/>
              </w:rPr>
              <w:t>5</w:t>
            </w:r>
          </w:p>
        </w:tc>
        <w:tc>
          <w:tcPr>
            <w:tcW w:w="732" w:type="dxa"/>
            <w:shd w:val="clear" w:color="auto" w:fill="F3F3F3"/>
          </w:tcPr>
          <w:p w:rsidR="00E372E7" w:rsidRDefault="00BF6455">
            <w:pPr>
              <w:jc w:val="center"/>
              <w:rPr>
                <w:rFonts w:eastAsia="Arial Unicode MS" w:cs="Arial"/>
                <w:sz w:val="18"/>
                <w:szCs w:val="18"/>
              </w:rPr>
            </w:pPr>
            <w:r w:rsidRPr="000C48D8">
              <w:rPr>
                <w:rFonts w:cs="Arial"/>
                <w:sz w:val="18"/>
                <w:szCs w:val="18"/>
              </w:rPr>
              <w:t>1225</w:t>
            </w:r>
          </w:p>
        </w:tc>
        <w:tc>
          <w:tcPr>
            <w:tcW w:w="684"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eastAsia="Arial Unicode MS" w:cs="Arial"/>
                <w:sz w:val="18"/>
                <w:szCs w:val="18"/>
              </w:rPr>
            </w:pPr>
            <w:r w:rsidRPr="000C48D8">
              <w:rPr>
                <w:rFonts w:cs="Arial"/>
                <w:sz w:val="18"/>
                <w:szCs w:val="18"/>
              </w:rPr>
              <w:t>236</w:t>
            </w:r>
          </w:p>
        </w:tc>
        <w:tc>
          <w:tcPr>
            <w:tcW w:w="611" w:type="dxa"/>
          </w:tcPr>
          <w:p w:rsidR="00BF6455" w:rsidRPr="000C48D8" w:rsidRDefault="00BF6455" w:rsidP="00C55207">
            <w:pPr>
              <w:jc w:val="center"/>
              <w:rPr>
                <w:rFonts w:eastAsia="Arial Unicode MS" w:cs="Arial"/>
                <w:sz w:val="18"/>
                <w:szCs w:val="18"/>
              </w:rPr>
            </w:pPr>
            <w:r w:rsidRPr="000C48D8">
              <w:rPr>
                <w:rFonts w:cs="Arial"/>
                <w:sz w:val="18"/>
                <w:szCs w:val="18"/>
              </w:rPr>
              <w:t>4</w:t>
            </w:r>
          </w:p>
        </w:tc>
        <w:tc>
          <w:tcPr>
            <w:tcW w:w="696" w:type="dxa"/>
          </w:tcPr>
          <w:p w:rsidR="00BF6455" w:rsidRPr="000C48D8" w:rsidRDefault="00BF6455" w:rsidP="00C55207">
            <w:pPr>
              <w:jc w:val="center"/>
              <w:rPr>
                <w:rFonts w:eastAsia="Arial Unicode MS" w:cs="Arial"/>
                <w:sz w:val="18"/>
                <w:szCs w:val="18"/>
              </w:rPr>
            </w:pPr>
            <w:r w:rsidRPr="000C48D8">
              <w:rPr>
                <w:rFonts w:cs="Arial"/>
                <w:sz w:val="18"/>
                <w:szCs w:val="18"/>
              </w:rPr>
              <w:t>401</w:t>
            </w:r>
          </w:p>
        </w:tc>
        <w:tc>
          <w:tcPr>
            <w:tcW w:w="648" w:type="dxa"/>
          </w:tcPr>
          <w:p w:rsidR="00BF6455" w:rsidRPr="000C48D8" w:rsidRDefault="00BF6455" w:rsidP="00C55207">
            <w:pPr>
              <w:jc w:val="center"/>
              <w:rPr>
                <w:rFonts w:eastAsia="Arial Unicode MS" w:cs="Arial"/>
                <w:sz w:val="18"/>
                <w:szCs w:val="18"/>
              </w:rPr>
            </w:pPr>
            <w:r w:rsidRPr="000C48D8">
              <w:rPr>
                <w:rFonts w:cs="Arial"/>
                <w:sz w:val="18"/>
                <w:szCs w:val="18"/>
              </w:rPr>
              <w:t>4</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566</w:t>
            </w:r>
          </w:p>
        </w:tc>
        <w:tc>
          <w:tcPr>
            <w:tcW w:w="588" w:type="dxa"/>
          </w:tcPr>
          <w:p w:rsidR="00BF6455" w:rsidRPr="000C48D8" w:rsidRDefault="00BF6455" w:rsidP="00C55207">
            <w:pPr>
              <w:jc w:val="center"/>
              <w:rPr>
                <w:rFonts w:eastAsia="Arial Unicode MS" w:cs="Arial"/>
                <w:sz w:val="18"/>
                <w:szCs w:val="18"/>
              </w:rPr>
            </w:pPr>
            <w:r w:rsidRPr="000C48D8">
              <w:rPr>
                <w:rFonts w:cs="Arial"/>
                <w:sz w:val="18"/>
                <w:szCs w:val="18"/>
              </w:rPr>
              <w:t>7</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731</w:t>
            </w:r>
          </w:p>
        </w:tc>
        <w:tc>
          <w:tcPr>
            <w:tcW w:w="612" w:type="dxa"/>
          </w:tcPr>
          <w:p w:rsidR="00E372E7" w:rsidRDefault="00BF6455">
            <w:pPr>
              <w:jc w:val="center"/>
              <w:rPr>
                <w:rFonts w:eastAsia="Arial Unicode MS" w:cs="Arial"/>
                <w:sz w:val="18"/>
                <w:szCs w:val="18"/>
              </w:rPr>
            </w:pPr>
            <w:r w:rsidRPr="000C48D8">
              <w:rPr>
                <w:rFonts w:cs="Arial"/>
                <w:sz w:val="18"/>
                <w:szCs w:val="18"/>
              </w:rPr>
              <w:t>6</w:t>
            </w:r>
          </w:p>
        </w:tc>
        <w:tc>
          <w:tcPr>
            <w:tcW w:w="672" w:type="dxa"/>
          </w:tcPr>
          <w:p w:rsidR="00E372E7" w:rsidRDefault="00BF6455">
            <w:pPr>
              <w:jc w:val="center"/>
              <w:rPr>
                <w:rFonts w:eastAsia="Arial Unicode MS" w:cs="Arial"/>
                <w:sz w:val="18"/>
                <w:szCs w:val="18"/>
              </w:rPr>
            </w:pPr>
            <w:r w:rsidRPr="000C48D8">
              <w:rPr>
                <w:rFonts w:cs="Arial"/>
                <w:sz w:val="18"/>
                <w:szCs w:val="18"/>
              </w:rPr>
              <w:t>896</w:t>
            </w:r>
          </w:p>
        </w:tc>
        <w:tc>
          <w:tcPr>
            <w:tcW w:w="600" w:type="dxa"/>
          </w:tcPr>
          <w:p w:rsidR="00E372E7" w:rsidRDefault="00BF6455">
            <w:pPr>
              <w:jc w:val="center"/>
              <w:rPr>
                <w:rFonts w:eastAsia="Arial Unicode MS" w:cs="Arial"/>
                <w:sz w:val="18"/>
                <w:szCs w:val="18"/>
              </w:rPr>
            </w:pPr>
            <w:r w:rsidRPr="000C48D8">
              <w:rPr>
                <w:rFonts w:cs="Arial"/>
                <w:sz w:val="18"/>
                <w:szCs w:val="18"/>
              </w:rPr>
              <w:t>1</w:t>
            </w:r>
          </w:p>
        </w:tc>
        <w:tc>
          <w:tcPr>
            <w:tcW w:w="660" w:type="dxa"/>
          </w:tcPr>
          <w:p w:rsidR="00E372E7" w:rsidRDefault="00BF6455">
            <w:pPr>
              <w:jc w:val="center"/>
              <w:rPr>
                <w:rFonts w:eastAsia="Arial Unicode MS" w:cs="Arial"/>
                <w:sz w:val="18"/>
                <w:szCs w:val="18"/>
              </w:rPr>
            </w:pPr>
            <w:r w:rsidRPr="000C48D8">
              <w:rPr>
                <w:rFonts w:cs="Arial"/>
                <w:sz w:val="18"/>
                <w:szCs w:val="18"/>
              </w:rPr>
              <w:t>1061</w:t>
            </w:r>
          </w:p>
        </w:tc>
        <w:tc>
          <w:tcPr>
            <w:tcW w:w="588" w:type="dxa"/>
          </w:tcPr>
          <w:p w:rsidR="00E372E7" w:rsidRDefault="00BF6455">
            <w:pPr>
              <w:jc w:val="center"/>
              <w:rPr>
                <w:rFonts w:eastAsia="Arial Unicode MS" w:cs="Arial"/>
                <w:sz w:val="18"/>
                <w:szCs w:val="18"/>
              </w:rPr>
            </w:pPr>
            <w:r w:rsidRPr="000C48D8">
              <w:rPr>
                <w:rFonts w:cs="Arial"/>
                <w:sz w:val="18"/>
                <w:szCs w:val="18"/>
              </w:rPr>
              <w:t>6</w:t>
            </w:r>
          </w:p>
        </w:tc>
        <w:tc>
          <w:tcPr>
            <w:tcW w:w="732" w:type="dxa"/>
          </w:tcPr>
          <w:p w:rsidR="00E372E7" w:rsidRDefault="00BF6455">
            <w:pPr>
              <w:jc w:val="center"/>
              <w:rPr>
                <w:rFonts w:eastAsia="Arial Unicode MS" w:cs="Arial"/>
                <w:sz w:val="18"/>
                <w:szCs w:val="18"/>
              </w:rPr>
            </w:pPr>
            <w:r w:rsidRPr="000C48D8">
              <w:rPr>
                <w:rFonts w:cs="Arial"/>
                <w:sz w:val="18"/>
                <w:szCs w:val="18"/>
              </w:rPr>
              <w:t>1226</w:t>
            </w:r>
          </w:p>
        </w:tc>
        <w:tc>
          <w:tcPr>
            <w:tcW w:w="684" w:type="dxa"/>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237</w:t>
            </w:r>
          </w:p>
        </w:tc>
        <w:tc>
          <w:tcPr>
            <w:tcW w:w="611"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3</w:t>
            </w:r>
          </w:p>
        </w:tc>
        <w:tc>
          <w:tcPr>
            <w:tcW w:w="696"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402</w:t>
            </w:r>
          </w:p>
        </w:tc>
        <w:tc>
          <w:tcPr>
            <w:tcW w:w="64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2</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567</w:t>
            </w:r>
          </w:p>
        </w:tc>
        <w:tc>
          <w:tcPr>
            <w:tcW w:w="588"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4</w:t>
            </w:r>
          </w:p>
        </w:tc>
        <w:tc>
          <w:tcPr>
            <w:tcW w:w="660" w:type="dxa"/>
            <w:shd w:val="clear" w:color="auto" w:fill="F3F3F3"/>
          </w:tcPr>
          <w:p w:rsidR="00BF6455" w:rsidRPr="000C48D8" w:rsidRDefault="00BF6455" w:rsidP="00C55207">
            <w:pPr>
              <w:jc w:val="center"/>
              <w:rPr>
                <w:rFonts w:eastAsia="Arial Unicode MS" w:cs="Arial"/>
                <w:sz w:val="18"/>
                <w:szCs w:val="18"/>
              </w:rPr>
            </w:pPr>
            <w:r w:rsidRPr="000C48D8">
              <w:rPr>
                <w:rFonts w:cs="Arial"/>
                <w:sz w:val="18"/>
                <w:szCs w:val="18"/>
              </w:rPr>
              <w:t>732</w:t>
            </w:r>
          </w:p>
        </w:tc>
        <w:tc>
          <w:tcPr>
            <w:tcW w:w="612" w:type="dxa"/>
            <w:shd w:val="clear" w:color="auto" w:fill="F3F3F3"/>
          </w:tcPr>
          <w:p w:rsidR="00E372E7" w:rsidRDefault="00BF6455">
            <w:pPr>
              <w:jc w:val="center"/>
              <w:rPr>
                <w:rFonts w:eastAsia="Arial Unicode MS" w:cs="Arial"/>
                <w:sz w:val="18"/>
                <w:szCs w:val="18"/>
              </w:rPr>
            </w:pPr>
            <w:r w:rsidRPr="000C48D8">
              <w:rPr>
                <w:rFonts w:cs="Arial"/>
                <w:sz w:val="18"/>
                <w:szCs w:val="18"/>
              </w:rPr>
              <w:t>2</w:t>
            </w:r>
          </w:p>
        </w:tc>
        <w:tc>
          <w:tcPr>
            <w:tcW w:w="672" w:type="dxa"/>
            <w:shd w:val="clear" w:color="auto" w:fill="F3F3F3"/>
          </w:tcPr>
          <w:p w:rsidR="00E372E7" w:rsidRDefault="00BF6455">
            <w:pPr>
              <w:jc w:val="center"/>
              <w:rPr>
                <w:rFonts w:eastAsia="Arial Unicode MS" w:cs="Arial"/>
                <w:sz w:val="18"/>
                <w:szCs w:val="18"/>
              </w:rPr>
            </w:pPr>
            <w:r w:rsidRPr="000C48D8">
              <w:rPr>
                <w:rFonts w:cs="Arial"/>
                <w:sz w:val="18"/>
                <w:szCs w:val="18"/>
              </w:rPr>
              <w:t>897</w:t>
            </w:r>
          </w:p>
        </w:tc>
        <w:tc>
          <w:tcPr>
            <w:tcW w:w="600" w:type="dxa"/>
            <w:shd w:val="clear" w:color="auto" w:fill="F3F3F3"/>
          </w:tcPr>
          <w:p w:rsidR="00E372E7" w:rsidRDefault="00BF6455">
            <w:pPr>
              <w:jc w:val="center"/>
              <w:rPr>
                <w:rFonts w:eastAsia="Arial Unicode MS" w:cs="Arial"/>
                <w:sz w:val="18"/>
                <w:szCs w:val="18"/>
              </w:rPr>
            </w:pPr>
            <w:r w:rsidRPr="000C48D8">
              <w:rPr>
                <w:rFonts w:cs="Arial"/>
                <w:sz w:val="18"/>
                <w:szCs w:val="18"/>
              </w:rPr>
              <w:t>3</w:t>
            </w:r>
          </w:p>
        </w:tc>
        <w:tc>
          <w:tcPr>
            <w:tcW w:w="660" w:type="dxa"/>
            <w:shd w:val="clear" w:color="auto" w:fill="F3F3F3"/>
          </w:tcPr>
          <w:p w:rsidR="00E372E7" w:rsidRDefault="00BF6455">
            <w:pPr>
              <w:jc w:val="center"/>
              <w:rPr>
                <w:rFonts w:eastAsia="Arial Unicode MS" w:cs="Arial"/>
                <w:sz w:val="18"/>
                <w:szCs w:val="18"/>
              </w:rPr>
            </w:pPr>
            <w:r w:rsidRPr="000C48D8">
              <w:rPr>
                <w:rFonts w:cs="Arial"/>
                <w:sz w:val="18"/>
                <w:szCs w:val="18"/>
              </w:rPr>
              <w:t>1062</w:t>
            </w:r>
          </w:p>
        </w:tc>
        <w:tc>
          <w:tcPr>
            <w:tcW w:w="588"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c>
          <w:tcPr>
            <w:tcW w:w="732" w:type="dxa"/>
            <w:shd w:val="clear" w:color="auto" w:fill="F3F3F3"/>
          </w:tcPr>
          <w:p w:rsidR="00E372E7" w:rsidRDefault="00BF6455">
            <w:pPr>
              <w:jc w:val="center"/>
              <w:rPr>
                <w:rFonts w:eastAsia="Arial Unicode MS" w:cs="Arial"/>
                <w:sz w:val="18"/>
                <w:szCs w:val="18"/>
              </w:rPr>
            </w:pPr>
            <w:r w:rsidRPr="000C48D8">
              <w:rPr>
                <w:rFonts w:cs="Arial"/>
                <w:sz w:val="18"/>
                <w:szCs w:val="18"/>
              </w:rPr>
              <w:t>1227</w:t>
            </w:r>
          </w:p>
        </w:tc>
        <w:tc>
          <w:tcPr>
            <w:tcW w:w="684" w:type="dxa"/>
            <w:shd w:val="clear" w:color="auto" w:fill="F3F3F3"/>
          </w:tcPr>
          <w:p w:rsidR="00E372E7" w:rsidRDefault="00BF6455">
            <w:pPr>
              <w:jc w:val="center"/>
              <w:rPr>
                <w:rFonts w:eastAsia="Arial Unicode MS" w:cs="Arial"/>
                <w:sz w:val="18"/>
                <w:szCs w:val="18"/>
              </w:rPr>
            </w:pPr>
            <w:r w:rsidRPr="000C48D8">
              <w:rPr>
                <w:rFonts w:cs="Arial"/>
                <w:sz w:val="18"/>
                <w:szCs w:val="18"/>
              </w:rPr>
              <w:t>7</w:t>
            </w:r>
          </w:p>
        </w:tc>
      </w:tr>
      <w:tr w:rsidR="000C48D8" w:rsidRPr="002E754D" w:rsidTr="000C48D8">
        <w:trPr>
          <w:trHeight w:val="240"/>
          <w:jc w:val="right"/>
        </w:trPr>
        <w:tc>
          <w:tcPr>
            <w:tcW w:w="685" w:type="dxa"/>
          </w:tcPr>
          <w:p w:rsidR="00BF6455" w:rsidRPr="000C48D8" w:rsidRDefault="00BF6455" w:rsidP="00C55207">
            <w:pPr>
              <w:jc w:val="center"/>
              <w:rPr>
                <w:rFonts w:eastAsia="Arial Unicode MS" w:cs="Arial"/>
                <w:sz w:val="18"/>
                <w:szCs w:val="18"/>
              </w:rPr>
            </w:pPr>
            <w:r w:rsidRPr="000C48D8">
              <w:rPr>
                <w:rFonts w:cs="Arial"/>
                <w:sz w:val="18"/>
                <w:szCs w:val="18"/>
              </w:rPr>
              <w:t>238</w:t>
            </w:r>
          </w:p>
        </w:tc>
        <w:tc>
          <w:tcPr>
            <w:tcW w:w="611" w:type="dxa"/>
          </w:tcPr>
          <w:p w:rsidR="00BF6455" w:rsidRPr="000C48D8" w:rsidRDefault="00BF6455" w:rsidP="00C55207">
            <w:pPr>
              <w:jc w:val="center"/>
              <w:rPr>
                <w:rFonts w:eastAsia="Arial Unicode MS" w:cs="Arial"/>
                <w:sz w:val="18"/>
                <w:szCs w:val="18"/>
              </w:rPr>
            </w:pPr>
            <w:r w:rsidRPr="000C48D8">
              <w:rPr>
                <w:rFonts w:cs="Arial"/>
                <w:sz w:val="18"/>
                <w:szCs w:val="18"/>
              </w:rPr>
              <w:t>2</w:t>
            </w:r>
          </w:p>
        </w:tc>
        <w:tc>
          <w:tcPr>
            <w:tcW w:w="696" w:type="dxa"/>
          </w:tcPr>
          <w:p w:rsidR="00BF6455" w:rsidRPr="000C48D8" w:rsidRDefault="00BF6455" w:rsidP="00C55207">
            <w:pPr>
              <w:jc w:val="center"/>
              <w:rPr>
                <w:rFonts w:eastAsia="Arial Unicode MS" w:cs="Arial"/>
                <w:sz w:val="18"/>
                <w:szCs w:val="18"/>
              </w:rPr>
            </w:pPr>
            <w:r w:rsidRPr="000C48D8">
              <w:rPr>
                <w:rFonts w:cs="Arial"/>
                <w:sz w:val="18"/>
                <w:szCs w:val="18"/>
              </w:rPr>
              <w:t>403</w:t>
            </w:r>
          </w:p>
        </w:tc>
        <w:tc>
          <w:tcPr>
            <w:tcW w:w="648" w:type="dxa"/>
          </w:tcPr>
          <w:p w:rsidR="00BF6455" w:rsidRPr="000C48D8" w:rsidRDefault="00BF6455" w:rsidP="00C55207">
            <w:pPr>
              <w:jc w:val="center"/>
              <w:rPr>
                <w:rFonts w:eastAsia="Arial Unicode MS" w:cs="Arial"/>
                <w:sz w:val="18"/>
                <w:szCs w:val="18"/>
              </w:rPr>
            </w:pPr>
            <w:r w:rsidRPr="000C48D8">
              <w:rPr>
                <w:rFonts w:cs="Arial"/>
                <w:sz w:val="18"/>
                <w:szCs w:val="18"/>
              </w:rPr>
              <w:t>0</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568</w:t>
            </w:r>
          </w:p>
        </w:tc>
        <w:tc>
          <w:tcPr>
            <w:tcW w:w="588" w:type="dxa"/>
          </w:tcPr>
          <w:p w:rsidR="00BF6455" w:rsidRPr="000C48D8" w:rsidRDefault="00BF6455" w:rsidP="00C55207">
            <w:pPr>
              <w:jc w:val="center"/>
              <w:rPr>
                <w:rFonts w:eastAsia="Arial Unicode MS" w:cs="Arial"/>
                <w:sz w:val="18"/>
                <w:szCs w:val="18"/>
              </w:rPr>
            </w:pPr>
            <w:r w:rsidRPr="000C48D8">
              <w:rPr>
                <w:rFonts w:cs="Arial"/>
                <w:sz w:val="18"/>
                <w:szCs w:val="18"/>
              </w:rPr>
              <w:t>1</w:t>
            </w:r>
          </w:p>
        </w:tc>
        <w:tc>
          <w:tcPr>
            <w:tcW w:w="660" w:type="dxa"/>
          </w:tcPr>
          <w:p w:rsidR="00BF6455" w:rsidRPr="000C48D8" w:rsidRDefault="00BF6455" w:rsidP="00C55207">
            <w:pPr>
              <w:jc w:val="center"/>
              <w:rPr>
                <w:rFonts w:eastAsia="Arial Unicode MS" w:cs="Arial"/>
                <w:sz w:val="18"/>
                <w:szCs w:val="18"/>
              </w:rPr>
            </w:pPr>
            <w:r w:rsidRPr="000C48D8">
              <w:rPr>
                <w:rFonts w:cs="Arial"/>
                <w:sz w:val="18"/>
                <w:szCs w:val="18"/>
              </w:rPr>
              <w:t>733</w:t>
            </w:r>
          </w:p>
        </w:tc>
        <w:tc>
          <w:tcPr>
            <w:tcW w:w="612" w:type="dxa"/>
          </w:tcPr>
          <w:p w:rsidR="00E372E7" w:rsidRDefault="00BF6455">
            <w:pPr>
              <w:jc w:val="center"/>
              <w:rPr>
                <w:rFonts w:eastAsia="Arial Unicode MS" w:cs="Arial"/>
                <w:sz w:val="18"/>
                <w:szCs w:val="18"/>
              </w:rPr>
            </w:pPr>
            <w:r w:rsidRPr="000C48D8">
              <w:rPr>
                <w:rFonts w:cs="Arial"/>
                <w:sz w:val="18"/>
                <w:szCs w:val="18"/>
              </w:rPr>
              <w:t>5</w:t>
            </w:r>
          </w:p>
        </w:tc>
        <w:tc>
          <w:tcPr>
            <w:tcW w:w="672" w:type="dxa"/>
          </w:tcPr>
          <w:p w:rsidR="00E372E7" w:rsidRDefault="00BF6455">
            <w:pPr>
              <w:jc w:val="center"/>
              <w:rPr>
                <w:rFonts w:eastAsia="Arial Unicode MS" w:cs="Arial"/>
                <w:sz w:val="18"/>
                <w:szCs w:val="18"/>
              </w:rPr>
            </w:pPr>
            <w:r w:rsidRPr="000C48D8">
              <w:rPr>
                <w:rFonts w:cs="Arial"/>
                <w:sz w:val="18"/>
                <w:szCs w:val="18"/>
              </w:rPr>
              <w:t>898</w:t>
            </w:r>
          </w:p>
        </w:tc>
        <w:tc>
          <w:tcPr>
            <w:tcW w:w="600" w:type="dxa"/>
          </w:tcPr>
          <w:p w:rsidR="00E372E7" w:rsidRDefault="00BF6455">
            <w:pPr>
              <w:jc w:val="center"/>
              <w:rPr>
                <w:rFonts w:eastAsia="Arial Unicode MS" w:cs="Arial"/>
                <w:sz w:val="18"/>
                <w:szCs w:val="18"/>
              </w:rPr>
            </w:pPr>
            <w:r w:rsidRPr="000C48D8">
              <w:rPr>
                <w:rFonts w:cs="Arial"/>
                <w:sz w:val="18"/>
                <w:szCs w:val="18"/>
              </w:rPr>
              <w:t>5</w:t>
            </w:r>
          </w:p>
        </w:tc>
        <w:tc>
          <w:tcPr>
            <w:tcW w:w="660" w:type="dxa"/>
          </w:tcPr>
          <w:p w:rsidR="00E372E7" w:rsidRDefault="00BF6455">
            <w:pPr>
              <w:jc w:val="center"/>
              <w:rPr>
                <w:rFonts w:eastAsia="Arial Unicode MS" w:cs="Arial"/>
                <w:sz w:val="18"/>
                <w:szCs w:val="18"/>
              </w:rPr>
            </w:pPr>
            <w:r w:rsidRPr="000C48D8">
              <w:rPr>
                <w:rFonts w:cs="Arial"/>
                <w:sz w:val="18"/>
                <w:szCs w:val="18"/>
              </w:rPr>
              <w:t>1063</w:t>
            </w:r>
          </w:p>
        </w:tc>
        <w:tc>
          <w:tcPr>
            <w:tcW w:w="588" w:type="dxa"/>
          </w:tcPr>
          <w:p w:rsidR="00E372E7" w:rsidRDefault="00BF6455">
            <w:pPr>
              <w:jc w:val="center"/>
              <w:rPr>
                <w:rFonts w:eastAsia="Arial Unicode MS" w:cs="Arial"/>
                <w:sz w:val="18"/>
                <w:szCs w:val="18"/>
              </w:rPr>
            </w:pPr>
            <w:r w:rsidRPr="000C48D8">
              <w:rPr>
                <w:rFonts w:cs="Arial"/>
                <w:sz w:val="18"/>
                <w:szCs w:val="18"/>
              </w:rPr>
              <w:t>1</w:t>
            </w:r>
          </w:p>
        </w:tc>
        <w:tc>
          <w:tcPr>
            <w:tcW w:w="732" w:type="dxa"/>
          </w:tcPr>
          <w:p w:rsidR="00E372E7" w:rsidRDefault="00BF6455">
            <w:pPr>
              <w:jc w:val="center"/>
              <w:rPr>
                <w:rFonts w:eastAsia="Arial Unicode MS" w:cs="Arial"/>
                <w:sz w:val="18"/>
                <w:szCs w:val="18"/>
              </w:rPr>
            </w:pPr>
            <w:r w:rsidRPr="000C48D8">
              <w:rPr>
                <w:rFonts w:cs="Arial"/>
                <w:sz w:val="18"/>
                <w:szCs w:val="18"/>
              </w:rPr>
              <w:t>1228</w:t>
            </w:r>
          </w:p>
        </w:tc>
        <w:tc>
          <w:tcPr>
            <w:tcW w:w="684" w:type="dxa"/>
          </w:tcPr>
          <w:p w:rsidR="00E372E7" w:rsidRDefault="00BF6455">
            <w:pPr>
              <w:jc w:val="center"/>
              <w:rPr>
                <w:rFonts w:eastAsia="Arial Unicode MS" w:cs="Arial"/>
                <w:sz w:val="18"/>
                <w:szCs w:val="18"/>
              </w:rPr>
            </w:pPr>
            <w:r w:rsidRPr="000C48D8">
              <w:rPr>
                <w:rFonts w:cs="Arial"/>
                <w:sz w:val="18"/>
                <w:szCs w:val="18"/>
              </w:rPr>
              <w:t>7</w:t>
            </w:r>
          </w:p>
        </w:tc>
      </w:tr>
    </w:tbl>
    <w:p w:rsidR="00BF6455" w:rsidRPr="002E754D" w:rsidRDefault="00BF6455" w:rsidP="00C55207">
      <w:pPr>
        <w:pStyle w:val="TableTitle"/>
        <w:spacing w:before="0" w:after="0"/>
        <w:ind w:left="0" w:firstLine="0"/>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8321"/>
      </w:tblGrid>
      <w:tr w:rsidR="00BF6455" w:rsidRPr="002E754D">
        <w:tc>
          <w:tcPr>
            <w:tcW w:w="8321" w:type="dxa"/>
            <w:tcBorders>
              <w:top w:val="single" w:sz="18" w:space="0" w:color="auto"/>
              <w:bottom w:val="single" w:sz="18" w:space="0" w:color="auto"/>
            </w:tcBorders>
            <w:shd w:val="clear" w:color="auto" w:fill="F3F3F3"/>
          </w:tcPr>
          <w:p w:rsidR="00BF6455" w:rsidRPr="002E754D" w:rsidRDefault="00BF6455" w:rsidP="00C55207">
            <w:pPr>
              <w:pStyle w:val="InformativeText"/>
            </w:pPr>
            <w:r w:rsidRPr="002E754D">
              <w:t>Informative Text</w:t>
            </w:r>
          </w:p>
          <w:p w:rsidR="00BF6455" w:rsidRPr="002E754D" w:rsidRDefault="00BF6455" w:rsidP="00C55207">
            <w:pPr>
              <w:pStyle w:val="InformativeTextBody"/>
            </w:pPr>
            <w:r w:rsidRPr="002E754D">
              <w:t>The phase reference may also be described in equation form as shown below.</w:t>
            </w:r>
            <w:r w:rsidR="00780AE5" w:rsidRPr="002E754D">
              <w:t xml:space="preserve"> </w:t>
            </w:r>
            <w:r w:rsidRPr="002E754D">
              <w:t xml:space="preserve">This form is described here as informative text due to possible differences in round off and varying interpretations of the </w:t>
            </w:r>
            <w:r w:rsidRPr="002E754D">
              <w:rPr>
                <w:rStyle w:val="ScreenTypeLarge"/>
              </w:rPr>
              <w:t>floor()</w:t>
            </w:r>
            <w:r w:rsidRPr="002E754D">
              <w:t xml:space="preserve"> and </w:t>
            </w:r>
            <w:r w:rsidRPr="002E754D">
              <w:rPr>
                <w:rStyle w:val="ScreenTypeLarge"/>
              </w:rPr>
              <w:t>mod()</w:t>
            </w:r>
            <w:r w:rsidRPr="002E754D">
              <w:t xml:space="preserve"> functions.</w:t>
            </w:r>
          </w:p>
          <w:p w:rsidR="00BF6455" w:rsidRPr="002E754D" w:rsidRDefault="00BF6455" w:rsidP="00C55207">
            <w:pPr>
              <w:pStyle w:val="InformativeTextBody"/>
            </w:pPr>
            <w:r w:rsidRPr="002E754D">
              <w:t xml:space="preserve">First, create the floating-point phase reference, </w:t>
            </w:r>
            <w:r w:rsidRPr="002E754D">
              <w:rPr>
                <w:i/>
              </w:rPr>
              <w:sym w:font="Symbol" w:char="F066"/>
            </w:r>
            <w:r w:rsidRPr="002E754D">
              <w:rPr>
                <w:i/>
                <w:vertAlign w:val="subscript"/>
              </w:rPr>
              <w:t>FLT</w:t>
            </w:r>
            <w:r w:rsidRPr="002E754D">
              <w:t xml:space="preserve">, as </w:t>
            </w:r>
          </w:p>
          <w:p w:rsidR="00BF6455" w:rsidRPr="002E754D" w:rsidRDefault="00C54B30" w:rsidP="00C55207">
            <w:pPr>
              <w:pStyle w:val="Figure"/>
              <w:spacing w:before="120"/>
              <w:ind w:left="700"/>
            </w:pPr>
            <w:r>
              <w:rPr>
                <w:noProof/>
              </w:rPr>
              <w:drawing>
                <wp:inline distT="0" distB="0" distL="0" distR="0" wp14:anchorId="1BC252F3" wp14:editId="08F503C8">
                  <wp:extent cx="3509010" cy="499745"/>
                  <wp:effectExtent l="19050" t="0" r="0" b="0"/>
                  <wp:docPr id="51" name="Picture 5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quation"/>
                          <pic:cNvPicPr>
                            <a:picLocks noChangeAspect="1" noChangeArrowheads="1"/>
                          </pic:cNvPicPr>
                        </pic:nvPicPr>
                        <pic:blipFill>
                          <a:blip r:embed="rId85" cstate="print"/>
                          <a:srcRect/>
                          <a:stretch>
                            <a:fillRect/>
                          </a:stretch>
                        </pic:blipFill>
                        <pic:spPr bwMode="auto">
                          <a:xfrm>
                            <a:off x="0" y="0"/>
                            <a:ext cx="3509010" cy="499745"/>
                          </a:xfrm>
                          <a:prstGeom prst="rect">
                            <a:avLst/>
                          </a:prstGeom>
                          <a:noFill/>
                          <a:ln w="9525">
                            <a:noFill/>
                            <a:miter lim="800000"/>
                            <a:headEnd/>
                            <a:tailEnd/>
                          </a:ln>
                        </pic:spPr>
                      </pic:pic>
                    </a:graphicData>
                  </a:graphic>
                </wp:inline>
              </w:drawing>
            </w:r>
            <w:r w:rsidR="00BF6455" w:rsidRPr="002E754D">
              <w:br/>
            </w:r>
            <w:r w:rsidR="00BF6455" w:rsidRPr="002E754D">
              <w:br/>
              <w:t xml:space="preserve">where: </w:t>
            </w:r>
          </w:p>
          <w:p w:rsidR="00BF6455" w:rsidRPr="002E754D" w:rsidRDefault="00C54B30" w:rsidP="00C55207">
            <w:pPr>
              <w:pStyle w:val="Figure"/>
              <w:spacing w:before="120"/>
              <w:ind w:left="700"/>
            </w:pPr>
            <w:r>
              <w:rPr>
                <w:noProof/>
              </w:rPr>
              <w:drawing>
                <wp:inline distT="0" distB="0" distL="0" distR="0" wp14:anchorId="3A9EB86B" wp14:editId="7615B384">
                  <wp:extent cx="1690370" cy="212725"/>
                  <wp:effectExtent l="19050" t="0" r="5080" b="0"/>
                  <wp:docPr id="52" name="Picture 52" descr="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2"/>
                          <pic:cNvPicPr>
                            <a:picLocks noChangeAspect="1" noChangeArrowheads="1"/>
                          </pic:cNvPicPr>
                        </pic:nvPicPr>
                        <pic:blipFill>
                          <a:blip r:embed="rId86" cstate="print"/>
                          <a:srcRect/>
                          <a:stretch>
                            <a:fillRect/>
                          </a:stretch>
                        </pic:blipFill>
                        <pic:spPr bwMode="auto">
                          <a:xfrm>
                            <a:off x="0" y="0"/>
                            <a:ext cx="1690370" cy="212725"/>
                          </a:xfrm>
                          <a:prstGeom prst="rect">
                            <a:avLst/>
                          </a:prstGeom>
                          <a:noFill/>
                          <a:ln w="9525">
                            <a:noFill/>
                            <a:miter lim="800000"/>
                            <a:headEnd/>
                            <a:tailEnd/>
                          </a:ln>
                        </pic:spPr>
                      </pic:pic>
                    </a:graphicData>
                  </a:graphic>
                </wp:inline>
              </w:drawing>
            </w:r>
            <w:r w:rsidR="00BF6455" w:rsidRPr="002E754D">
              <w:t>.</w:t>
            </w:r>
          </w:p>
          <w:p w:rsidR="00BF6455" w:rsidRPr="002E754D" w:rsidRDefault="00BF6455" w:rsidP="00C55207">
            <w:pPr>
              <w:pStyle w:val="InformativeTextBody"/>
            </w:pPr>
            <w:r w:rsidRPr="002E754D">
              <w:t xml:space="preserve"> </w:t>
            </w:r>
            <w:r w:rsidRPr="002E754D">
              <w:br/>
            </w:r>
            <w:r w:rsidRPr="002E754D">
              <w:rPr>
                <w:i/>
              </w:rPr>
              <w:sym w:font="Symbol" w:char="F066"/>
            </w:r>
            <w:r w:rsidRPr="002E754D">
              <w:t xml:space="preserve"> is then created by quantizing </w:t>
            </w:r>
            <w:r w:rsidRPr="002E754D">
              <w:rPr>
                <w:i/>
              </w:rPr>
              <w:sym w:font="Symbol" w:char="F066"/>
            </w:r>
            <w:r w:rsidRPr="002E754D">
              <w:rPr>
                <w:i/>
                <w:vertAlign w:val="subscript"/>
              </w:rPr>
              <w:t>FLT</w:t>
            </w:r>
            <w:r w:rsidRPr="002E754D">
              <w:t xml:space="preserve"> as follows:</w:t>
            </w:r>
            <w:r w:rsidRPr="002E754D">
              <w:rPr>
                <w:b/>
                <w:bCs/>
              </w:rPr>
              <w:t xml:space="preserve"> </w:t>
            </w:r>
          </w:p>
          <w:p w:rsidR="00E372E7" w:rsidRDefault="00D61860">
            <w:pPr>
              <w:pStyle w:val="Figure"/>
              <w:spacing w:before="120"/>
              <w:ind w:left="700"/>
              <w:rPr>
                <w:rFonts w:cs="Arial"/>
              </w:rPr>
            </w:pPr>
            <w:r w:rsidRPr="002E754D">
              <w:rPr>
                <w:position w:val="-30"/>
              </w:rPr>
              <w:object w:dxaOrig="1900" w:dyaOrig="720">
                <v:shape id="_x0000_i9662" type="#_x0000_t75" style="width:95.15pt;height:36.95pt" o:ole="">
                  <v:imagedata r:id="rId87" o:title=""/>
                </v:shape>
                <o:OLEObject Type="Embed" ProgID="Equation.3" ShapeID="_x0000_i9662" DrawAspect="Content" ObjectID="_1461087523" r:id="rId88"/>
              </w:object>
            </w:r>
            <w:r w:rsidRPr="002E754D">
              <w:tab/>
            </w:r>
            <w:r w:rsidR="00BF6455" w:rsidRPr="002E754D">
              <w:t>for</w:t>
            </w:r>
            <w:r w:rsidR="00780AE5" w:rsidRPr="002E754D">
              <w:t xml:space="preserve"> </w:t>
            </w:r>
            <w:r w:rsidR="00BF6455" w:rsidRPr="002E754D">
              <w:t xml:space="preserve">74 </w:t>
            </w:r>
            <w:r w:rsidR="00BF6455" w:rsidRPr="002E754D">
              <w:rPr>
                <w:rFonts w:cs="Arial"/>
              </w:rPr>
              <w:t xml:space="preserve">≤ </w:t>
            </w:r>
            <w:r w:rsidR="00BF6455" w:rsidRPr="002E754D">
              <w:t xml:space="preserve">c </w:t>
            </w:r>
            <w:r w:rsidR="00BF6455" w:rsidRPr="002E754D">
              <w:rPr>
                <w:rFonts w:cs="Arial"/>
              </w:rPr>
              <w:t>≤ 1227</w:t>
            </w:r>
          </w:p>
          <w:p w:rsidR="00E372E7" w:rsidRDefault="00F911A7">
            <w:pPr>
              <w:pStyle w:val="FigureinBox"/>
            </w:pPr>
            <w:r w:rsidRPr="002E754D">
              <w:rPr>
                <w:position w:val="-24"/>
              </w:rPr>
              <w:object w:dxaOrig="1040" w:dyaOrig="620">
                <v:shape id="_x0000_i9663" type="#_x0000_t75" style="width:51.35pt;height:31.3pt" o:ole="">
                  <v:imagedata r:id="rId89" o:title=""/>
                </v:shape>
                <o:OLEObject Type="Embed" ProgID="Equation.3" ShapeID="_x0000_i9663" DrawAspect="Content" ObjectID="_1461087524" r:id="rId90"/>
              </w:object>
            </w:r>
            <w:r w:rsidR="00BF6455" w:rsidRPr="002E754D">
              <w:tab/>
              <w:t xml:space="preserve">for c </w:t>
            </w:r>
            <w:r w:rsidR="00BF6455" w:rsidRPr="002E754D">
              <w:rPr>
                <w:rFonts w:cs="Arial"/>
              </w:rPr>
              <w:t>= 1228</w:t>
            </w:r>
          </w:p>
          <w:p w:rsidR="00E372E7" w:rsidRDefault="00BF6455">
            <w:pPr>
              <w:pStyle w:val="InformativeTextBody"/>
            </w:pPr>
            <w:r w:rsidRPr="002E754D">
              <w:br/>
              <w:t xml:space="preserve">In the above equation, indices 74 and 1228 correspond to 1.8 MHz and 30 MHz, respectively. </w:t>
            </w:r>
            <w:r w:rsidR="00F025F2">
              <w:t>As with HomePlug AV, these</w:t>
            </w:r>
            <w:r w:rsidR="00F025F2" w:rsidRPr="002E754D">
              <w:t xml:space="preserve"> </w:t>
            </w:r>
            <w:r w:rsidRPr="002E754D">
              <w:t>values are the minimum and maximum frequencies that the HomePlug</w:t>
            </w:r>
            <w:r w:rsidR="00F025F2">
              <w:t xml:space="preserve"> GREEN PHY</w:t>
            </w:r>
            <w:r w:rsidR="00F025F2" w:rsidRPr="002E754D">
              <w:t xml:space="preserve"> </w:t>
            </w:r>
            <w:r w:rsidRPr="002E754D">
              <w:t>system can use.</w:t>
            </w:r>
          </w:p>
          <w:p w:rsidR="00702856" w:rsidRDefault="00702856">
            <w:pPr>
              <w:pStyle w:val="InformativeTextBody"/>
            </w:pPr>
          </w:p>
          <w:p w:rsidR="00E372E7" w:rsidRDefault="00BF6455">
            <w:pPr>
              <w:pStyle w:val="InformativeTextBody"/>
            </w:pPr>
            <w:r w:rsidRPr="002E754D">
              <w:t>One characteristic of OFDM is that it is possible for the time domain waveforms to have large instantaneous excursions above the average symbol power when a number of carriers end up transmitting the same phase during a particular OFDM Symbol. The phase reference is therefore used to introduce a phase shift between carriers to minimize the probability that many end up transmitting the same phase, minimizing the Peak-to-Average Power Ratio (PAPR). While any phase reference that introduces such shifts will work, the above reference was chosen because it produces a low PAPR symbol (frequency sweep or “chirp”) if passed through the IFFT un-modulated.</w:t>
            </w:r>
          </w:p>
          <w:p w:rsidR="00E372E7" w:rsidRDefault="00BF6455">
            <w:pPr>
              <w:pStyle w:val="InformativeTextBody"/>
            </w:pPr>
            <w:r w:rsidRPr="002E754D">
              <w:t xml:space="preserve">Because a specific reference symbol is never transmitted through the channel, the receiver must estimate the attenuation and phase shift caused by the channel for each carrier from the Preamble and the FC. A partial channel reference for the FC (for those carriers that are in the Preamble) can be derived by using one or more of the Preamble SYNCP AV symbols as channel-reference symbols. Interpolation can then be performed to estimate attenuation and phase shift for the missing carriers in between. </w:t>
            </w:r>
          </w:p>
          <w:p w:rsidR="00E372E7" w:rsidRDefault="00BF6455">
            <w:pPr>
              <w:pStyle w:val="InformativeTextBody"/>
            </w:pPr>
            <w:r w:rsidRPr="002E754D">
              <w:t>The channel reference for the payload symbol(s) can be determined from the F</w:t>
            </w:r>
            <w:r w:rsidR="003B160F">
              <w:t xml:space="preserve">rame </w:t>
            </w:r>
            <w:r w:rsidRPr="002E754D">
              <w:t>C</w:t>
            </w:r>
            <w:r w:rsidR="003B160F">
              <w:t>ontrol</w:t>
            </w:r>
            <w:r w:rsidRPr="002E754D">
              <w:t xml:space="preserve"> symbol as follows. After demodulation and decoding of the Frame Control, the information bits are put back through the Frame Control FEC Encoder to determine which QPSK phases were actually transmitted during the Frame Control symbol. These phases are then subtracted from the received Frame Control phases essentially yielding a channel reference for the subsequent payload symbol(s).</w:t>
            </w:r>
          </w:p>
        </w:tc>
      </w:tr>
    </w:tbl>
    <w:p w:rsidR="00BF6455" w:rsidRPr="002E754D" w:rsidRDefault="00BF6455" w:rsidP="00B86399">
      <w:pPr>
        <w:pStyle w:val="Heading3"/>
      </w:pPr>
      <w:bookmarkStart w:id="212" w:name="_Ref110953357"/>
      <w:bookmarkStart w:id="213" w:name="_Toc258242267"/>
      <w:r w:rsidRPr="002E754D">
        <w:t>Mapping for Frame Control Coherent QPSK</w:t>
      </w:r>
      <w:bookmarkEnd w:id="212"/>
      <w:bookmarkEnd w:id="213"/>
      <w:r w:rsidR="00031744" w:rsidRPr="002E754D">
        <w:fldChar w:fldCharType="begin"/>
      </w:r>
      <w:r w:rsidRPr="002E754D">
        <w:instrText xml:space="preserve"> XE “ Mapping for:HomePlug AV Frame Control Coherent QPSK" </w:instrText>
      </w:r>
      <w:r w:rsidR="00031744" w:rsidRPr="002E754D">
        <w:fldChar w:fldCharType="end"/>
      </w:r>
      <w:r w:rsidRPr="002E754D">
        <w:t xml:space="preserve"> </w:t>
      </w:r>
    </w:p>
    <w:p w:rsidR="00BF6455" w:rsidRPr="002E754D" w:rsidRDefault="00BF6455" w:rsidP="00C55207">
      <w:pPr>
        <w:pStyle w:val="body0"/>
      </w:pPr>
      <w:bookmarkStart w:id="214" w:name="_Toc94934256"/>
      <w:r w:rsidRPr="002E754D">
        <w:t xml:space="preserve">The </w:t>
      </w:r>
      <w:r w:rsidRPr="002E754D">
        <w:rPr>
          <w:rFonts w:ascii="Helvetica" w:hAnsi="Helvetica"/>
          <w:b/>
          <w:sz w:val="18"/>
          <w:szCs w:val="18"/>
        </w:rPr>
        <w:t>2*N</w:t>
      </w:r>
      <w:r w:rsidRPr="002E754D">
        <w:rPr>
          <w:rFonts w:ascii="Helvetica" w:hAnsi="Helvetica"/>
          <w:b/>
          <w:sz w:val="18"/>
          <w:szCs w:val="18"/>
          <w:vertAlign w:val="subscript"/>
        </w:rPr>
        <w:t>Carriers</w:t>
      </w:r>
      <w:r w:rsidRPr="002E754D">
        <w:rPr>
          <w:rFonts w:ascii="Helvetica" w:hAnsi="Helvetica"/>
          <w:b/>
          <w:sz w:val="18"/>
          <w:szCs w:val="18"/>
        </w:rPr>
        <w:t>*N</w:t>
      </w:r>
      <w:r w:rsidRPr="002E754D">
        <w:rPr>
          <w:rFonts w:ascii="Helvetica" w:hAnsi="Helvetica"/>
          <w:b/>
          <w:sz w:val="18"/>
          <w:szCs w:val="18"/>
          <w:vertAlign w:val="subscript"/>
        </w:rPr>
        <w:t>Symbols</w:t>
      </w:r>
      <w:r w:rsidRPr="002E754D">
        <w:t xml:space="preserve"> bits of data from the Diversity Copier shall be mapped into coherent QPSK, where </w:t>
      </w:r>
      <w:r w:rsidRPr="002E754D">
        <w:rPr>
          <w:rFonts w:ascii="Helvetica" w:hAnsi="Helvetica"/>
          <w:b/>
          <w:sz w:val="18"/>
          <w:szCs w:val="18"/>
        </w:rPr>
        <w:t>N</w:t>
      </w:r>
      <w:r w:rsidRPr="002E754D">
        <w:rPr>
          <w:rFonts w:ascii="Helvetica" w:hAnsi="Helvetica"/>
          <w:b/>
          <w:sz w:val="18"/>
          <w:szCs w:val="18"/>
          <w:vertAlign w:val="subscript"/>
        </w:rPr>
        <w:t>Carriers</w:t>
      </w:r>
      <w:r w:rsidRPr="002E754D">
        <w:t xml:space="preserve"> is the number of </w:t>
      </w:r>
      <w:r w:rsidR="00271E14" w:rsidRPr="002E754D">
        <w:t>non-masked</w:t>
      </w:r>
      <w:r w:rsidRPr="002E754D">
        <w:t xml:space="preserve"> carriers and </w:t>
      </w:r>
      <w:r w:rsidRPr="002E754D">
        <w:rPr>
          <w:rFonts w:ascii="Helvetica" w:hAnsi="Helvetica"/>
          <w:b/>
          <w:sz w:val="18"/>
          <w:szCs w:val="18"/>
        </w:rPr>
        <w:t>N</w:t>
      </w:r>
      <w:r w:rsidRPr="002E754D">
        <w:rPr>
          <w:rFonts w:ascii="Helvetica" w:hAnsi="Helvetica"/>
          <w:b/>
          <w:sz w:val="18"/>
          <w:szCs w:val="18"/>
          <w:vertAlign w:val="subscript"/>
        </w:rPr>
        <w:t>symbols</w:t>
      </w:r>
      <w:r w:rsidRPr="002E754D">
        <w:t xml:space="preserve"> is the number of FC OFDM Symbols. The mapping function for Frame Control shall obey the Tone Mask.</w:t>
      </w:r>
    </w:p>
    <w:p w:rsidR="00BF6455" w:rsidRPr="002E754D" w:rsidRDefault="00BF6455" w:rsidP="00B86399">
      <w:pPr>
        <w:pStyle w:val="Heading3"/>
      </w:pPr>
      <w:bookmarkStart w:id="215" w:name="_Ref110952952"/>
      <w:bookmarkStart w:id="216" w:name="_Toc258242268"/>
      <w:r w:rsidRPr="002E754D">
        <w:t>Mapping for BPSK, QPSK, 8-QAM, 16-QAM, 64-QAM, 256-QAM, 1024-QAM</w:t>
      </w:r>
      <w:bookmarkEnd w:id="214"/>
      <w:bookmarkEnd w:id="215"/>
      <w:bookmarkEnd w:id="216"/>
      <w:r w:rsidR="00031744" w:rsidRPr="002E754D">
        <w:fldChar w:fldCharType="begin"/>
      </w:r>
      <w:r w:rsidRPr="002E754D">
        <w:instrText xml:space="preserve"> XE “ Mapping for:BPSK, QPSK, 8-QAM, 16-QAM, 64-QAM, 256-QAM, 1024-QAM" </w:instrText>
      </w:r>
      <w:r w:rsidR="00031744" w:rsidRPr="002E754D">
        <w:fldChar w:fldCharType="end"/>
      </w:r>
    </w:p>
    <w:p w:rsidR="00BF6455" w:rsidRPr="002E754D" w:rsidRDefault="00BF6455" w:rsidP="00C55207">
      <w:pPr>
        <w:pStyle w:val="body0"/>
      </w:pPr>
      <w:r w:rsidRPr="002E754D">
        <w:t>Data bits shall be mapped for coherent QAM modulation. Mapping is performed on both the I and Q channels in the following way.</w:t>
      </w:r>
    </w:p>
    <w:p w:rsidR="00BF6455" w:rsidRPr="002E754D" w:rsidRDefault="00BF6455" w:rsidP="00C55207">
      <w:pPr>
        <w:pStyle w:val="Numbered"/>
        <w:numPr>
          <w:ilvl w:val="0"/>
          <w:numId w:val="51"/>
        </w:numPr>
      </w:pPr>
      <w:r w:rsidRPr="002E754D">
        <w:t xml:space="preserve">The Mapper takes 1, 2, 3, 4, 6, 8, or 10 bits, depending on the constellation of the current symbol and maps them into the I and Q values of a symbol. </w:t>
      </w:r>
      <w:r w:rsidR="00910BE6">
        <w:fldChar w:fldCharType="begin"/>
      </w:r>
      <w:r w:rsidR="00910BE6">
        <w:instrText xml:space="preserve"> REF _Ref94984925 \h  \* MERGEFORMAT </w:instrText>
      </w:r>
      <w:r w:rsidR="00910BE6">
        <w:fldChar w:fldCharType="separate"/>
      </w:r>
      <w:r w:rsidR="00DA1431" w:rsidRPr="002E754D">
        <w:t xml:space="preserve">Table </w:t>
      </w:r>
      <w:r w:rsidR="00DA1431">
        <w:t>3</w:t>
      </w:r>
      <w:r w:rsidR="00DA1431">
        <w:noBreakHyphen/>
        <w:t>17</w:t>
      </w:r>
      <w:r w:rsidR="00910BE6">
        <w:fldChar w:fldCharType="end"/>
      </w:r>
      <w:r w:rsidRPr="002E754D">
        <w:t xml:space="preserve"> shows how the bits are mapped to a symbol. In all cases, the LSB x</w:t>
      </w:r>
      <w:r w:rsidRPr="002E754D">
        <w:rPr>
          <w:vertAlign w:val="subscript"/>
        </w:rPr>
        <w:t>0</w:t>
      </w:r>
      <w:r w:rsidRPr="002E754D">
        <w:t xml:space="preserve"> has the earliest time index. </w:t>
      </w:r>
    </w:p>
    <w:p w:rsidR="00BF6455" w:rsidRPr="002E754D" w:rsidRDefault="00BF6455" w:rsidP="00C55207">
      <w:pPr>
        <w:pStyle w:val="BulletNumber2"/>
      </w:pPr>
      <w:r w:rsidRPr="002E754D">
        <w:rPr>
          <w:rStyle w:val="Note"/>
        </w:rPr>
        <w:t>Note:</w:t>
      </w:r>
      <w:r w:rsidRPr="002E754D">
        <w:t xml:space="preserve"> BPSK has nothing transmitted in the Q channel.</w:t>
      </w:r>
    </w:p>
    <w:p w:rsidR="00BF6455" w:rsidRPr="002E754D" w:rsidRDefault="00BF6455" w:rsidP="00C55207">
      <w:pPr>
        <w:pStyle w:val="Numbered"/>
        <w:numPr>
          <w:ilvl w:val="0"/>
          <w:numId w:val="52"/>
        </w:numPr>
      </w:pPr>
      <w:r w:rsidRPr="002E754D">
        <w:t xml:space="preserve">These bits are then mapped to the values in </w:t>
      </w:r>
      <w:r w:rsidR="00910BE6">
        <w:fldChar w:fldCharType="begin"/>
      </w:r>
      <w:r w:rsidR="00910BE6">
        <w:instrText xml:space="preserve"> REF _Ref94985012 \h  \* MERGEFORMAT </w:instrText>
      </w:r>
      <w:r w:rsidR="00910BE6">
        <w:fldChar w:fldCharType="separate"/>
      </w:r>
      <w:r w:rsidR="00DA1431" w:rsidRPr="002E754D">
        <w:t xml:space="preserve">Table </w:t>
      </w:r>
      <w:r w:rsidR="00DA1431">
        <w:t>3</w:t>
      </w:r>
      <w:r w:rsidR="00DA1431">
        <w:noBreakHyphen/>
        <w:t>18</w:t>
      </w:r>
      <w:r w:rsidR="00910BE6">
        <w:fldChar w:fldCharType="end"/>
      </w:r>
      <w:r w:rsidRPr="002E754D">
        <w:t xml:space="preserve"> and </w:t>
      </w:r>
      <w:r w:rsidR="00910BE6">
        <w:fldChar w:fldCharType="begin"/>
      </w:r>
      <w:r w:rsidR="00910BE6">
        <w:instrText xml:space="preserve"> REF _Ref103050538 \h  \* MERGEFORMAT </w:instrText>
      </w:r>
      <w:r w:rsidR="00910BE6">
        <w:fldChar w:fldCharType="separate"/>
      </w:r>
      <w:r w:rsidR="00DA1431" w:rsidRPr="002E754D">
        <w:t xml:space="preserve">Table </w:t>
      </w:r>
      <w:r w:rsidR="00DA1431">
        <w:rPr>
          <w:noProof/>
        </w:rPr>
        <w:t>3</w:t>
      </w:r>
      <w:r w:rsidR="00DA1431">
        <w:rPr>
          <w:noProof/>
        </w:rPr>
        <w:noBreakHyphen/>
        <w:t>19</w:t>
      </w:r>
      <w:r w:rsidR="00910BE6">
        <w:fldChar w:fldCharType="end"/>
      </w:r>
      <w:r w:rsidRPr="002E754D">
        <w:t>, resulting in I and Q values for each symbol.</w:t>
      </w:r>
    </w:p>
    <w:p w:rsidR="00E372E7" w:rsidRDefault="00BF6455">
      <w:pPr>
        <w:pStyle w:val="Numbered"/>
        <w:numPr>
          <w:ilvl w:val="0"/>
          <w:numId w:val="52"/>
        </w:numPr>
      </w:pPr>
      <w:r w:rsidRPr="002E754D">
        <w:t xml:space="preserve">The symbols are scaled to produce a unity average power symbol. The I and Q values are multiplied by the power scale value in </w:t>
      </w:r>
      <w:r w:rsidR="00910BE6">
        <w:fldChar w:fldCharType="begin"/>
      </w:r>
      <w:r w:rsidR="00910BE6">
        <w:instrText xml:space="preserve"> REF _Ref91533099 \h  \* MERGEFORMAT </w:instrText>
      </w:r>
      <w:r w:rsidR="00910BE6">
        <w:fldChar w:fldCharType="separate"/>
      </w:r>
      <w:r w:rsidR="00DA1431" w:rsidRPr="002E754D">
        <w:t xml:space="preserve">Table </w:t>
      </w:r>
      <w:r w:rsidR="00DA1431">
        <w:t>3</w:t>
      </w:r>
      <w:r w:rsidR="00DA1431">
        <w:noBreakHyphen/>
        <w:t>20</w:t>
      </w:r>
      <w:r w:rsidR="00910BE6">
        <w:fldChar w:fldCharType="end"/>
      </w:r>
      <w:r w:rsidRPr="002E754D">
        <w:t>.</w:t>
      </w:r>
    </w:p>
    <w:p w:rsidR="00E372E7" w:rsidRDefault="00B316F7">
      <w:pPr>
        <w:pStyle w:val="body0"/>
      </w:pPr>
      <w:r w:rsidRPr="002E754D">
        <w:t>The mapping function for QAM modulation shall obey the Tone Mask; that is:</w:t>
      </w:r>
    </w:p>
    <w:p w:rsidR="00E372E7" w:rsidRDefault="00B316F7">
      <w:pPr>
        <w:pStyle w:val="Bulleted"/>
      </w:pPr>
      <w:r w:rsidRPr="002E754D">
        <w:t xml:space="preserve">Carriers that are masked (refer to Section </w:t>
      </w:r>
      <w:r w:rsidR="00910BE6">
        <w:fldChar w:fldCharType="begin"/>
      </w:r>
      <w:r w:rsidR="00910BE6">
        <w:instrText xml:space="preserve"> REF _Ref95376317 \r \h  \* MERGEFORMAT </w:instrText>
      </w:r>
      <w:r w:rsidR="00910BE6">
        <w:fldChar w:fldCharType="separate"/>
      </w:r>
      <w:r w:rsidR="00DA1431">
        <w:t>3.6.7</w:t>
      </w:r>
      <w:r w:rsidR="00910BE6">
        <w:fldChar w:fldCharType="end"/>
      </w:r>
      <w:r w:rsidRPr="002E754D">
        <w:t>) are not assigned I and Q constellation symbols and</w:t>
      </w:r>
    </w:p>
    <w:p w:rsidR="00E372E7" w:rsidRDefault="00B316F7">
      <w:pPr>
        <w:pStyle w:val="Bulleted"/>
      </w:pPr>
      <w:r w:rsidRPr="002E754D">
        <w:t xml:space="preserve">The amplitude is set to zero. </w:t>
      </w:r>
    </w:p>
    <w:p w:rsidR="00E372E7" w:rsidRDefault="00B316F7">
      <w:pPr>
        <w:pStyle w:val="Bulleted"/>
      </w:pPr>
      <w:r w:rsidRPr="002E754D">
        <w:t xml:space="preserve">Additionally all non-ROBO-AV PPDU payload mapping shall obey the Tone Map of a given Link (refer to Section </w:t>
      </w:r>
      <w:r w:rsidR="00910BE6">
        <w:fldChar w:fldCharType="begin"/>
      </w:r>
      <w:r w:rsidR="00910BE6">
        <w:instrText xml:space="preserve"> REF _Ref95376654 \r \h  \* MERGEFORMAT </w:instrText>
      </w:r>
      <w:r w:rsidR="00910BE6">
        <w:fldChar w:fldCharType="separate"/>
      </w:r>
      <w:r w:rsidR="00DA1431">
        <w:t>5.2.1</w:t>
      </w:r>
      <w:r w:rsidR="00910BE6">
        <w:fldChar w:fldCharType="end"/>
      </w:r>
      <w:r w:rsidRPr="002E754D">
        <w:t xml:space="preserve"> and Section </w:t>
      </w:r>
      <w:r w:rsidR="00910BE6">
        <w:fldChar w:fldCharType="begin"/>
      </w:r>
      <w:r w:rsidR="00910BE6">
        <w:instrText xml:space="preserve"> REF _Ref95376645 \r \h  \* MERGEFORMAT </w:instrText>
      </w:r>
      <w:r w:rsidR="00910BE6">
        <w:fldChar w:fldCharType="separate"/>
      </w:r>
      <w:r w:rsidR="00DA1431">
        <w:t>5.2.5</w:t>
      </w:r>
      <w:r w:rsidR="00910BE6">
        <w:fldChar w:fldCharType="end"/>
      </w:r>
      <w:r w:rsidRPr="002E754D">
        <w:t>).</w:t>
      </w:r>
    </w:p>
    <w:p w:rsidR="00E372E7" w:rsidRDefault="00430BC5">
      <w:pPr>
        <w:pStyle w:val="TableTitle"/>
      </w:pPr>
      <w:bookmarkStart w:id="217" w:name="_Ref94984925"/>
      <w:bookmarkStart w:id="218" w:name="_Toc140330014"/>
      <w:bookmarkStart w:id="219" w:name="_Toc256456732"/>
      <w:bookmarkStart w:id="220" w:name="_Toc256460703"/>
      <w:bookmarkStart w:id="221" w:name="_Toc256461199"/>
      <w:bookmarkStart w:id="222" w:name="_Toc314918102"/>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17</w:t>
      </w:r>
      <w:r w:rsidR="00031744">
        <w:fldChar w:fldCharType="end"/>
      </w:r>
      <w:bookmarkEnd w:id="217"/>
      <w:r w:rsidR="00BF6455" w:rsidRPr="002E754D">
        <w:t>: Bit Mapping</w:t>
      </w:r>
      <w:bookmarkEnd w:id="218"/>
      <w:bookmarkEnd w:id="219"/>
      <w:bookmarkEnd w:id="220"/>
      <w:bookmarkEnd w:id="221"/>
      <w:bookmarkEnd w:id="222"/>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25"/>
        <w:gridCol w:w="1170"/>
        <w:gridCol w:w="990"/>
        <w:gridCol w:w="65"/>
        <w:gridCol w:w="925"/>
        <w:gridCol w:w="515"/>
        <w:gridCol w:w="565"/>
        <w:gridCol w:w="990"/>
        <w:gridCol w:w="155"/>
        <w:gridCol w:w="835"/>
        <w:gridCol w:w="695"/>
      </w:tblGrid>
      <w:tr w:rsidR="00B316F7" w:rsidRPr="002E754D" w:rsidTr="00B316F7">
        <w:tc>
          <w:tcPr>
            <w:tcW w:w="1078" w:type="dxa"/>
            <w:shd w:val="clear" w:color="auto" w:fill="E6E6E6"/>
          </w:tcPr>
          <w:p w:rsidR="00E372E7" w:rsidRDefault="00B316F7">
            <w:pPr>
              <w:pStyle w:val="CellHeading"/>
              <w:keepNext/>
            </w:pPr>
            <w:r w:rsidRPr="002E754D">
              <w:t>Modulation Scheme</w:t>
            </w:r>
          </w:p>
        </w:tc>
        <w:tc>
          <w:tcPr>
            <w:tcW w:w="2250" w:type="dxa"/>
            <w:gridSpan w:val="4"/>
            <w:shd w:val="clear" w:color="auto" w:fill="E6E6E6"/>
          </w:tcPr>
          <w:p w:rsidR="00E372E7" w:rsidRDefault="00B316F7">
            <w:pPr>
              <w:pStyle w:val="CellHeading"/>
              <w:keepNext/>
            </w:pPr>
            <w:r w:rsidRPr="002E754D">
              <w:t>Bits from Channel Interleaver</w:t>
            </w:r>
          </w:p>
        </w:tc>
        <w:tc>
          <w:tcPr>
            <w:tcW w:w="1440" w:type="dxa"/>
            <w:gridSpan w:val="2"/>
            <w:shd w:val="clear" w:color="auto" w:fill="E6E6E6"/>
          </w:tcPr>
          <w:p w:rsidR="00E372E7" w:rsidRDefault="00B316F7">
            <w:pPr>
              <w:pStyle w:val="CellHeading"/>
              <w:keepNext/>
            </w:pPr>
            <w:r w:rsidRPr="002E754D">
              <w:t>I Channel</w:t>
            </w:r>
          </w:p>
        </w:tc>
        <w:tc>
          <w:tcPr>
            <w:tcW w:w="1710" w:type="dxa"/>
            <w:gridSpan w:val="3"/>
            <w:shd w:val="clear" w:color="auto" w:fill="E6E6E6"/>
          </w:tcPr>
          <w:p w:rsidR="00E372E7" w:rsidRDefault="00B316F7">
            <w:pPr>
              <w:pStyle w:val="CellHeading"/>
              <w:keepNext/>
            </w:pPr>
            <w:r w:rsidRPr="002E754D">
              <w:t>Q Channel</w:t>
            </w:r>
          </w:p>
        </w:tc>
        <w:tc>
          <w:tcPr>
            <w:tcW w:w="1530" w:type="dxa"/>
            <w:gridSpan w:val="2"/>
            <w:shd w:val="clear" w:color="auto" w:fill="E6E6E6"/>
          </w:tcPr>
          <w:p w:rsidR="00E372E7" w:rsidRDefault="00B316F7">
            <w:pPr>
              <w:pStyle w:val="CellHeading"/>
              <w:keepNext/>
            </w:pPr>
            <w:r>
              <w:t>GREEN PHY</w:t>
            </w:r>
          </w:p>
          <w:p w:rsidR="00E372E7" w:rsidRDefault="00B316F7">
            <w:pPr>
              <w:pStyle w:val="CellHeading"/>
              <w:keepNext/>
            </w:pPr>
            <w:r>
              <w:t>requirement</w:t>
            </w:r>
          </w:p>
        </w:tc>
      </w:tr>
      <w:tr w:rsidR="00B316F7" w:rsidRPr="002E754D" w:rsidTr="00B316F7">
        <w:tc>
          <w:tcPr>
            <w:tcW w:w="1078" w:type="dxa"/>
          </w:tcPr>
          <w:p w:rsidR="00B316F7" w:rsidRPr="002E754D" w:rsidRDefault="00B316F7" w:rsidP="00C55207">
            <w:pPr>
              <w:pStyle w:val="CellBody"/>
              <w:keepNext/>
            </w:pPr>
            <w:r w:rsidRPr="002E754D">
              <w:t>BPSK</w:t>
            </w:r>
          </w:p>
        </w:tc>
        <w:tc>
          <w:tcPr>
            <w:tcW w:w="2250" w:type="dxa"/>
            <w:gridSpan w:val="4"/>
          </w:tcPr>
          <w:p w:rsidR="00B316F7" w:rsidRPr="002E754D" w:rsidRDefault="00B316F7" w:rsidP="00C55207">
            <w:pPr>
              <w:pStyle w:val="CellBody"/>
              <w:keepNext/>
              <w:jc w:val="center"/>
            </w:pPr>
            <w:r w:rsidRPr="002E754D">
              <w:t>x0</w:t>
            </w:r>
          </w:p>
        </w:tc>
        <w:tc>
          <w:tcPr>
            <w:tcW w:w="1440" w:type="dxa"/>
            <w:gridSpan w:val="2"/>
          </w:tcPr>
          <w:p w:rsidR="00B316F7" w:rsidRPr="002E754D" w:rsidRDefault="00B316F7" w:rsidP="00C55207">
            <w:pPr>
              <w:pStyle w:val="CellBody"/>
              <w:keepNext/>
              <w:jc w:val="center"/>
            </w:pPr>
            <w:r w:rsidRPr="002E754D">
              <w:t>x0</w:t>
            </w:r>
          </w:p>
        </w:tc>
        <w:tc>
          <w:tcPr>
            <w:tcW w:w="1710" w:type="dxa"/>
            <w:gridSpan w:val="3"/>
          </w:tcPr>
          <w:p w:rsidR="00B316F7" w:rsidRPr="002E754D" w:rsidRDefault="00B316F7" w:rsidP="00C55207">
            <w:pPr>
              <w:pStyle w:val="CellBody"/>
              <w:keepNext/>
              <w:jc w:val="center"/>
            </w:pPr>
            <w:r w:rsidRPr="002E754D">
              <w:t>---</w:t>
            </w:r>
          </w:p>
        </w:tc>
        <w:tc>
          <w:tcPr>
            <w:tcW w:w="1530" w:type="dxa"/>
            <w:gridSpan w:val="2"/>
          </w:tcPr>
          <w:p w:rsidR="00B316F7" w:rsidRPr="002E754D" w:rsidRDefault="00207E67" w:rsidP="00C55207">
            <w:pPr>
              <w:pStyle w:val="CellBody"/>
              <w:keepNext/>
              <w:jc w:val="center"/>
            </w:pPr>
            <w:r>
              <w:t>NO</w:t>
            </w:r>
          </w:p>
        </w:tc>
      </w:tr>
      <w:tr w:rsidR="00B316F7" w:rsidRPr="002E754D" w:rsidTr="00B316F7">
        <w:tc>
          <w:tcPr>
            <w:tcW w:w="1078" w:type="dxa"/>
            <w:shd w:val="clear" w:color="auto" w:fill="F3F3F3"/>
          </w:tcPr>
          <w:p w:rsidR="00B316F7" w:rsidRPr="002E754D" w:rsidRDefault="00B316F7" w:rsidP="00C55207">
            <w:pPr>
              <w:pStyle w:val="CellBody"/>
              <w:keepNext/>
            </w:pPr>
            <w:r w:rsidRPr="002E754D">
              <w:t>QPSK</w:t>
            </w:r>
          </w:p>
        </w:tc>
        <w:tc>
          <w:tcPr>
            <w:tcW w:w="2250" w:type="dxa"/>
            <w:gridSpan w:val="4"/>
            <w:shd w:val="clear" w:color="auto" w:fill="F3F3F3"/>
          </w:tcPr>
          <w:p w:rsidR="00B316F7" w:rsidRPr="002E754D" w:rsidRDefault="00B316F7" w:rsidP="00C55207">
            <w:pPr>
              <w:pStyle w:val="CellBody"/>
              <w:keepNext/>
              <w:jc w:val="center"/>
            </w:pPr>
            <w:r w:rsidRPr="002E754D">
              <w:t>x1x0</w:t>
            </w:r>
          </w:p>
        </w:tc>
        <w:tc>
          <w:tcPr>
            <w:tcW w:w="1440" w:type="dxa"/>
            <w:gridSpan w:val="2"/>
            <w:shd w:val="clear" w:color="auto" w:fill="F3F3F3"/>
          </w:tcPr>
          <w:p w:rsidR="00B316F7" w:rsidRPr="002E754D" w:rsidRDefault="00B316F7" w:rsidP="00C55207">
            <w:pPr>
              <w:pStyle w:val="CellBody"/>
              <w:keepNext/>
              <w:jc w:val="center"/>
            </w:pPr>
            <w:r w:rsidRPr="002E754D">
              <w:t>x0</w:t>
            </w:r>
          </w:p>
        </w:tc>
        <w:tc>
          <w:tcPr>
            <w:tcW w:w="1710" w:type="dxa"/>
            <w:gridSpan w:val="3"/>
            <w:shd w:val="clear" w:color="auto" w:fill="F3F3F3"/>
          </w:tcPr>
          <w:p w:rsidR="00B316F7" w:rsidRPr="002E754D" w:rsidRDefault="00B316F7" w:rsidP="00C55207">
            <w:pPr>
              <w:pStyle w:val="CellBody"/>
              <w:keepNext/>
              <w:jc w:val="center"/>
            </w:pPr>
            <w:r w:rsidRPr="002E754D">
              <w:t>x1</w:t>
            </w:r>
          </w:p>
        </w:tc>
        <w:tc>
          <w:tcPr>
            <w:tcW w:w="1530" w:type="dxa"/>
            <w:gridSpan w:val="2"/>
            <w:shd w:val="clear" w:color="auto" w:fill="F3F3F3"/>
          </w:tcPr>
          <w:p w:rsidR="00B316F7" w:rsidRPr="002E754D" w:rsidRDefault="00207E67" w:rsidP="00C55207">
            <w:pPr>
              <w:pStyle w:val="CellBody"/>
              <w:keepNext/>
              <w:jc w:val="center"/>
            </w:pPr>
            <w:r>
              <w:t>YES</w:t>
            </w:r>
          </w:p>
        </w:tc>
      </w:tr>
      <w:tr w:rsidR="00B316F7" w:rsidRPr="002E754D" w:rsidTr="00B316F7">
        <w:tc>
          <w:tcPr>
            <w:tcW w:w="1078" w:type="dxa"/>
          </w:tcPr>
          <w:p w:rsidR="00B316F7" w:rsidRPr="002E754D" w:rsidRDefault="00B316F7" w:rsidP="00C55207">
            <w:pPr>
              <w:pStyle w:val="CellBody"/>
              <w:keepNext/>
            </w:pPr>
            <w:r w:rsidRPr="002E754D">
              <w:t>8-QAM</w:t>
            </w:r>
          </w:p>
        </w:tc>
        <w:tc>
          <w:tcPr>
            <w:tcW w:w="2250" w:type="dxa"/>
            <w:gridSpan w:val="4"/>
          </w:tcPr>
          <w:p w:rsidR="00B316F7" w:rsidRPr="002E754D" w:rsidRDefault="00B316F7" w:rsidP="00C55207">
            <w:pPr>
              <w:pStyle w:val="CellBody"/>
              <w:keepNext/>
              <w:jc w:val="center"/>
            </w:pPr>
            <w:r w:rsidRPr="002E754D">
              <w:t>x2x1x0</w:t>
            </w:r>
          </w:p>
        </w:tc>
        <w:tc>
          <w:tcPr>
            <w:tcW w:w="1440" w:type="dxa"/>
            <w:gridSpan w:val="2"/>
          </w:tcPr>
          <w:p w:rsidR="00B316F7" w:rsidRPr="002E754D" w:rsidRDefault="00B316F7" w:rsidP="00C55207">
            <w:pPr>
              <w:pStyle w:val="CellBody"/>
              <w:keepNext/>
              <w:jc w:val="center"/>
            </w:pPr>
            <w:r w:rsidRPr="002E754D">
              <w:t>x1x0</w:t>
            </w:r>
          </w:p>
        </w:tc>
        <w:tc>
          <w:tcPr>
            <w:tcW w:w="1710" w:type="dxa"/>
            <w:gridSpan w:val="3"/>
          </w:tcPr>
          <w:p w:rsidR="00B316F7" w:rsidRPr="002E754D" w:rsidRDefault="00B316F7" w:rsidP="00C55207">
            <w:pPr>
              <w:pStyle w:val="CellBody"/>
              <w:keepNext/>
              <w:jc w:val="center"/>
            </w:pPr>
            <w:r w:rsidRPr="002E754D">
              <w:t>x2</w:t>
            </w:r>
          </w:p>
        </w:tc>
        <w:tc>
          <w:tcPr>
            <w:tcW w:w="1530" w:type="dxa"/>
            <w:gridSpan w:val="2"/>
          </w:tcPr>
          <w:p w:rsidR="00B316F7" w:rsidRPr="002E754D" w:rsidRDefault="00207E67" w:rsidP="00C55207">
            <w:pPr>
              <w:pStyle w:val="CellBody"/>
              <w:keepNext/>
              <w:jc w:val="center"/>
            </w:pPr>
            <w:r>
              <w:t>NO</w:t>
            </w:r>
          </w:p>
        </w:tc>
      </w:tr>
      <w:tr w:rsidR="00B316F7" w:rsidRPr="002E754D" w:rsidTr="00B316F7">
        <w:tc>
          <w:tcPr>
            <w:tcW w:w="1078" w:type="dxa"/>
            <w:shd w:val="clear" w:color="auto" w:fill="F3F3F3"/>
          </w:tcPr>
          <w:p w:rsidR="00B316F7" w:rsidRPr="002E754D" w:rsidRDefault="00B316F7" w:rsidP="00C55207">
            <w:pPr>
              <w:pStyle w:val="CellBody"/>
              <w:keepNext/>
            </w:pPr>
            <w:r w:rsidRPr="002E754D">
              <w:t>16-QAM</w:t>
            </w:r>
          </w:p>
        </w:tc>
        <w:tc>
          <w:tcPr>
            <w:tcW w:w="2250" w:type="dxa"/>
            <w:gridSpan w:val="4"/>
            <w:shd w:val="clear" w:color="auto" w:fill="F3F3F3"/>
          </w:tcPr>
          <w:p w:rsidR="00B316F7" w:rsidRPr="002E754D" w:rsidRDefault="00B316F7" w:rsidP="00C55207">
            <w:pPr>
              <w:pStyle w:val="CellBody"/>
              <w:keepNext/>
              <w:jc w:val="center"/>
            </w:pPr>
            <w:r w:rsidRPr="002E754D">
              <w:t>x3x2x1x0</w:t>
            </w:r>
          </w:p>
        </w:tc>
        <w:tc>
          <w:tcPr>
            <w:tcW w:w="1440" w:type="dxa"/>
            <w:gridSpan w:val="2"/>
            <w:shd w:val="clear" w:color="auto" w:fill="F3F3F3"/>
          </w:tcPr>
          <w:p w:rsidR="00B316F7" w:rsidRPr="002E754D" w:rsidRDefault="00B316F7" w:rsidP="00C55207">
            <w:pPr>
              <w:pStyle w:val="CellBody"/>
              <w:keepNext/>
              <w:jc w:val="center"/>
            </w:pPr>
            <w:r w:rsidRPr="002E754D">
              <w:t>x1x0</w:t>
            </w:r>
          </w:p>
        </w:tc>
        <w:tc>
          <w:tcPr>
            <w:tcW w:w="1710" w:type="dxa"/>
            <w:gridSpan w:val="3"/>
            <w:shd w:val="clear" w:color="auto" w:fill="F3F3F3"/>
          </w:tcPr>
          <w:p w:rsidR="00B316F7" w:rsidRPr="002E754D" w:rsidRDefault="00B316F7" w:rsidP="00C55207">
            <w:pPr>
              <w:pStyle w:val="CellBody"/>
              <w:keepNext/>
              <w:jc w:val="center"/>
            </w:pPr>
            <w:r w:rsidRPr="002E754D">
              <w:t>x3x2</w:t>
            </w:r>
          </w:p>
        </w:tc>
        <w:tc>
          <w:tcPr>
            <w:tcW w:w="1530" w:type="dxa"/>
            <w:gridSpan w:val="2"/>
            <w:shd w:val="clear" w:color="auto" w:fill="F3F3F3"/>
          </w:tcPr>
          <w:p w:rsidR="00B316F7" w:rsidRPr="002E754D" w:rsidRDefault="00207E67" w:rsidP="00C55207">
            <w:pPr>
              <w:pStyle w:val="CellBody"/>
              <w:keepNext/>
              <w:jc w:val="center"/>
            </w:pPr>
            <w:r>
              <w:t>NO</w:t>
            </w:r>
          </w:p>
        </w:tc>
      </w:tr>
      <w:tr w:rsidR="00B316F7" w:rsidRPr="002E754D" w:rsidTr="00B316F7">
        <w:tc>
          <w:tcPr>
            <w:tcW w:w="1078" w:type="dxa"/>
          </w:tcPr>
          <w:p w:rsidR="00B316F7" w:rsidRPr="002E754D" w:rsidRDefault="00B316F7" w:rsidP="00C55207">
            <w:pPr>
              <w:pStyle w:val="CellBody"/>
              <w:keepNext/>
            </w:pPr>
            <w:r w:rsidRPr="002E754D">
              <w:t>64-QAM</w:t>
            </w:r>
          </w:p>
        </w:tc>
        <w:tc>
          <w:tcPr>
            <w:tcW w:w="2250" w:type="dxa"/>
            <w:gridSpan w:val="4"/>
          </w:tcPr>
          <w:p w:rsidR="00B316F7" w:rsidRPr="002E754D" w:rsidRDefault="00B316F7" w:rsidP="00C55207">
            <w:pPr>
              <w:pStyle w:val="CellBody"/>
              <w:keepNext/>
              <w:jc w:val="center"/>
            </w:pPr>
            <w:r w:rsidRPr="002E754D">
              <w:t>x5x4x3x2x1x0</w:t>
            </w:r>
          </w:p>
        </w:tc>
        <w:tc>
          <w:tcPr>
            <w:tcW w:w="1440" w:type="dxa"/>
            <w:gridSpan w:val="2"/>
          </w:tcPr>
          <w:p w:rsidR="00B316F7" w:rsidRPr="002E754D" w:rsidRDefault="00B316F7" w:rsidP="00C55207">
            <w:pPr>
              <w:pStyle w:val="CellBody"/>
              <w:keepNext/>
              <w:jc w:val="center"/>
            </w:pPr>
            <w:r w:rsidRPr="002E754D">
              <w:t>x2x1x0</w:t>
            </w:r>
          </w:p>
        </w:tc>
        <w:tc>
          <w:tcPr>
            <w:tcW w:w="1710" w:type="dxa"/>
            <w:gridSpan w:val="3"/>
          </w:tcPr>
          <w:p w:rsidR="00B316F7" w:rsidRPr="002E754D" w:rsidRDefault="00B316F7" w:rsidP="00C55207">
            <w:pPr>
              <w:pStyle w:val="CellBody"/>
              <w:keepNext/>
              <w:jc w:val="center"/>
            </w:pPr>
            <w:r w:rsidRPr="002E754D">
              <w:t>x5x4x3</w:t>
            </w:r>
          </w:p>
        </w:tc>
        <w:tc>
          <w:tcPr>
            <w:tcW w:w="1530" w:type="dxa"/>
            <w:gridSpan w:val="2"/>
          </w:tcPr>
          <w:p w:rsidR="00B316F7" w:rsidRPr="002E754D" w:rsidRDefault="00207E67" w:rsidP="00C55207">
            <w:pPr>
              <w:pStyle w:val="CellBody"/>
              <w:keepNext/>
              <w:jc w:val="center"/>
            </w:pPr>
            <w:r>
              <w:t>NO</w:t>
            </w:r>
          </w:p>
        </w:tc>
      </w:tr>
      <w:tr w:rsidR="00B316F7" w:rsidRPr="002E754D" w:rsidTr="00B316F7">
        <w:tc>
          <w:tcPr>
            <w:tcW w:w="1078" w:type="dxa"/>
            <w:shd w:val="clear" w:color="auto" w:fill="F3F3F3"/>
          </w:tcPr>
          <w:p w:rsidR="00B316F7" w:rsidRPr="002E754D" w:rsidRDefault="00B316F7" w:rsidP="00C55207">
            <w:pPr>
              <w:pStyle w:val="CellBody"/>
              <w:keepNext/>
            </w:pPr>
            <w:r w:rsidRPr="002E754D">
              <w:t>256-QAM</w:t>
            </w:r>
          </w:p>
        </w:tc>
        <w:tc>
          <w:tcPr>
            <w:tcW w:w="2250" w:type="dxa"/>
            <w:gridSpan w:val="4"/>
            <w:shd w:val="clear" w:color="auto" w:fill="F3F3F3"/>
          </w:tcPr>
          <w:p w:rsidR="00B316F7" w:rsidRPr="002E754D" w:rsidRDefault="00B316F7" w:rsidP="00C55207">
            <w:pPr>
              <w:pStyle w:val="CellBody"/>
              <w:keepNext/>
              <w:jc w:val="center"/>
            </w:pPr>
            <w:r w:rsidRPr="002E754D">
              <w:t>x7x6x5x4x3x2x1x0</w:t>
            </w:r>
          </w:p>
        </w:tc>
        <w:tc>
          <w:tcPr>
            <w:tcW w:w="1440" w:type="dxa"/>
            <w:gridSpan w:val="2"/>
            <w:shd w:val="clear" w:color="auto" w:fill="F3F3F3"/>
          </w:tcPr>
          <w:p w:rsidR="00B316F7" w:rsidRPr="002E754D" w:rsidRDefault="00B316F7" w:rsidP="00C55207">
            <w:pPr>
              <w:pStyle w:val="CellBody"/>
              <w:keepNext/>
              <w:jc w:val="center"/>
            </w:pPr>
            <w:r w:rsidRPr="002E754D">
              <w:t>x3x2x1x0</w:t>
            </w:r>
          </w:p>
        </w:tc>
        <w:tc>
          <w:tcPr>
            <w:tcW w:w="1710" w:type="dxa"/>
            <w:gridSpan w:val="3"/>
            <w:shd w:val="clear" w:color="auto" w:fill="F3F3F3"/>
          </w:tcPr>
          <w:p w:rsidR="00B316F7" w:rsidRPr="002E754D" w:rsidRDefault="00B316F7" w:rsidP="00C55207">
            <w:pPr>
              <w:pStyle w:val="CellBody"/>
              <w:keepNext/>
              <w:jc w:val="center"/>
            </w:pPr>
            <w:r w:rsidRPr="002E754D">
              <w:t>x7x6x5x4</w:t>
            </w:r>
          </w:p>
        </w:tc>
        <w:tc>
          <w:tcPr>
            <w:tcW w:w="1530" w:type="dxa"/>
            <w:gridSpan w:val="2"/>
            <w:shd w:val="clear" w:color="auto" w:fill="F3F3F3"/>
          </w:tcPr>
          <w:p w:rsidR="00B316F7" w:rsidRPr="002E754D" w:rsidRDefault="00207E67" w:rsidP="00C55207">
            <w:pPr>
              <w:pStyle w:val="CellBody"/>
              <w:keepNext/>
              <w:jc w:val="center"/>
            </w:pPr>
            <w:r>
              <w:t>NO</w:t>
            </w:r>
          </w:p>
        </w:tc>
      </w:tr>
      <w:tr w:rsidR="00B316F7" w:rsidRPr="002E754D" w:rsidTr="00B316F7">
        <w:tc>
          <w:tcPr>
            <w:tcW w:w="1078" w:type="dxa"/>
          </w:tcPr>
          <w:p w:rsidR="00B316F7" w:rsidRPr="002E754D" w:rsidRDefault="00B316F7" w:rsidP="00C55207">
            <w:pPr>
              <w:pStyle w:val="CellBody"/>
              <w:keepNext/>
            </w:pPr>
            <w:r w:rsidRPr="002E754D">
              <w:t>1024-QAM</w:t>
            </w:r>
          </w:p>
        </w:tc>
        <w:tc>
          <w:tcPr>
            <w:tcW w:w="2250" w:type="dxa"/>
            <w:gridSpan w:val="4"/>
          </w:tcPr>
          <w:p w:rsidR="00B316F7" w:rsidRPr="002E754D" w:rsidRDefault="00B316F7" w:rsidP="00C55207">
            <w:pPr>
              <w:pStyle w:val="CellBody"/>
              <w:keepNext/>
              <w:jc w:val="center"/>
            </w:pPr>
            <w:r w:rsidRPr="002E754D">
              <w:t>x9x8x7x6x5x4x3x2x1x0</w:t>
            </w:r>
          </w:p>
        </w:tc>
        <w:tc>
          <w:tcPr>
            <w:tcW w:w="1440" w:type="dxa"/>
            <w:gridSpan w:val="2"/>
          </w:tcPr>
          <w:p w:rsidR="00B316F7" w:rsidRPr="002E754D" w:rsidRDefault="00B316F7" w:rsidP="00C55207">
            <w:pPr>
              <w:pStyle w:val="CellBody"/>
              <w:keepNext/>
              <w:jc w:val="center"/>
            </w:pPr>
            <w:r w:rsidRPr="002E754D">
              <w:t>x4x3x2x1x0</w:t>
            </w:r>
          </w:p>
        </w:tc>
        <w:tc>
          <w:tcPr>
            <w:tcW w:w="1710" w:type="dxa"/>
            <w:gridSpan w:val="3"/>
          </w:tcPr>
          <w:p w:rsidR="00B316F7" w:rsidRPr="002E754D" w:rsidRDefault="00B316F7" w:rsidP="00C55207">
            <w:pPr>
              <w:pStyle w:val="CellBody"/>
              <w:keepNext/>
              <w:jc w:val="center"/>
            </w:pPr>
            <w:r w:rsidRPr="002E754D">
              <w:t>x9x8x7x6x5</w:t>
            </w:r>
          </w:p>
        </w:tc>
        <w:tc>
          <w:tcPr>
            <w:tcW w:w="1530" w:type="dxa"/>
            <w:gridSpan w:val="2"/>
          </w:tcPr>
          <w:p w:rsidR="00B316F7" w:rsidRPr="002E754D" w:rsidRDefault="00207E67" w:rsidP="00C55207">
            <w:pPr>
              <w:pStyle w:val="CellBody"/>
              <w:keepNext/>
              <w:jc w:val="center"/>
            </w:pPr>
            <w:r>
              <w:t>NO</w:t>
            </w:r>
          </w:p>
        </w:tc>
      </w:tr>
      <w:tr w:rsidR="00BF6455" w:rsidRPr="002E754D" w:rsidTr="00AC27F0">
        <w:trPr>
          <w:gridAfter w:val="1"/>
          <w:wAfter w:w="695" w:type="dxa"/>
          <w:tblHeader/>
        </w:trPr>
        <w:tc>
          <w:tcPr>
            <w:tcW w:w="7313" w:type="dxa"/>
            <w:gridSpan w:val="11"/>
            <w:tcBorders>
              <w:top w:val="nil"/>
              <w:left w:val="nil"/>
              <w:bottom w:val="single" w:sz="18" w:space="0" w:color="auto"/>
              <w:right w:val="nil"/>
            </w:tcBorders>
          </w:tcPr>
          <w:p w:rsidR="00BF6455" w:rsidRPr="002E754D" w:rsidRDefault="00430BC5" w:rsidP="00C55207">
            <w:pPr>
              <w:pStyle w:val="TableTitle"/>
              <w:ind w:left="888"/>
            </w:pPr>
            <w:bookmarkStart w:id="223" w:name="_Ref94985012"/>
            <w:bookmarkStart w:id="224" w:name="_Toc140330015"/>
            <w:bookmarkStart w:id="225" w:name="_Toc256456733"/>
            <w:bookmarkStart w:id="226" w:name="_Toc256460704"/>
            <w:bookmarkStart w:id="227" w:name="_Toc256461200"/>
            <w:bookmarkStart w:id="228" w:name="_Toc314918103"/>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18</w:t>
            </w:r>
            <w:r w:rsidR="00031744">
              <w:fldChar w:fldCharType="end"/>
            </w:r>
            <w:bookmarkEnd w:id="223"/>
            <w:r w:rsidR="00BF6455" w:rsidRPr="002E754D">
              <w:t>: Symbol Mapping (Except 8-QAM)</w:t>
            </w:r>
            <w:bookmarkEnd w:id="224"/>
            <w:bookmarkEnd w:id="225"/>
            <w:bookmarkEnd w:id="226"/>
            <w:bookmarkEnd w:id="227"/>
            <w:bookmarkEnd w:id="228"/>
            <w:r w:rsidR="00031744" w:rsidRPr="002E754D">
              <w:fldChar w:fldCharType="begin"/>
            </w:r>
            <w:r w:rsidR="00BF6455" w:rsidRPr="002E754D">
              <w:instrText xml:space="preserve"> XE “ Symbol mapping:except 8-QAM" </w:instrText>
            </w:r>
            <w:r w:rsidR="00031744" w:rsidRPr="002E754D">
              <w:fldChar w:fldCharType="end"/>
            </w:r>
          </w:p>
        </w:tc>
      </w:tr>
      <w:tr w:rsidR="00AC27F0" w:rsidRPr="002E754D" w:rsidTr="00AC27F0">
        <w:trPr>
          <w:gridAfter w:val="1"/>
          <w:wAfter w:w="695" w:type="dxa"/>
          <w:tblHeader/>
        </w:trPr>
        <w:tc>
          <w:tcPr>
            <w:tcW w:w="1103" w:type="dxa"/>
            <w:gridSpan w:val="2"/>
            <w:tcBorders>
              <w:top w:val="single" w:sz="18" w:space="0" w:color="auto"/>
              <w:bottom w:val="single" w:sz="4" w:space="0" w:color="auto"/>
            </w:tcBorders>
            <w:shd w:val="clear" w:color="auto" w:fill="E6E6E6"/>
          </w:tcPr>
          <w:p w:rsidR="00B316F7" w:rsidRPr="002E754D" w:rsidRDefault="00B316F7" w:rsidP="00C55207">
            <w:pPr>
              <w:pStyle w:val="CellHeading"/>
            </w:pPr>
            <w:r>
              <w:t>GREEN PHY requirement</w:t>
            </w:r>
          </w:p>
        </w:tc>
        <w:tc>
          <w:tcPr>
            <w:tcW w:w="1170" w:type="dxa"/>
            <w:tcBorders>
              <w:top w:val="single" w:sz="18" w:space="0" w:color="auto"/>
              <w:bottom w:val="single" w:sz="4" w:space="0" w:color="auto"/>
            </w:tcBorders>
            <w:shd w:val="clear" w:color="auto" w:fill="E6E6E6"/>
          </w:tcPr>
          <w:p w:rsidR="00B316F7" w:rsidRPr="002E754D" w:rsidRDefault="00207E67" w:rsidP="00C55207">
            <w:pPr>
              <w:pStyle w:val="CellHeading"/>
            </w:pPr>
            <w:r>
              <w:t>NO</w:t>
            </w:r>
          </w:p>
        </w:tc>
        <w:tc>
          <w:tcPr>
            <w:tcW w:w="990" w:type="dxa"/>
            <w:tcBorders>
              <w:top w:val="single" w:sz="18" w:space="0" w:color="auto"/>
              <w:bottom w:val="single" w:sz="4" w:space="0" w:color="auto"/>
            </w:tcBorders>
            <w:shd w:val="clear" w:color="auto" w:fill="E6E6E6"/>
          </w:tcPr>
          <w:p w:rsidR="00B316F7" w:rsidRPr="002E754D" w:rsidRDefault="00207E67" w:rsidP="00C55207">
            <w:pPr>
              <w:pStyle w:val="CellHeading"/>
            </w:pPr>
            <w:r>
              <w:t>NO</w:t>
            </w:r>
          </w:p>
        </w:tc>
        <w:tc>
          <w:tcPr>
            <w:tcW w:w="990" w:type="dxa"/>
            <w:gridSpan w:val="2"/>
            <w:tcBorders>
              <w:top w:val="single" w:sz="18" w:space="0" w:color="auto"/>
              <w:bottom w:val="single" w:sz="4" w:space="0" w:color="auto"/>
            </w:tcBorders>
            <w:shd w:val="clear" w:color="auto" w:fill="E6E6E6"/>
          </w:tcPr>
          <w:p w:rsidR="00B316F7" w:rsidRPr="002E754D" w:rsidRDefault="00207E67" w:rsidP="00C55207">
            <w:pPr>
              <w:pStyle w:val="CellHeading"/>
            </w:pPr>
            <w:r>
              <w:t>NO</w:t>
            </w:r>
          </w:p>
        </w:tc>
        <w:tc>
          <w:tcPr>
            <w:tcW w:w="1080" w:type="dxa"/>
            <w:gridSpan w:val="2"/>
            <w:tcBorders>
              <w:top w:val="single" w:sz="18" w:space="0" w:color="auto"/>
              <w:bottom w:val="single" w:sz="4" w:space="0" w:color="auto"/>
            </w:tcBorders>
            <w:shd w:val="clear" w:color="auto" w:fill="E6E6E6"/>
          </w:tcPr>
          <w:p w:rsidR="00B316F7" w:rsidRPr="002E754D" w:rsidRDefault="00207E67" w:rsidP="00C55207">
            <w:pPr>
              <w:pStyle w:val="CellHeading"/>
            </w:pPr>
            <w:r>
              <w:t>NO</w:t>
            </w:r>
          </w:p>
        </w:tc>
        <w:tc>
          <w:tcPr>
            <w:tcW w:w="990" w:type="dxa"/>
            <w:tcBorders>
              <w:top w:val="single" w:sz="18" w:space="0" w:color="auto"/>
              <w:bottom w:val="single" w:sz="4" w:space="0" w:color="auto"/>
            </w:tcBorders>
            <w:shd w:val="clear" w:color="auto" w:fill="E6E6E6"/>
          </w:tcPr>
          <w:p w:rsidR="00B316F7" w:rsidRPr="002E754D" w:rsidRDefault="00207E67" w:rsidP="00C55207">
            <w:pPr>
              <w:pStyle w:val="CellHeading"/>
            </w:pPr>
            <w:r>
              <w:t>YES</w:t>
            </w:r>
          </w:p>
        </w:tc>
        <w:tc>
          <w:tcPr>
            <w:tcW w:w="990" w:type="dxa"/>
            <w:gridSpan w:val="2"/>
            <w:tcBorders>
              <w:top w:val="single" w:sz="18" w:space="0" w:color="auto"/>
              <w:bottom w:val="single" w:sz="4" w:space="0" w:color="auto"/>
            </w:tcBorders>
            <w:shd w:val="clear" w:color="auto" w:fill="E6E6E6"/>
          </w:tcPr>
          <w:p w:rsidR="00B316F7" w:rsidRPr="002E754D" w:rsidRDefault="00207E67" w:rsidP="00C55207">
            <w:pPr>
              <w:pStyle w:val="CellHeading"/>
            </w:pPr>
            <w:r>
              <w:t>NO</w:t>
            </w:r>
          </w:p>
        </w:tc>
      </w:tr>
      <w:tr w:rsidR="00AC27F0" w:rsidRPr="002E754D" w:rsidTr="00AC27F0">
        <w:trPr>
          <w:gridAfter w:val="1"/>
          <w:wAfter w:w="695" w:type="dxa"/>
          <w:tblHeader/>
        </w:trPr>
        <w:tc>
          <w:tcPr>
            <w:tcW w:w="1103" w:type="dxa"/>
            <w:gridSpan w:val="2"/>
            <w:tcBorders>
              <w:top w:val="single" w:sz="18" w:space="0" w:color="auto"/>
              <w:bottom w:val="single" w:sz="4" w:space="0" w:color="auto"/>
            </w:tcBorders>
            <w:shd w:val="clear" w:color="auto" w:fill="E6E6E6"/>
          </w:tcPr>
          <w:p w:rsidR="00BF6455" w:rsidRPr="002E754D" w:rsidRDefault="00BF6455" w:rsidP="00C55207">
            <w:pPr>
              <w:pStyle w:val="CellHeading"/>
            </w:pPr>
            <w:r w:rsidRPr="002E754D">
              <w:t>Mapped Value</w:t>
            </w:r>
          </w:p>
        </w:tc>
        <w:tc>
          <w:tcPr>
            <w:tcW w:w="117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1024-QAM</w:t>
            </w:r>
          </w:p>
          <w:p w:rsidR="00BF6455" w:rsidRPr="002E754D" w:rsidRDefault="00BF6455" w:rsidP="00C55207">
            <w:pPr>
              <w:pStyle w:val="CellHeading"/>
            </w:pPr>
            <w:r w:rsidRPr="002E754D">
              <w:t>(x</w:t>
            </w:r>
            <w:r w:rsidRPr="000C48D8">
              <w:rPr>
                <w:vertAlign w:val="subscript"/>
              </w:rPr>
              <w:t>4</w:t>
            </w:r>
            <w:r w:rsidRPr="002E754D">
              <w:t>x</w:t>
            </w:r>
            <w:r w:rsidRPr="000C48D8">
              <w:rPr>
                <w:vertAlign w:val="subscript"/>
              </w:rPr>
              <w:t>3</w:t>
            </w:r>
            <w:r w:rsidRPr="002E754D">
              <w:t>x</w:t>
            </w:r>
            <w:r w:rsidRPr="000C48D8">
              <w:rPr>
                <w:vertAlign w:val="subscript"/>
              </w:rPr>
              <w:t>2</w:t>
            </w:r>
            <w:r w:rsidRPr="002E754D">
              <w:t>x</w:t>
            </w:r>
            <w:r w:rsidRPr="000C48D8">
              <w:rPr>
                <w:vertAlign w:val="subscript"/>
              </w:rPr>
              <w:t>1</w:t>
            </w:r>
            <w:r w:rsidRPr="002E754D">
              <w:t>x</w:t>
            </w:r>
            <w:r w:rsidRPr="000C48D8">
              <w:rPr>
                <w:vertAlign w:val="subscript"/>
              </w:rPr>
              <w:t>0</w:t>
            </w:r>
            <w:r w:rsidRPr="002E754D">
              <w:t>)</w:t>
            </w:r>
          </w:p>
          <w:p w:rsidR="00BF6455" w:rsidRPr="002E754D" w:rsidRDefault="00BF6455" w:rsidP="00C55207">
            <w:pPr>
              <w:pStyle w:val="CellHeading"/>
            </w:pPr>
            <w:r w:rsidRPr="002E754D">
              <w:t>(x</w:t>
            </w:r>
            <w:r w:rsidRPr="000C48D8">
              <w:rPr>
                <w:vertAlign w:val="subscript"/>
              </w:rPr>
              <w:t>9</w:t>
            </w:r>
            <w:r w:rsidRPr="002E754D">
              <w:t>x</w:t>
            </w:r>
            <w:r w:rsidRPr="000C48D8">
              <w:rPr>
                <w:vertAlign w:val="subscript"/>
              </w:rPr>
              <w:t>8</w:t>
            </w:r>
            <w:r w:rsidRPr="002E754D">
              <w:t>x</w:t>
            </w:r>
            <w:r w:rsidRPr="000C48D8">
              <w:rPr>
                <w:vertAlign w:val="subscript"/>
              </w:rPr>
              <w:t>7</w:t>
            </w:r>
            <w:r w:rsidRPr="002E754D">
              <w:t>x</w:t>
            </w:r>
            <w:r w:rsidRPr="000C48D8">
              <w:rPr>
                <w:vertAlign w:val="subscript"/>
              </w:rPr>
              <w:t>6</w:t>
            </w:r>
            <w:r w:rsidRPr="002E754D">
              <w:t>x</w:t>
            </w:r>
            <w:r w:rsidRPr="000C48D8">
              <w:rPr>
                <w:vertAlign w:val="subscript"/>
              </w:rPr>
              <w:t>5</w:t>
            </w:r>
            <w:r w:rsidRPr="002E754D">
              <w:t>)</w:t>
            </w:r>
          </w:p>
        </w:tc>
        <w:tc>
          <w:tcPr>
            <w:tcW w:w="99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256-QAM</w:t>
            </w:r>
          </w:p>
          <w:p w:rsidR="00BF6455" w:rsidRPr="002E754D" w:rsidRDefault="00BF6455" w:rsidP="00C55207">
            <w:pPr>
              <w:pStyle w:val="CellHeading"/>
            </w:pPr>
            <w:r w:rsidRPr="002E754D">
              <w:t>(x</w:t>
            </w:r>
            <w:r w:rsidRPr="000C48D8">
              <w:rPr>
                <w:vertAlign w:val="subscript"/>
              </w:rPr>
              <w:t>3</w:t>
            </w:r>
            <w:r w:rsidRPr="002E754D">
              <w:t>x</w:t>
            </w:r>
            <w:r w:rsidRPr="000C48D8">
              <w:rPr>
                <w:vertAlign w:val="subscript"/>
              </w:rPr>
              <w:t>2</w:t>
            </w:r>
            <w:r w:rsidRPr="002E754D">
              <w:t>x</w:t>
            </w:r>
            <w:r w:rsidRPr="000C48D8">
              <w:rPr>
                <w:vertAlign w:val="subscript"/>
              </w:rPr>
              <w:t>1</w:t>
            </w:r>
            <w:r w:rsidRPr="002E754D">
              <w:t>x</w:t>
            </w:r>
            <w:r w:rsidRPr="000C48D8">
              <w:rPr>
                <w:vertAlign w:val="subscript"/>
              </w:rPr>
              <w:t>0</w:t>
            </w:r>
            <w:r w:rsidRPr="002E754D">
              <w:t>)</w:t>
            </w:r>
          </w:p>
          <w:p w:rsidR="00BF6455" w:rsidRPr="002E754D" w:rsidRDefault="00BF6455" w:rsidP="00C55207">
            <w:pPr>
              <w:pStyle w:val="CellHeading"/>
            </w:pPr>
            <w:r w:rsidRPr="002E754D">
              <w:t>(x</w:t>
            </w:r>
            <w:r w:rsidRPr="000C48D8">
              <w:rPr>
                <w:vertAlign w:val="subscript"/>
              </w:rPr>
              <w:t>7</w:t>
            </w:r>
            <w:r w:rsidRPr="002E754D">
              <w:t>x</w:t>
            </w:r>
            <w:r w:rsidRPr="000C48D8">
              <w:rPr>
                <w:vertAlign w:val="subscript"/>
              </w:rPr>
              <w:t>6</w:t>
            </w:r>
            <w:r w:rsidRPr="002E754D">
              <w:t>x</w:t>
            </w:r>
            <w:r w:rsidRPr="000C48D8">
              <w:rPr>
                <w:vertAlign w:val="subscript"/>
              </w:rPr>
              <w:t>5</w:t>
            </w:r>
            <w:r w:rsidRPr="002E754D">
              <w:t>x</w:t>
            </w:r>
            <w:r w:rsidRPr="000C48D8">
              <w:rPr>
                <w:vertAlign w:val="subscript"/>
              </w:rPr>
              <w:t>4</w:t>
            </w:r>
            <w:r w:rsidRPr="002E754D">
              <w:t>)</w:t>
            </w:r>
          </w:p>
        </w:tc>
        <w:tc>
          <w:tcPr>
            <w:tcW w:w="990" w:type="dxa"/>
            <w:gridSpan w:val="2"/>
            <w:tcBorders>
              <w:top w:val="single" w:sz="18" w:space="0" w:color="auto"/>
              <w:bottom w:val="single" w:sz="4" w:space="0" w:color="auto"/>
            </w:tcBorders>
            <w:shd w:val="clear" w:color="auto" w:fill="E6E6E6"/>
          </w:tcPr>
          <w:p w:rsidR="00E372E7" w:rsidRDefault="00BF6455">
            <w:pPr>
              <w:pStyle w:val="CellHeading"/>
            </w:pPr>
            <w:r w:rsidRPr="002E754D">
              <w:t>64-QAM</w:t>
            </w:r>
          </w:p>
          <w:p w:rsidR="00E372E7" w:rsidRDefault="00BF6455">
            <w:pPr>
              <w:pStyle w:val="CellHeading"/>
            </w:pPr>
            <w:r w:rsidRPr="002E754D">
              <w:t>(x</w:t>
            </w:r>
            <w:r w:rsidRPr="000C48D8">
              <w:rPr>
                <w:vertAlign w:val="subscript"/>
              </w:rPr>
              <w:t>2</w:t>
            </w:r>
            <w:r w:rsidRPr="002E754D">
              <w:t>x</w:t>
            </w:r>
            <w:r w:rsidRPr="000C48D8">
              <w:rPr>
                <w:vertAlign w:val="subscript"/>
              </w:rPr>
              <w:t>1</w:t>
            </w:r>
            <w:r w:rsidRPr="002E754D">
              <w:t>x</w:t>
            </w:r>
            <w:r w:rsidRPr="000C48D8">
              <w:rPr>
                <w:vertAlign w:val="subscript"/>
              </w:rPr>
              <w:t>0</w:t>
            </w:r>
            <w:r w:rsidRPr="002E754D">
              <w:t>)</w:t>
            </w:r>
          </w:p>
          <w:p w:rsidR="00E372E7" w:rsidRDefault="00BF6455">
            <w:pPr>
              <w:pStyle w:val="CellHeading"/>
            </w:pPr>
            <w:r w:rsidRPr="002E754D">
              <w:t>(x</w:t>
            </w:r>
            <w:r w:rsidRPr="000C48D8">
              <w:rPr>
                <w:vertAlign w:val="subscript"/>
              </w:rPr>
              <w:t>5</w:t>
            </w:r>
            <w:r w:rsidRPr="002E754D">
              <w:t>x</w:t>
            </w:r>
            <w:r w:rsidRPr="000C48D8">
              <w:rPr>
                <w:vertAlign w:val="subscript"/>
              </w:rPr>
              <w:t>4</w:t>
            </w:r>
            <w:r w:rsidRPr="002E754D">
              <w:t>x</w:t>
            </w:r>
            <w:r w:rsidRPr="000C48D8">
              <w:rPr>
                <w:vertAlign w:val="subscript"/>
              </w:rPr>
              <w:t>3</w:t>
            </w:r>
            <w:r w:rsidRPr="002E754D">
              <w:t>)</w:t>
            </w:r>
          </w:p>
        </w:tc>
        <w:tc>
          <w:tcPr>
            <w:tcW w:w="1080" w:type="dxa"/>
            <w:gridSpan w:val="2"/>
            <w:tcBorders>
              <w:top w:val="single" w:sz="18" w:space="0" w:color="auto"/>
              <w:bottom w:val="single" w:sz="4" w:space="0" w:color="auto"/>
            </w:tcBorders>
            <w:shd w:val="clear" w:color="auto" w:fill="E6E6E6"/>
          </w:tcPr>
          <w:p w:rsidR="00E372E7" w:rsidRDefault="00BF6455">
            <w:pPr>
              <w:pStyle w:val="CellHeading"/>
            </w:pPr>
            <w:r w:rsidRPr="002E754D">
              <w:t>16-QAM</w:t>
            </w:r>
          </w:p>
          <w:p w:rsidR="00E372E7" w:rsidRDefault="00BF6455">
            <w:pPr>
              <w:pStyle w:val="CellHeading"/>
            </w:pPr>
            <w:r w:rsidRPr="002E754D">
              <w:t>(x</w:t>
            </w:r>
            <w:r w:rsidRPr="000C48D8">
              <w:rPr>
                <w:vertAlign w:val="subscript"/>
              </w:rPr>
              <w:t>1</w:t>
            </w:r>
            <w:r w:rsidRPr="002E754D">
              <w:t>x</w:t>
            </w:r>
            <w:r w:rsidRPr="000C48D8">
              <w:rPr>
                <w:vertAlign w:val="subscript"/>
              </w:rPr>
              <w:t>0</w:t>
            </w:r>
            <w:r w:rsidRPr="002E754D">
              <w:t>)</w:t>
            </w:r>
          </w:p>
          <w:p w:rsidR="00E372E7" w:rsidRDefault="00BF6455">
            <w:pPr>
              <w:pStyle w:val="CellHeading"/>
            </w:pPr>
            <w:r w:rsidRPr="002E754D">
              <w:t>(x</w:t>
            </w:r>
            <w:r w:rsidRPr="000C48D8">
              <w:rPr>
                <w:vertAlign w:val="subscript"/>
              </w:rPr>
              <w:t>3</w:t>
            </w:r>
            <w:r w:rsidRPr="002E754D">
              <w:t>x</w:t>
            </w:r>
            <w:r w:rsidRPr="000C48D8">
              <w:rPr>
                <w:vertAlign w:val="subscript"/>
              </w:rPr>
              <w:t>2</w:t>
            </w:r>
            <w:r w:rsidRPr="002E754D">
              <w:t>)</w:t>
            </w:r>
          </w:p>
        </w:tc>
        <w:tc>
          <w:tcPr>
            <w:tcW w:w="990" w:type="dxa"/>
            <w:tcBorders>
              <w:top w:val="single" w:sz="18" w:space="0" w:color="auto"/>
              <w:bottom w:val="single" w:sz="4" w:space="0" w:color="auto"/>
            </w:tcBorders>
            <w:shd w:val="clear" w:color="auto" w:fill="E6E6E6"/>
          </w:tcPr>
          <w:p w:rsidR="00E372E7" w:rsidRDefault="00BF6455">
            <w:pPr>
              <w:pStyle w:val="CellHeading"/>
            </w:pPr>
            <w:r w:rsidRPr="002E754D">
              <w:t>QPSK</w:t>
            </w:r>
          </w:p>
          <w:p w:rsidR="00E372E7" w:rsidRDefault="00BF6455">
            <w:pPr>
              <w:pStyle w:val="CellHeading"/>
            </w:pPr>
            <w:r w:rsidRPr="002E754D">
              <w:t>(x</w:t>
            </w:r>
            <w:r w:rsidRPr="000C48D8">
              <w:rPr>
                <w:vertAlign w:val="subscript"/>
              </w:rPr>
              <w:t>0</w:t>
            </w:r>
            <w:r w:rsidRPr="002E754D">
              <w:t>)</w:t>
            </w:r>
          </w:p>
          <w:p w:rsidR="00E372E7" w:rsidRDefault="00BF6455">
            <w:pPr>
              <w:pStyle w:val="CellHeading"/>
            </w:pPr>
            <w:r w:rsidRPr="002E754D">
              <w:t>(x</w:t>
            </w:r>
            <w:r w:rsidRPr="000C48D8">
              <w:rPr>
                <w:vertAlign w:val="subscript"/>
              </w:rPr>
              <w:t>1</w:t>
            </w:r>
            <w:r w:rsidRPr="002E754D">
              <w:t>)</w:t>
            </w:r>
          </w:p>
        </w:tc>
        <w:tc>
          <w:tcPr>
            <w:tcW w:w="990" w:type="dxa"/>
            <w:gridSpan w:val="2"/>
            <w:tcBorders>
              <w:top w:val="single" w:sz="18" w:space="0" w:color="auto"/>
              <w:bottom w:val="single" w:sz="4" w:space="0" w:color="auto"/>
            </w:tcBorders>
            <w:shd w:val="clear" w:color="auto" w:fill="E6E6E6"/>
          </w:tcPr>
          <w:p w:rsidR="00E372E7" w:rsidRDefault="00BF6455">
            <w:pPr>
              <w:pStyle w:val="CellHeading"/>
            </w:pPr>
            <w:r w:rsidRPr="002E754D">
              <w:t>BPSK</w:t>
            </w:r>
          </w:p>
          <w:p w:rsidR="00E372E7" w:rsidRDefault="00BF6455">
            <w:pPr>
              <w:pStyle w:val="CellHeading"/>
            </w:pPr>
            <w:r w:rsidRPr="002E754D">
              <w:t>(x</w:t>
            </w:r>
            <w:r w:rsidRPr="000C48D8">
              <w:rPr>
                <w:vertAlign w:val="subscript"/>
              </w:rPr>
              <w:t>0</w:t>
            </w:r>
            <w:r w:rsidRPr="002E754D">
              <w:t>)</w:t>
            </w:r>
          </w:p>
          <w:p w:rsidR="00E372E7" w:rsidRDefault="00BF6455">
            <w:pPr>
              <w:pStyle w:val="CellHeading"/>
            </w:pPr>
            <w:r w:rsidRPr="002E754D">
              <w:t>(---)</w:t>
            </w:r>
          </w:p>
        </w:tc>
      </w:tr>
      <w:tr w:rsidR="00AC27F0" w:rsidRPr="002E754D" w:rsidTr="00AC27F0">
        <w:trPr>
          <w:gridAfter w:val="1"/>
          <w:wAfter w:w="695" w:type="dxa"/>
        </w:trPr>
        <w:tc>
          <w:tcPr>
            <w:tcW w:w="1103" w:type="dxa"/>
            <w:gridSpan w:val="2"/>
            <w:tcBorders>
              <w:top w:val="single" w:sz="4" w:space="0" w:color="auto"/>
            </w:tcBorders>
          </w:tcPr>
          <w:p w:rsidR="00BF6455" w:rsidRPr="002E754D" w:rsidRDefault="00BF6455" w:rsidP="00C55207">
            <w:pPr>
              <w:pStyle w:val="CellBody"/>
              <w:jc w:val="center"/>
            </w:pPr>
            <w:r w:rsidRPr="002E754D">
              <w:t>+31</w:t>
            </w:r>
          </w:p>
        </w:tc>
        <w:tc>
          <w:tcPr>
            <w:tcW w:w="1170" w:type="dxa"/>
            <w:tcBorders>
              <w:top w:val="single" w:sz="4" w:space="0" w:color="auto"/>
            </w:tcBorders>
          </w:tcPr>
          <w:p w:rsidR="00BF6455" w:rsidRPr="002E754D" w:rsidRDefault="00BF6455" w:rsidP="00C55207">
            <w:pPr>
              <w:pStyle w:val="CellBody"/>
              <w:jc w:val="center"/>
            </w:pPr>
            <w:r w:rsidRPr="002E754D">
              <w:t>11000</w:t>
            </w:r>
          </w:p>
        </w:tc>
        <w:tc>
          <w:tcPr>
            <w:tcW w:w="990" w:type="dxa"/>
            <w:tcBorders>
              <w:top w:val="single" w:sz="4" w:space="0" w:color="auto"/>
            </w:tcBorders>
          </w:tcPr>
          <w:p w:rsidR="00BF6455" w:rsidRPr="000C48D8" w:rsidRDefault="00BF6455" w:rsidP="00C55207">
            <w:pPr>
              <w:pStyle w:val="CellBody"/>
              <w:jc w:val="center"/>
              <w:rPr>
                <w:vertAlign w:val="subscript"/>
              </w:rPr>
            </w:pPr>
          </w:p>
        </w:tc>
        <w:tc>
          <w:tcPr>
            <w:tcW w:w="990" w:type="dxa"/>
            <w:gridSpan w:val="2"/>
            <w:tcBorders>
              <w:top w:val="single" w:sz="4" w:space="0" w:color="auto"/>
            </w:tcBorders>
          </w:tcPr>
          <w:p w:rsidR="00BF6455" w:rsidRPr="002E754D" w:rsidRDefault="00BF6455" w:rsidP="00C55207">
            <w:pPr>
              <w:pStyle w:val="CellBody"/>
              <w:jc w:val="center"/>
            </w:pPr>
          </w:p>
        </w:tc>
        <w:tc>
          <w:tcPr>
            <w:tcW w:w="1080" w:type="dxa"/>
            <w:gridSpan w:val="2"/>
            <w:tcBorders>
              <w:top w:val="single" w:sz="4" w:space="0" w:color="auto"/>
            </w:tcBorders>
          </w:tcPr>
          <w:p w:rsidR="00BF6455" w:rsidRPr="002E754D" w:rsidRDefault="00BF6455" w:rsidP="00C55207">
            <w:pPr>
              <w:pStyle w:val="CellBody"/>
              <w:jc w:val="center"/>
            </w:pPr>
          </w:p>
        </w:tc>
        <w:tc>
          <w:tcPr>
            <w:tcW w:w="990" w:type="dxa"/>
            <w:tcBorders>
              <w:top w:val="single" w:sz="4" w:space="0" w:color="auto"/>
            </w:tcBorders>
          </w:tcPr>
          <w:p w:rsidR="00BF6455" w:rsidRPr="002E754D" w:rsidRDefault="00BF6455" w:rsidP="00C55207">
            <w:pPr>
              <w:pStyle w:val="CellBody"/>
              <w:jc w:val="center"/>
            </w:pPr>
          </w:p>
        </w:tc>
        <w:tc>
          <w:tcPr>
            <w:tcW w:w="990" w:type="dxa"/>
            <w:gridSpan w:val="2"/>
            <w:tcBorders>
              <w:top w:val="single" w:sz="4" w:space="0" w:color="auto"/>
            </w:tcBorders>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+29</w:t>
            </w:r>
          </w:p>
        </w:tc>
        <w:tc>
          <w:tcPr>
            <w:tcW w:w="1170" w:type="dxa"/>
            <w:shd w:val="clear" w:color="auto" w:fill="F3F3F3"/>
          </w:tcPr>
          <w:p w:rsidR="00BF6455" w:rsidRPr="002E754D" w:rsidRDefault="00BF6455" w:rsidP="00C55207">
            <w:pPr>
              <w:pStyle w:val="CellBody"/>
              <w:jc w:val="center"/>
            </w:pPr>
            <w:r w:rsidRPr="002E754D">
              <w:t>11001</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+27</w:t>
            </w:r>
          </w:p>
        </w:tc>
        <w:tc>
          <w:tcPr>
            <w:tcW w:w="1170" w:type="dxa"/>
          </w:tcPr>
          <w:p w:rsidR="00BF6455" w:rsidRPr="002E754D" w:rsidRDefault="00BF6455" w:rsidP="00C55207">
            <w:pPr>
              <w:pStyle w:val="CellBody"/>
              <w:jc w:val="center"/>
            </w:pPr>
            <w:r w:rsidRPr="002E754D">
              <w:t>11011</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+25</w:t>
            </w:r>
          </w:p>
        </w:tc>
        <w:tc>
          <w:tcPr>
            <w:tcW w:w="1170" w:type="dxa"/>
            <w:shd w:val="clear" w:color="auto" w:fill="F3F3F3"/>
          </w:tcPr>
          <w:p w:rsidR="00BF6455" w:rsidRPr="002E754D" w:rsidRDefault="00BF6455" w:rsidP="00C55207">
            <w:pPr>
              <w:pStyle w:val="CellBody"/>
              <w:jc w:val="center"/>
            </w:pPr>
            <w:r w:rsidRPr="002E754D">
              <w:t>11010</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+23</w:t>
            </w:r>
          </w:p>
        </w:tc>
        <w:tc>
          <w:tcPr>
            <w:tcW w:w="1170" w:type="dxa"/>
          </w:tcPr>
          <w:p w:rsidR="00BF6455" w:rsidRPr="002E754D" w:rsidRDefault="00BF6455" w:rsidP="00C55207">
            <w:pPr>
              <w:pStyle w:val="CellBody"/>
              <w:jc w:val="center"/>
            </w:pPr>
            <w:r w:rsidRPr="002E754D">
              <w:t>11110</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+21</w:t>
            </w:r>
          </w:p>
        </w:tc>
        <w:tc>
          <w:tcPr>
            <w:tcW w:w="1170" w:type="dxa"/>
            <w:shd w:val="clear" w:color="auto" w:fill="F3F3F3"/>
          </w:tcPr>
          <w:p w:rsidR="00BF6455" w:rsidRPr="002E754D" w:rsidRDefault="00BF6455" w:rsidP="00C55207">
            <w:pPr>
              <w:pStyle w:val="CellBody"/>
              <w:jc w:val="center"/>
            </w:pPr>
            <w:r w:rsidRPr="002E754D">
              <w:t>11111</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+19</w:t>
            </w:r>
          </w:p>
        </w:tc>
        <w:tc>
          <w:tcPr>
            <w:tcW w:w="1170" w:type="dxa"/>
          </w:tcPr>
          <w:p w:rsidR="00BF6455" w:rsidRPr="002E754D" w:rsidRDefault="00BF6455" w:rsidP="00C55207">
            <w:pPr>
              <w:pStyle w:val="CellBody"/>
              <w:jc w:val="center"/>
            </w:pPr>
            <w:r w:rsidRPr="002E754D">
              <w:t>11101</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+17</w:t>
            </w:r>
          </w:p>
        </w:tc>
        <w:tc>
          <w:tcPr>
            <w:tcW w:w="1170" w:type="dxa"/>
            <w:shd w:val="clear" w:color="auto" w:fill="F3F3F3"/>
          </w:tcPr>
          <w:p w:rsidR="00BF6455" w:rsidRPr="002E754D" w:rsidRDefault="00BF6455" w:rsidP="00C55207">
            <w:pPr>
              <w:pStyle w:val="CellBody"/>
              <w:jc w:val="center"/>
            </w:pPr>
            <w:r w:rsidRPr="002E754D">
              <w:t>11100</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+15</w:t>
            </w:r>
          </w:p>
        </w:tc>
        <w:tc>
          <w:tcPr>
            <w:tcW w:w="1170" w:type="dxa"/>
          </w:tcPr>
          <w:p w:rsidR="00BF6455" w:rsidRPr="002E754D" w:rsidRDefault="00BF6455" w:rsidP="00C55207">
            <w:pPr>
              <w:pStyle w:val="CellBody"/>
              <w:jc w:val="center"/>
            </w:pPr>
            <w:r w:rsidRPr="002E754D">
              <w:t>10100</w:t>
            </w:r>
          </w:p>
        </w:tc>
        <w:tc>
          <w:tcPr>
            <w:tcW w:w="990" w:type="dxa"/>
          </w:tcPr>
          <w:p w:rsidR="00BF6455" w:rsidRPr="002E754D" w:rsidRDefault="00BF6455" w:rsidP="00C55207">
            <w:pPr>
              <w:pStyle w:val="CellBody"/>
              <w:jc w:val="center"/>
            </w:pPr>
            <w:r w:rsidRPr="002E754D">
              <w:t>1100</w:t>
            </w: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+13</w:t>
            </w:r>
          </w:p>
        </w:tc>
        <w:tc>
          <w:tcPr>
            <w:tcW w:w="1170" w:type="dxa"/>
            <w:shd w:val="clear" w:color="auto" w:fill="F3F3F3"/>
          </w:tcPr>
          <w:p w:rsidR="00BF6455" w:rsidRPr="002E754D" w:rsidRDefault="00BF6455" w:rsidP="00C55207">
            <w:pPr>
              <w:pStyle w:val="CellBody"/>
              <w:jc w:val="center"/>
            </w:pPr>
            <w:r w:rsidRPr="002E754D">
              <w:t>10101</w:t>
            </w:r>
          </w:p>
        </w:tc>
        <w:tc>
          <w:tcPr>
            <w:tcW w:w="990" w:type="dxa"/>
            <w:shd w:val="clear" w:color="auto" w:fill="F3F3F3"/>
          </w:tcPr>
          <w:p w:rsidR="00BF6455" w:rsidRPr="002E754D" w:rsidRDefault="00BF6455" w:rsidP="00C55207">
            <w:pPr>
              <w:pStyle w:val="CellBody"/>
              <w:jc w:val="center"/>
            </w:pPr>
            <w:r w:rsidRPr="002E754D">
              <w:t>1101</w:t>
            </w: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+11</w:t>
            </w:r>
          </w:p>
        </w:tc>
        <w:tc>
          <w:tcPr>
            <w:tcW w:w="1170" w:type="dxa"/>
          </w:tcPr>
          <w:p w:rsidR="00BF6455" w:rsidRPr="002E754D" w:rsidRDefault="00BF6455" w:rsidP="00C55207">
            <w:pPr>
              <w:pStyle w:val="CellBody"/>
              <w:jc w:val="center"/>
            </w:pPr>
            <w:r w:rsidRPr="002E754D">
              <w:t>10111</w:t>
            </w:r>
          </w:p>
        </w:tc>
        <w:tc>
          <w:tcPr>
            <w:tcW w:w="990" w:type="dxa"/>
          </w:tcPr>
          <w:p w:rsidR="00BF6455" w:rsidRPr="002E754D" w:rsidRDefault="00BF6455" w:rsidP="00C55207">
            <w:pPr>
              <w:pStyle w:val="CellBody"/>
              <w:jc w:val="center"/>
            </w:pPr>
            <w:r w:rsidRPr="000C48D8">
              <w:rPr>
                <w:vertAlign w:val="subscript"/>
              </w:rPr>
              <w:softHyphen/>
            </w:r>
            <w:r w:rsidRPr="002E754D">
              <w:t>1111</w:t>
            </w: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+9</w:t>
            </w:r>
          </w:p>
        </w:tc>
        <w:tc>
          <w:tcPr>
            <w:tcW w:w="1170" w:type="dxa"/>
            <w:shd w:val="clear" w:color="auto" w:fill="F3F3F3"/>
          </w:tcPr>
          <w:p w:rsidR="00BF6455" w:rsidRPr="002E754D" w:rsidRDefault="00BF6455" w:rsidP="00C55207">
            <w:pPr>
              <w:pStyle w:val="CellBody"/>
              <w:jc w:val="center"/>
            </w:pPr>
            <w:r w:rsidRPr="002E754D">
              <w:t>10110</w:t>
            </w:r>
          </w:p>
        </w:tc>
        <w:tc>
          <w:tcPr>
            <w:tcW w:w="990" w:type="dxa"/>
            <w:shd w:val="clear" w:color="auto" w:fill="F3F3F3"/>
          </w:tcPr>
          <w:p w:rsidR="00BF6455" w:rsidRPr="002E754D" w:rsidRDefault="00BF6455" w:rsidP="00C55207">
            <w:pPr>
              <w:pStyle w:val="CellBody"/>
              <w:jc w:val="center"/>
            </w:pPr>
            <w:r w:rsidRPr="002E754D">
              <w:t>1110</w:t>
            </w: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+7</w:t>
            </w:r>
          </w:p>
        </w:tc>
        <w:tc>
          <w:tcPr>
            <w:tcW w:w="1170" w:type="dxa"/>
          </w:tcPr>
          <w:p w:rsidR="00BF6455" w:rsidRPr="002E754D" w:rsidRDefault="00BF6455" w:rsidP="00C55207">
            <w:pPr>
              <w:pStyle w:val="CellBody"/>
              <w:jc w:val="center"/>
            </w:pPr>
            <w:r w:rsidRPr="002E754D">
              <w:t>10010</w:t>
            </w:r>
          </w:p>
        </w:tc>
        <w:tc>
          <w:tcPr>
            <w:tcW w:w="990" w:type="dxa"/>
          </w:tcPr>
          <w:p w:rsidR="00BF6455" w:rsidRPr="002E754D" w:rsidRDefault="00BF6455" w:rsidP="00C55207">
            <w:pPr>
              <w:pStyle w:val="CellBody"/>
              <w:jc w:val="center"/>
            </w:pPr>
            <w:r w:rsidRPr="002E754D">
              <w:t>1010</w:t>
            </w:r>
          </w:p>
        </w:tc>
        <w:tc>
          <w:tcPr>
            <w:tcW w:w="990" w:type="dxa"/>
            <w:gridSpan w:val="2"/>
          </w:tcPr>
          <w:p w:rsidR="00BF6455" w:rsidRPr="002E754D" w:rsidRDefault="00BF6455" w:rsidP="00C55207">
            <w:pPr>
              <w:pStyle w:val="CellBody"/>
              <w:jc w:val="center"/>
            </w:pPr>
            <w:r w:rsidRPr="002E754D">
              <w:t>110</w:t>
            </w: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+5</w:t>
            </w:r>
          </w:p>
        </w:tc>
        <w:tc>
          <w:tcPr>
            <w:tcW w:w="1170" w:type="dxa"/>
            <w:shd w:val="clear" w:color="auto" w:fill="F3F3F3"/>
          </w:tcPr>
          <w:p w:rsidR="00BF6455" w:rsidRPr="002E754D" w:rsidRDefault="00BF6455" w:rsidP="00C55207">
            <w:pPr>
              <w:pStyle w:val="CellBody"/>
              <w:jc w:val="center"/>
            </w:pPr>
            <w:r w:rsidRPr="002E754D">
              <w:t>10011</w:t>
            </w:r>
          </w:p>
        </w:tc>
        <w:tc>
          <w:tcPr>
            <w:tcW w:w="990" w:type="dxa"/>
            <w:shd w:val="clear" w:color="auto" w:fill="F3F3F3"/>
          </w:tcPr>
          <w:p w:rsidR="00BF6455" w:rsidRPr="002E754D" w:rsidRDefault="00BF6455" w:rsidP="00C55207">
            <w:pPr>
              <w:pStyle w:val="CellBody"/>
              <w:jc w:val="center"/>
            </w:pPr>
            <w:r w:rsidRPr="002E754D">
              <w:t>1011</w:t>
            </w:r>
          </w:p>
        </w:tc>
        <w:tc>
          <w:tcPr>
            <w:tcW w:w="990" w:type="dxa"/>
            <w:gridSpan w:val="2"/>
            <w:shd w:val="clear" w:color="auto" w:fill="F3F3F3"/>
          </w:tcPr>
          <w:p w:rsidR="00BF6455" w:rsidRPr="002E754D" w:rsidRDefault="00BF6455" w:rsidP="00C55207">
            <w:pPr>
              <w:pStyle w:val="CellBody"/>
              <w:jc w:val="center"/>
            </w:pPr>
            <w:r w:rsidRPr="002E754D">
              <w:t>111</w:t>
            </w: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+3</w:t>
            </w:r>
          </w:p>
        </w:tc>
        <w:tc>
          <w:tcPr>
            <w:tcW w:w="1170" w:type="dxa"/>
          </w:tcPr>
          <w:p w:rsidR="00BF6455" w:rsidRPr="002E754D" w:rsidRDefault="00BF6455" w:rsidP="00C55207">
            <w:pPr>
              <w:pStyle w:val="CellBody"/>
              <w:jc w:val="center"/>
            </w:pPr>
            <w:r w:rsidRPr="002E754D">
              <w:t>10001</w:t>
            </w:r>
          </w:p>
        </w:tc>
        <w:tc>
          <w:tcPr>
            <w:tcW w:w="990" w:type="dxa"/>
          </w:tcPr>
          <w:p w:rsidR="00BF6455" w:rsidRPr="002E754D" w:rsidRDefault="00BF6455" w:rsidP="00C55207">
            <w:pPr>
              <w:pStyle w:val="CellBody"/>
              <w:jc w:val="center"/>
            </w:pPr>
            <w:r w:rsidRPr="002E754D">
              <w:t>1001</w:t>
            </w:r>
          </w:p>
        </w:tc>
        <w:tc>
          <w:tcPr>
            <w:tcW w:w="990" w:type="dxa"/>
            <w:gridSpan w:val="2"/>
          </w:tcPr>
          <w:p w:rsidR="00BF6455" w:rsidRPr="002E754D" w:rsidRDefault="00BF6455" w:rsidP="00C55207">
            <w:pPr>
              <w:pStyle w:val="CellBody"/>
              <w:jc w:val="center"/>
            </w:pPr>
            <w:r w:rsidRPr="002E754D">
              <w:t>101</w:t>
            </w:r>
          </w:p>
        </w:tc>
        <w:tc>
          <w:tcPr>
            <w:tcW w:w="1080" w:type="dxa"/>
            <w:gridSpan w:val="2"/>
          </w:tcPr>
          <w:p w:rsidR="00BF6455" w:rsidRPr="002E754D" w:rsidRDefault="00BF6455" w:rsidP="00C55207">
            <w:pPr>
              <w:pStyle w:val="CellBody"/>
              <w:jc w:val="center"/>
            </w:pPr>
            <w:r w:rsidRPr="002E754D">
              <w:t>11</w:t>
            </w: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w:t>
            </w:r>
          </w:p>
        </w:tc>
        <w:tc>
          <w:tcPr>
            <w:tcW w:w="1170" w:type="dxa"/>
            <w:shd w:val="clear" w:color="auto" w:fill="F3F3F3"/>
          </w:tcPr>
          <w:p w:rsidR="00BF6455" w:rsidRPr="002E754D" w:rsidRDefault="00BF6455" w:rsidP="00C55207">
            <w:pPr>
              <w:pStyle w:val="CellBody"/>
              <w:jc w:val="center"/>
            </w:pPr>
            <w:r w:rsidRPr="002E754D">
              <w:t>10000</w:t>
            </w:r>
          </w:p>
        </w:tc>
        <w:tc>
          <w:tcPr>
            <w:tcW w:w="990" w:type="dxa"/>
            <w:shd w:val="clear" w:color="auto" w:fill="F3F3F3"/>
          </w:tcPr>
          <w:p w:rsidR="00BF6455" w:rsidRPr="002E754D" w:rsidRDefault="00BF6455" w:rsidP="00C55207">
            <w:pPr>
              <w:pStyle w:val="CellBody"/>
              <w:jc w:val="center"/>
            </w:pPr>
            <w:r w:rsidRPr="002E754D">
              <w:t>1000</w:t>
            </w:r>
          </w:p>
        </w:tc>
        <w:tc>
          <w:tcPr>
            <w:tcW w:w="990" w:type="dxa"/>
            <w:gridSpan w:val="2"/>
            <w:shd w:val="clear" w:color="auto" w:fill="F3F3F3"/>
          </w:tcPr>
          <w:p w:rsidR="00BF6455" w:rsidRPr="002E754D" w:rsidRDefault="00BF6455" w:rsidP="00C55207">
            <w:pPr>
              <w:pStyle w:val="CellBody"/>
              <w:jc w:val="center"/>
            </w:pPr>
            <w:r w:rsidRPr="002E754D">
              <w:t>100</w:t>
            </w:r>
          </w:p>
        </w:tc>
        <w:tc>
          <w:tcPr>
            <w:tcW w:w="1080" w:type="dxa"/>
            <w:gridSpan w:val="2"/>
            <w:shd w:val="clear" w:color="auto" w:fill="F3F3F3"/>
          </w:tcPr>
          <w:p w:rsidR="00BF6455" w:rsidRPr="002E754D" w:rsidRDefault="00BF6455" w:rsidP="00C55207">
            <w:pPr>
              <w:pStyle w:val="CellBody"/>
              <w:jc w:val="center"/>
            </w:pPr>
            <w:r w:rsidRPr="002E754D">
              <w:t>10</w:t>
            </w:r>
          </w:p>
        </w:tc>
        <w:tc>
          <w:tcPr>
            <w:tcW w:w="990" w:type="dxa"/>
            <w:shd w:val="clear" w:color="auto" w:fill="F3F3F3"/>
          </w:tcPr>
          <w:p w:rsidR="00BF6455" w:rsidRPr="002E754D" w:rsidRDefault="00BF6455" w:rsidP="00C55207">
            <w:pPr>
              <w:pStyle w:val="CellBody"/>
              <w:jc w:val="center"/>
            </w:pPr>
            <w:r w:rsidRPr="002E754D">
              <w:t>1</w:t>
            </w:r>
          </w:p>
        </w:tc>
        <w:tc>
          <w:tcPr>
            <w:tcW w:w="990" w:type="dxa"/>
            <w:gridSpan w:val="2"/>
            <w:shd w:val="clear" w:color="auto" w:fill="F3F3F3"/>
          </w:tcPr>
          <w:p w:rsidR="00BF6455" w:rsidRPr="002E754D" w:rsidRDefault="00BF6455" w:rsidP="00C55207">
            <w:pPr>
              <w:pStyle w:val="CellBody"/>
              <w:jc w:val="center"/>
            </w:pPr>
            <w:r w:rsidRPr="002E754D">
              <w:t>1</w:t>
            </w: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w:t>
            </w:r>
          </w:p>
        </w:tc>
        <w:tc>
          <w:tcPr>
            <w:tcW w:w="1170" w:type="dxa"/>
          </w:tcPr>
          <w:p w:rsidR="00BF6455" w:rsidRPr="002E754D" w:rsidRDefault="00BF6455" w:rsidP="00C55207">
            <w:pPr>
              <w:pStyle w:val="CellBody"/>
              <w:jc w:val="center"/>
            </w:pPr>
            <w:r w:rsidRPr="002E754D">
              <w:t>00000</w:t>
            </w:r>
          </w:p>
        </w:tc>
        <w:tc>
          <w:tcPr>
            <w:tcW w:w="990" w:type="dxa"/>
          </w:tcPr>
          <w:p w:rsidR="00BF6455" w:rsidRPr="002E754D" w:rsidRDefault="00BF6455" w:rsidP="00C55207">
            <w:pPr>
              <w:pStyle w:val="CellBody"/>
              <w:jc w:val="center"/>
            </w:pPr>
            <w:r w:rsidRPr="002E754D">
              <w:t>0000</w:t>
            </w:r>
          </w:p>
        </w:tc>
        <w:tc>
          <w:tcPr>
            <w:tcW w:w="990" w:type="dxa"/>
            <w:gridSpan w:val="2"/>
          </w:tcPr>
          <w:p w:rsidR="00BF6455" w:rsidRPr="002E754D" w:rsidRDefault="00BF6455" w:rsidP="00C55207">
            <w:pPr>
              <w:pStyle w:val="CellBody"/>
              <w:jc w:val="center"/>
            </w:pPr>
            <w:r w:rsidRPr="002E754D">
              <w:t>000</w:t>
            </w:r>
          </w:p>
        </w:tc>
        <w:tc>
          <w:tcPr>
            <w:tcW w:w="1080" w:type="dxa"/>
            <w:gridSpan w:val="2"/>
          </w:tcPr>
          <w:p w:rsidR="00BF6455" w:rsidRPr="002E754D" w:rsidRDefault="00BF6455" w:rsidP="00C55207">
            <w:pPr>
              <w:pStyle w:val="CellBody"/>
              <w:jc w:val="center"/>
            </w:pPr>
            <w:r w:rsidRPr="002E754D">
              <w:t>00</w:t>
            </w:r>
          </w:p>
        </w:tc>
        <w:tc>
          <w:tcPr>
            <w:tcW w:w="990" w:type="dxa"/>
          </w:tcPr>
          <w:p w:rsidR="00BF6455" w:rsidRPr="002E754D" w:rsidRDefault="00BF6455" w:rsidP="00C55207">
            <w:pPr>
              <w:pStyle w:val="CellBody"/>
              <w:jc w:val="center"/>
            </w:pPr>
            <w:r w:rsidRPr="002E754D">
              <w:t>0</w:t>
            </w:r>
          </w:p>
        </w:tc>
        <w:tc>
          <w:tcPr>
            <w:tcW w:w="990" w:type="dxa"/>
            <w:gridSpan w:val="2"/>
          </w:tcPr>
          <w:p w:rsidR="00BF6455" w:rsidRPr="002E754D" w:rsidRDefault="00BF6455" w:rsidP="00C55207">
            <w:pPr>
              <w:pStyle w:val="CellBody"/>
              <w:jc w:val="center"/>
            </w:pPr>
            <w:r w:rsidRPr="002E754D">
              <w:t>0</w:t>
            </w: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-3</w:t>
            </w:r>
          </w:p>
        </w:tc>
        <w:tc>
          <w:tcPr>
            <w:tcW w:w="1170" w:type="dxa"/>
            <w:shd w:val="clear" w:color="auto" w:fill="F3F3F3"/>
          </w:tcPr>
          <w:p w:rsidR="00BF6455" w:rsidRPr="002E754D" w:rsidRDefault="00BF6455" w:rsidP="00C55207">
            <w:pPr>
              <w:pStyle w:val="CellBody"/>
              <w:jc w:val="center"/>
            </w:pPr>
            <w:r w:rsidRPr="002E754D">
              <w:t>00001</w:t>
            </w:r>
          </w:p>
        </w:tc>
        <w:tc>
          <w:tcPr>
            <w:tcW w:w="990" w:type="dxa"/>
            <w:shd w:val="clear" w:color="auto" w:fill="F3F3F3"/>
          </w:tcPr>
          <w:p w:rsidR="00BF6455" w:rsidRPr="002E754D" w:rsidRDefault="00BF6455" w:rsidP="00C55207">
            <w:pPr>
              <w:pStyle w:val="CellBody"/>
              <w:jc w:val="center"/>
            </w:pPr>
            <w:r w:rsidRPr="002E754D">
              <w:t>0001</w:t>
            </w:r>
          </w:p>
        </w:tc>
        <w:tc>
          <w:tcPr>
            <w:tcW w:w="990" w:type="dxa"/>
            <w:gridSpan w:val="2"/>
            <w:shd w:val="clear" w:color="auto" w:fill="F3F3F3"/>
          </w:tcPr>
          <w:p w:rsidR="00BF6455" w:rsidRPr="002E754D" w:rsidRDefault="00BF6455" w:rsidP="00C55207">
            <w:pPr>
              <w:pStyle w:val="CellBody"/>
              <w:jc w:val="center"/>
            </w:pPr>
            <w:r w:rsidRPr="002E754D">
              <w:t>001</w:t>
            </w:r>
          </w:p>
        </w:tc>
        <w:tc>
          <w:tcPr>
            <w:tcW w:w="1080" w:type="dxa"/>
            <w:gridSpan w:val="2"/>
            <w:shd w:val="clear" w:color="auto" w:fill="F3F3F3"/>
          </w:tcPr>
          <w:p w:rsidR="00BF6455" w:rsidRPr="002E754D" w:rsidRDefault="00BF6455" w:rsidP="00C55207">
            <w:pPr>
              <w:pStyle w:val="CellBody"/>
              <w:jc w:val="center"/>
            </w:pPr>
            <w:r w:rsidRPr="002E754D">
              <w:t>01</w:t>
            </w: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-5</w:t>
            </w:r>
          </w:p>
        </w:tc>
        <w:tc>
          <w:tcPr>
            <w:tcW w:w="1170" w:type="dxa"/>
          </w:tcPr>
          <w:p w:rsidR="00BF6455" w:rsidRPr="002E754D" w:rsidRDefault="00BF6455" w:rsidP="00C55207">
            <w:pPr>
              <w:pStyle w:val="CellBody"/>
              <w:jc w:val="center"/>
            </w:pPr>
            <w:r w:rsidRPr="002E754D">
              <w:t>00011</w:t>
            </w:r>
          </w:p>
        </w:tc>
        <w:tc>
          <w:tcPr>
            <w:tcW w:w="990" w:type="dxa"/>
          </w:tcPr>
          <w:p w:rsidR="00BF6455" w:rsidRPr="002E754D" w:rsidRDefault="00BF6455" w:rsidP="00C55207">
            <w:pPr>
              <w:pStyle w:val="CellBody"/>
              <w:jc w:val="center"/>
            </w:pPr>
            <w:r w:rsidRPr="000C48D8">
              <w:rPr>
                <w:vertAlign w:val="subscript"/>
              </w:rPr>
              <w:softHyphen/>
            </w:r>
            <w:r w:rsidRPr="002E754D">
              <w:t>0011</w:t>
            </w:r>
          </w:p>
        </w:tc>
        <w:tc>
          <w:tcPr>
            <w:tcW w:w="990" w:type="dxa"/>
            <w:gridSpan w:val="2"/>
          </w:tcPr>
          <w:p w:rsidR="00BF6455" w:rsidRPr="002E754D" w:rsidRDefault="00BF6455" w:rsidP="00C55207">
            <w:pPr>
              <w:pStyle w:val="CellBody"/>
              <w:jc w:val="center"/>
            </w:pPr>
            <w:r w:rsidRPr="002E754D">
              <w:t>011</w:t>
            </w: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-7</w:t>
            </w:r>
          </w:p>
        </w:tc>
        <w:tc>
          <w:tcPr>
            <w:tcW w:w="1170" w:type="dxa"/>
            <w:shd w:val="clear" w:color="auto" w:fill="F3F3F3"/>
          </w:tcPr>
          <w:p w:rsidR="00BF6455" w:rsidRPr="002E754D" w:rsidRDefault="00BF6455" w:rsidP="00C55207">
            <w:pPr>
              <w:pStyle w:val="CellBody"/>
              <w:jc w:val="center"/>
            </w:pPr>
            <w:r w:rsidRPr="002E754D">
              <w:t>00010</w:t>
            </w:r>
          </w:p>
        </w:tc>
        <w:tc>
          <w:tcPr>
            <w:tcW w:w="990" w:type="dxa"/>
            <w:shd w:val="clear" w:color="auto" w:fill="F3F3F3"/>
          </w:tcPr>
          <w:p w:rsidR="00BF6455" w:rsidRPr="002E754D" w:rsidRDefault="00BF6455" w:rsidP="00C55207">
            <w:pPr>
              <w:pStyle w:val="CellBody"/>
              <w:jc w:val="center"/>
            </w:pPr>
            <w:r w:rsidRPr="002E754D">
              <w:t>0010</w:t>
            </w:r>
          </w:p>
        </w:tc>
        <w:tc>
          <w:tcPr>
            <w:tcW w:w="990" w:type="dxa"/>
            <w:gridSpan w:val="2"/>
            <w:shd w:val="clear" w:color="auto" w:fill="F3F3F3"/>
          </w:tcPr>
          <w:p w:rsidR="00BF6455" w:rsidRPr="002E754D" w:rsidRDefault="00BF6455" w:rsidP="00C55207">
            <w:pPr>
              <w:pStyle w:val="CellBody"/>
              <w:jc w:val="center"/>
            </w:pPr>
            <w:r w:rsidRPr="002E754D">
              <w:t>010</w:t>
            </w: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-9</w:t>
            </w:r>
          </w:p>
        </w:tc>
        <w:tc>
          <w:tcPr>
            <w:tcW w:w="1170" w:type="dxa"/>
          </w:tcPr>
          <w:p w:rsidR="00BF6455" w:rsidRPr="002E754D" w:rsidRDefault="00BF6455" w:rsidP="00C55207">
            <w:pPr>
              <w:pStyle w:val="CellBody"/>
              <w:jc w:val="center"/>
            </w:pPr>
            <w:r w:rsidRPr="002E754D">
              <w:t>00110</w:t>
            </w:r>
          </w:p>
        </w:tc>
        <w:tc>
          <w:tcPr>
            <w:tcW w:w="990" w:type="dxa"/>
          </w:tcPr>
          <w:p w:rsidR="00BF6455" w:rsidRPr="002E754D" w:rsidRDefault="00BF6455" w:rsidP="00C55207">
            <w:pPr>
              <w:pStyle w:val="CellBody"/>
              <w:jc w:val="center"/>
            </w:pPr>
            <w:r w:rsidRPr="002E754D">
              <w:t>0110</w:t>
            </w: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-11</w:t>
            </w:r>
          </w:p>
        </w:tc>
        <w:tc>
          <w:tcPr>
            <w:tcW w:w="1170" w:type="dxa"/>
            <w:shd w:val="clear" w:color="auto" w:fill="F3F3F3"/>
          </w:tcPr>
          <w:p w:rsidR="00BF6455" w:rsidRPr="002E754D" w:rsidRDefault="00BF6455" w:rsidP="00C55207">
            <w:pPr>
              <w:pStyle w:val="CellBody"/>
              <w:jc w:val="center"/>
            </w:pPr>
            <w:r w:rsidRPr="002E754D">
              <w:t>00111</w:t>
            </w:r>
          </w:p>
        </w:tc>
        <w:tc>
          <w:tcPr>
            <w:tcW w:w="990" w:type="dxa"/>
            <w:shd w:val="clear" w:color="auto" w:fill="F3F3F3"/>
          </w:tcPr>
          <w:p w:rsidR="00BF6455" w:rsidRPr="002E754D" w:rsidRDefault="00BF6455" w:rsidP="00C55207">
            <w:pPr>
              <w:pStyle w:val="CellBody"/>
              <w:jc w:val="center"/>
            </w:pPr>
            <w:r w:rsidRPr="002E754D">
              <w:t>0111</w:t>
            </w: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-13</w:t>
            </w:r>
          </w:p>
        </w:tc>
        <w:tc>
          <w:tcPr>
            <w:tcW w:w="1170" w:type="dxa"/>
          </w:tcPr>
          <w:p w:rsidR="00BF6455" w:rsidRPr="002E754D" w:rsidRDefault="00BF6455" w:rsidP="00C55207">
            <w:pPr>
              <w:pStyle w:val="CellBody"/>
              <w:jc w:val="center"/>
            </w:pPr>
            <w:r w:rsidRPr="002E754D">
              <w:t>00101</w:t>
            </w:r>
          </w:p>
        </w:tc>
        <w:tc>
          <w:tcPr>
            <w:tcW w:w="990" w:type="dxa"/>
          </w:tcPr>
          <w:p w:rsidR="00BF6455" w:rsidRPr="002E754D" w:rsidRDefault="00BF6455" w:rsidP="00C55207">
            <w:pPr>
              <w:pStyle w:val="CellBody"/>
              <w:jc w:val="center"/>
            </w:pPr>
            <w:r w:rsidRPr="002E754D">
              <w:t>0101</w:t>
            </w: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-15</w:t>
            </w:r>
          </w:p>
        </w:tc>
        <w:tc>
          <w:tcPr>
            <w:tcW w:w="1170" w:type="dxa"/>
            <w:shd w:val="clear" w:color="auto" w:fill="F3F3F3"/>
          </w:tcPr>
          <w:p w:rsidR="00BF6455" w:rsidRPr="002E754D" w:rsidRDefault="00BF6455" w:rsidP="00C55207">
            <w:pPr>
              <w:pStyle w:val="CellBody"/>
              <w:jc w:val="center"/>
            </w:pPr>
            <w:r w:rsidRPr="002E754D">
              <w:t>00100</w:t>
            </w:r>
          </w:p>
        </w:tc>
        <w:tc>
          <w:tcPr>
            <w:tcW w:w="990" w:type="dxa"/>
            <w:shd w:val="clear" w:color="auto" w:fill="F3F3F3"/>
          </w:tcPr>
          <w:p w:rsidR="00BF6455" w:rsidRPr="002E754D" w:rsidRDefault="00BF6455" w:rsidP="00C55207">
            <w:pPr>
              <w:pStyle w:val="CellBody"/>
              <w:jc w:val="center"/>
            </w:pPr>
            <w:r w:rsidRPr="002E754D">
              <w:t>0100</w:t>
            </w: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-17</w:t>
            </w:r>
          </w:p>
        </w:tc>
        <w:tc>
          <w:tcPr>
            <w:tcW w:w="1170" w:type="dxa"/>
          </w:tcPr>
          <w:p w:rsidR="00BF6455" w:rsidRPr="002E754D" w:rsidRDefault="00BF6455" w:rsidP="00C55207">
            <w:pPr>
              <w:pStyle w:val="CellBody"/>
              <w:jc w:val="center"/>
            </w:pPr>
            <w:r w:rsidRPr="002E754D">
              <w:t>01100</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-19</w:t>
            </w:r>
          </w:p>
        </w:tc>
        <w:tc>
          <w:tcPr>
            <w:tcW w:w="1170" w:type="dxa"/>
            <w:shd w:val="clear" w:color="auto" w:fill="F3F3F3"/>
          </w:tcPr>
          <w:p w:rsidR="00BF6455" w:rsidRPr="002E754D" w:rsidRDefault="00BF6455" w:rsidP="00C55207">
            <w:pPr>
              <w:pStyle w:val="CellBody"/>
              <w:jc w:val="center"/>
            </w:pPr>
            <w:r w:rsidRPr="002E754D">
              <w:t>01101</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-21</w:t>
            </w:r>
          </w:p>
        </w:tc>
        <w:tc>
          <w:tcPr>
            <w:tcW w:w="1170" w:type="dxa"/>
          </w:tcPr>
          <w:p w:rsidR="00BF6455" w:rsidRPr="002E754D" w:rsidRDefault="00BF6455" w:rsidP="00C55207">
            <w:pPr>
              <w:pStyle w:val="CellBody"/>
              <w:jc w:val="center"/>
            </w:pPr>
            <w:r w:rsidRPr="002E754D">
              <w:t>01111</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-23</w:t>
            </w:r>
          </w:p>
        </w:tc>
        <w:tc>
          <w:tcPr>
            <w:tcW w:w="1170" w:type="dxa"/>
            <w:shd w:val="clear" w:color="auto" w:fill="F3F3F3"/>
          </w:tcPr>
          <w:p w:rsidR="00BF6455" w:rsidRPr="002E754D" w:rsidRDefault="00BF6455" w:rsidP="00C55207">
            <w:pPr>
              <w:pStyle w:val="CellBody"/>
              <w:jc w:val="center"/>
            </w:pPr>
            <w:r w:rsidRPr="002E754D">
              <w:t>01110</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-25</w:t>
            </w:r>
          </w:p>
        </w:tc>
        <w:tc>
          <w:tcPr>
            <w:tcW w:w="1170" w:type="dxa"/>
          </w:tcPr>
          <w:p w:rsidR="00BF6455" w:rsidRPr="002E754D" w:rsidRDefault="00BF6455" w:rsidP="00C55207">
            <w:pPr>
              <w:pStyle w:val="CellBody"/>
              <w:jc w:val="center"/>
            </w:pPr>
            <w:r w:rsidRPr="002E754D">
              <w:t>01010</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-27</w:t>
            </w:r>
          </w:p>
        </w:tc>
        <w:tc>
          <w:tcPr>
            <w:tcW w:w="1170" w:type="dxa"/>
            <w:shd w:val="clear" w:color="auto" w:fill="F3F3F3"/>
          </w:tcPr>
          <w:p w:rsidR="00BF6455" w:rsidRPr="002E754D" w:rsidRDefault="00BF6455" w:rsidP="00C55207">
            <w:pPr>
              <w:pStyle w:val="CellBody"/>
              <w:jc w:val="center"/>
            </w:pPr>
            <w:r w:rsidRPr="002E754D">
              <w:t>01011</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tcPr>
          <w:p w:rsidR="00BF6455" w:rsidRPr="002E754D" w:rsidRDefault="00BF6455" w:rsidP="00C55207">
            <w:pPr>
              <w:pStyle w:val="CellBody"/>
              <w:jc w:val="center"/>
            </w:pPr>
            <w:r w:rsidRPr="002E754D">
              <w:t>-29</w:t>
            </w:r>
          </w:p>
        </w:tc>
        <w:tc>
          <w:tcPr>
            <w:tcW w:w="1170" w:type="dxa"/>
          </w:tcPr>
          <w:p w:rsidR="00BF6455" w:rsidRPr="002E754D" w:rsidRDefault="00BF6455" w:rsidP="00C55207">
            <w:pPr>
              <w:pStyle w:val="CellBody"/>
              <w:jc w:val="center"/>
            </w:pPr>
            <w:r w:rsidRPr="002E754D">
              <w:t>01001</w:t>
            </w:r>
          </w:p>
        </w:tc>
        <w:tc>
          <w:tcPr>
            <w:tcW w:w="990" w:type="dxa"/>
          </w:tcPr>
          <w:p w:rsidR="00BF6455" w:rsidRPr="000C48D8" w:rsidRDefault="00BF6455" w:rsidP="00C55207">
            <w:pPr>
              <w:pStyle w:val="CellBody"/>
              <w:jc w:val="center"/>
              <w:rPr>
                <w:vertAlign w:val="subscript"/>
              </w:rPr>
            </w:pPr>
          </w:p>
        </w:tc>
        <w:tc>
          <w:tcPr>
            <w:tcW w:w="990" w:type="dxa"/>
            <w:gridSpan w:val="2"/>
          </w:tcPr>
          <w:p w:rsidR="00BF6455" w:rsidRPr="002E754D" w:rsidRDefault="00BF6455" w:rsidP="00C55207">
            <w:pPr>
              <w:pStyle w:val="CellBody"/>
              <w:jc w:val="center"/>
            </w:pPr>
          </w:p>
        </w:tc>
        <w:tc>
          <w:tcPr>
            <w:tcW w:w="1080" w:type="dxa"/>
            <w:gridSpan w:val="2"/>
          </w:tcPr>
          <w:p w:rsidR="00BF6455" w:rsidRPr="002E754D" w:rsidRDefault="00BF6455" w:rsidP="00C55207">
            <w:pPr>
              <w:pStyle w:val="CellBody"/>
              <w:jc w:val="center"/>
            </w:pPr>
          </w:p>
        </w:tc>
        <w:tc>
          <w:tcPr>
            <w:tcW w:w="990" w:type="dxa"/>
          </w:tcPr>
          <w:p w:rsidR="00BF6455" w:rsidRPr="002E754D" w:rsidRDefault="00BF6455" w:rsidP="00C55207">
            <w:pPr>
              <w:pStyle w:val="CellBody"/>
              <w:jc w:val="center"/>
            </w:pPr>
          </w:p>
        </w:tc>
        <w:tc>
          <w:tcPr>
            <w:tcW w:w="990" w:type="dxa"/>
            <w:gridSpan w:val="2"/>
          </w:tcPr>
          <w:p w:rsidR="00BF6455" w:rsidRPr="002E754D" w:rsidRDefault="00BF6455" w:rsidP="00C55207">
            <w:pPr>
              <w:pStyle w:val="CellBody"/>
              <w:jc w:val="center"/>
            </w:pPr>
          </w:p>
        </w:tc>
      </w:tr>
      <w:tr w:rsidR="00AC27F0" w:rsidRPr="002E754D" w:rsidTr="00AC27F0">
        <w:trPr>
          <w:gridAfter w:val="1"/>
          <w:wAfter w:w="695" w:type="dxa"/>
        </w:trPr>
        <w:tc>
          <w:tcPr>
            <w:tcW w:w="1103" w:type="dxa"/>
            <w:gridSpan w:val="2"/>
            <w:shd w:val="clear" w:color="auto" w:fill="F3F3F3"/>
          </w:tcPr>
          <w:p w:rsidR="00BF6455" w:rsidRPr="002E754D" w:rsidRDefault="00BF6455" w:rsidP="00C55207">
            <w:pPr>
              <w:pStyle w:val="CellBody"/>
              <w:jc w:val="center"/>
            </w:pPr>
            <w:r w:rsidRPr="002E754D">
              <w:t>-31</w:t>
            </w:r>
          </w:p>
        </w:tc>
        <w:tc>
          <w:tcPr>
            <w:tcW w:w="1170" w:type="dxa"/>
            <w:shd w:val="clear" w:color="auto" w:fill="F3F3F3"/>
          </w:tcPr>
          <w:p w:rsidR="00BF6455" w:rsidRPr="002E754D" w:rsidRDefault="00BF6455" w:rsidP="00C55207">
            <w:pPr>
              <w:pStyle w:val="CellBody"/>
              <w:jc w:val="center"/>
            </w:pPr>
            <w:r w:rsidRPr="002E754D">
              <w:t>01000</w:t>
            </w:r>
          </w:p>
        </w:tc>
        <w:tc>
          <w:tcPr>
            <w:tcW w:w="990" w:type="dxa"/>
            <w:shd w:val="clear" w:color="auto" w:fill="F3F3F3"/>
          </w:tcPr>
          <w:p w:rsidR="00BF6455" w:rsidRPr="000C48D8" w:rsidRDefault="00BF6455" w:rsidP="00C55207">
            <w:pPr>
              <w:pStyle w:val="CellBody"/>
              <w:jc w:val="center"/>
              <w:rPr>
                <w:vertAlign w:val="subscript"/>
              </w:rPr>
            </w:pPr>
          </w:p>
        </w:tc>
        <w:tc>
          <w:tcPr>
            <w:tcW w:w="990" w:type="dxa"/>
            <w:gridSpan w:val="2"/>
            <w:shd w:val="clear" w:color="auto" w:fill="F3F3F3"/>
          </w:tcPr>
          <w:p w:rsidR="00BF6455" w:rsidRPr="002E754D" w:rsidRDefault="00BF6455" w:rsidP="00C55207">
            <w:pPr>
              <w:pStyle w:val="CellBody"/>
              <w:jc w:val="center"/>
            </w:pPr>
          </w:p>
        </w:tc>
        <w:tc>
          <w:tcPr>
            <w:tcW w:w="1080" w:type="dxa"/>
            <w:gridSpan w:val="2"/>
            <w:shd w:val="clear" w:color="auto" w:fill="F3F3F3"/>
          </w:tcPr>
          <w:p w:rsidR="00BF6455" w:rsidRPr="002E754D" w:rsidRDefault="00BF6455" w:rsidP="00C55207">
            <w:pPr>
              <w:pStyle w:val="CellBody"/>
              <w:jc w:val="center"/>
            </w:pPr>
          </w:p>
        </w:tc>
        <w:tc>
          <w:tcPr>
            <w:tcW w:w="990" w:type="dxa"/>
            <w:shd w:val="clear" w:color="auto" w:fill="F3F3F3"/>
          </w:tcPr>
          <w:p w:rsidR="00BF6455" w:rsidRPr="002E754D" w:rsidRDefault="00BF6455" w:rsidP="00C55207">
            <w:pPr>
              <w:pStyle w:val="CellBody"/>
              <w:jc w:val="center"/>
            </w:pPr>
          </w:p>
        </w:tc>
        <w:tc>
          <w:tcPr>
            <w:tcW w:w="990" w:type="dxa"/>
            <w:gridSpan w:val="2"/>
            <w:shd w:val="clear" w:color="auto" w:fill="F3F3F3"/>
          </w:tcPr>
          <w:p w:rsidR="00BF6455" w:rsidRPr="002E754D" w:rsidRDefault="00BF6455" w:rsidP="00C55207">
            <w:pPr>
              <w:pStyle w:val="CellBody"/>
              <w:jc w:val="center"/>
            </w:pPr>
          </w:p>
        </w:tc>
      </w:tr>
    </w:tbl>
    <w:p w:rsidR="00BF6455" w:rsidRPr="002E754D" w:rsidRDefault="00031744" w:rsidP="00C55207">
      <w:pPr>
        <w:pStyle w:val="TableTitle"/>
      </w:pPr>
      <w:r w:rsidRPr="002E754D">
        <w:fldChar w:fldCharType="begin"/>
      </w:r>
      <w:r w:rsidR="00BF6455" w:rsidRPr="002E754D">
        <w:instrText xml:space="preserve"> XE “ Symbol mapping:8-QAM" </w:instrText>
      </w:r>
      <w:r w:rsidRPr="002E754D">
        <w:fldChar w:fldCharType="end"/>
      </w:r>
    </w:p>
    <w:p w:rsidR="00BF6455" w:rsidRPr="002E754D" w:rsidRDefault="00BF6455" w:rsidP="00C55207">
      <w:bookmarkStart w:id="229" w:name="_Ref95410501"/>
      <w:r w:rsidRPr="002E754D">
        <w:rPr>
          <w:b/>
        </w:rPr>
        <w:br w:type="page"/>
      </w:r>
    </w:p>
    <w:tbl>
      <w:tblPr>
        <w:tblW w:w="79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2880"/>
        <w:gridCol w:w="3240"/>
      </w:tblGrid>
      <w:tr w:rsidR="00BF6455" w:rsidRPr="002E754D" w:rsidTr="000C48D8">
        <w:tc>
          <w:tcPr>
            <w:tcW w:w="7968" w:type="dxa"/>
            <w:gridSpan w:val="3"/>
            <w:tcBorders>
              <w:top w:val="nil"/>
              <w:left w:val="nil"/>
              <w:bottom w:val="single" w:sz="18" w:space="0" w:color="auto"/>
              <w:right w:val="nil"/>
            </w:tcBorders>
          </w:tcPr>
          <w:p w:rsidR="00BF6455" w:rsidRPr="002E754D" w:rsidRDefault="00430BC5" w:rsidP="00C55207">
            <w:pPr>
              <w:pStyle w:val="TableTitle"/>
              <w:ind w:left="1008"/>
            </w:pPr>
            <w:bookmarkStart w:id="230" w:name="_Ref103050538"/>
            <w:bookmarkStart w:id="231" w:name="_Toc140330016"/>
            <w:bookmarkStart w:id="232" w:name="_Toc256456734"/>
            <w:bookmarkStart w:id="233" w:name="_Toc256460705"/>
            <w:bookmarkStart w:id="234" w:name="_Toc256461201"/>
            <w:bookmarkStart w:id="235" w:name="_Toc314918104"/>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19</w:t>
            </w:r>
            <w:r w:rsidR="00031744">
              <w:fldChar w:fldCharType="end"/>
            </w:r>
            <w:bookmarkEnd w:id="229"/>
            <w:bookmarkEnd w:id="230"/>
            <w:r w:rsidR="00BF6455" w:rsidRPr="002E754D">
              <w:t>: Symbol Mapping for 8-QAM</w:t>
            </w:r>
            <w:bookmarkEnd w:id="231"/>
            <w:r w:rsidR="00B316F7">
              <w:t xml:space="preserve"> (not required </w:t>
            </w:r>
            <w:r w:rsidR="00F153D3">
              <w:t>for</w:t>
            </w:r>
            <w:r w:rsidR="00B316F7">
              <w:t xml:space="preserve"> GREEN PHY)</w:t>
            </w:r>
            <w:bookmarkEnd w:id="232"/>
            <w:bookmarkEnd w:id="233"/>
            <w:bookmarkEnd w:id="234"/>
            <w:bookmarkEnd w:id="235"/>
          </w:p>
        </w:tc>
      </w:tr>
      <w:tr w:rsidR="00BF6455" w:rsidRPr="002E754D" w:rsidTr="000C48D8">
        <w:tc>
          <w:tcPr>
            <w:tcW w:w="1848"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Mapped Value I</w:t>
            </w:r>
          </w:p>
        </w:tc>
        <w:tc>
          <w:tcPr>
            <w:tcW w:w="288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Mapped Value Q</w:t>
            </w:r>
          </w:p>
        </w:tc>
        <w:tc>
          <w:tcPr>
            <w:tcW w:w="324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8-QAM</w:t>
            </w:r>
          </w:p>
          <w:p w:rsidR="00BF6455" w:rsidRPr="002E754D" w:rsidRDefault="00BF6455" w:rsidP="00C55207">
            <w:pPr>
              <w:pStyle w:val="CellHeading"/>
            </w:pPr>
            <w:r w:rsidRPr="002E754D">
              <w:t>(x</w:t>
            </w:r>
            <w:r w:rsidRPr="000C48D8">
              <w:rPr>
                <w:vertAlign w:val="subscript"/>
              </w:rPr>
              <w:t>2</w:t>
            </w:r>
            <w:r w:rsidRPr="002E754D">
              <w:t>x</w:t>
            </w:r>
            <w:r w:rsidRPr="000C48D8">
              <w:rPr>
                <w:vertAlign w:val="subscript"/>
              </w:rPr>
              <w:t>1</w:t>
            </w:r>
            <w:r w:rsidRPr="002E754D">
              <w:t>x</w:t>
            </w:r>
            <w:r w:rsidRPr="000C48D8">
              <w:rPr>
                <w:vertAlign w:val="subscript"/>
              </w:rPr>
              <w:t>0</w:t>
            </w:r>
            <w:r w:rsidRPr="002E754D">
              <w:t>)</w:t>
            </w:r>
          </w:p>
        </w:tc>
      </w:tr>
      <w:tr w:rsidR="00BF6455" w:rsidRPr="002E754D" w:rsidTr="000C48D8">
        <w:tc>
          <w:tcPr>
            <w:tcW w:w="1848" w:type="dxa"/>
            <w:tcBorders>
              <w:top w:val="single" w:sz="4" w:space="0" w:color="auto"/>
            </w:tcBorders>
          </w:tcPr>
          <w:p w:rsidR="00BF6455" w:rsidRPr="002E754D" w:rsidRDefault="00BF6455" w:rsidP="00C55207">
            <w:pPr>
              <w:pStyle w:val="CellBody"/>
              <w:jc w:val="center"/>
            </w:pPr>
            <w:r w:rsidRPr="002E754D">
              <w:t>-1</w:t>
            </w:r>
          </w:p>
        </w:tc>
        <w:tc>
          <w:tcPr>
            <w:tcW w:w="2880" w:type="dxa"/>
            <w:tcBorders>
              <w:top w:val="single" w:sz="4" w:space="0" w:color="auto"/>
            </w:tcBorders>
          </w:tcPr>
          <w:p w:rsidR="00BF6455" w:rsidRPr="002E754D" w:rsidRDefault="00BF6455" w:rsidP="00C55207">
            <w:pPr>
              <w:pStyle w:val="CellBody"/>
              <w:jc w:val="center"/>
            </w:pPr>
            <w:r w:rsidRPr="002E754D">
              <w:t>-1.29</w:t>
            </w:r>
          </w:p>
        </w:tc>
        <w:tc>
          <w:tcPr>
            <w:tcW w:w="3240" w:type="dxa"/>
            <w:tcBorders>
              <w:top w:val="single" w:sz="4" w:space="0" w:color="auto"/>
            </w:tcBorders>
          </w:tcPr>
          <w:p w:rsidR="00BF6455" w:rsidRPr="002E754D" w:rsidRDefault="00BF6455" w:rsidP="00C55207">
            <w:pPr>
              <w:pStyle w:val="CellBody"/>
              <w:jc w:val="center"/>
            </w:pPr>
            <w:r w:rsidRPr="002E754D">
              <w:t>000</w:t>
            </w:r>
          </w:p>
        </w:tc>
      </w:tr>
      <w:tr w:rsidR="00BF6455" w:rsidRPr="002E754D" w:rsidTr="000C48D8">
        <w:tc>
          <w:tcPr>
            <w:tcW w:w="1848" w:type="dxa"/>
            <w:shd w:val="clear" w:color="auto" w:fill="F3F3F3"/>
          </w:tcPr>
          <w:p w:rsidR="00BF6455" w:rsidRPr="002E754D" w:rsidRDefault="00BF6455" w:rsidP="00C55207">
            <w:pPr>
              <w:pStyle w:val="CellBody"/>
              <w:jc w:val="center"/>
            </w:pPr>
            <w:r w:rsidRPr="002E754D">
              <w:t>-3</w:t>
            </w:r>
          </w:p>
        </w:tc>
        <w:tc>
          <w:tcPr>
            <w:tcW w:w="2880" w:type="dxa"/>
            <w:shd w:val="clear" w:color="auto" w:fill="F3F3F3"/>
          </w:tcPr>
          <w:p w:rsidR="00BF6455" w:rsidRPr="002E754D" w:rsidRDefault="00BF6455" w:rsidP="00C55207">
            <w:pPr>
              <w:pStyle w:val="CellBody"/>
              <w:tabs>
                <w:tab w:val="left" w:pos="1020"/>
                <w:tab w:val="center" w:pos="1197"/>
              </w:tabs>
              <w:jc w:val="center"/>
            </w:pPr>
            <w:r w:rsidRPr="002E754D">
              <w:t>-1.29</w:t>
            </w:r>
          </w:p>
        </w:tc>
        <w:tc>
          <w:tcPr>
            <w:tcW w:w="3240" w:type="dxa"/>
            <w:shd w:val="clear" w:color="auto" w:fill="F3F3F3"/>
          </w:tcPr>
          <w:p w:rsidR="00BF6455" w:rsidRPr="002E754D" w:rsidRDefault="00BF6455" w:rsidP="00C55207">
            <w:pPr>
              <w:pStyle w:val="CellBody"/>
              <w:jc w:val="center"/>
            </w:pPr>
            <w:r w:rsidRPr="002E754D">
              <w:t>001</w:t>
            </w:r>
          </w:p>
        </w:tc>
      </w:tr>
      <w:tr w:rsidR="00BF6455" w:rsidRPr="002E754D" w:rsidTr="000C48D8">
        <w:tc>
          <w:tcPr>
            <w:tcW w:w="1848" w:type="dxa"/>
          </w:tcPr>
          <w:p w:rsidR="00BF6455" w:rsidRPr="002E754D" w:rsidRDefault="00BF6455" w:rsidP="00C55207">
            <w:pPr>
              <w:pStyle w:val="CellBody"/>
              <w:jc w:val="center"/>
            </w:pPr>
            <w:r w:rsidRPr="002E754D">
              <w:t>+1</w:t>
            </w:r>
          </w:p>
        </w:tc>
        <w:tc>
          <w:tcPr>
            <w:tcW w:w="2880" w:type="dxa"/>
          </w:tcPr>
          <w:p w:rsidR="00BF6455" w:rsidRPr="002E754D" w:rsidRDefault="00BF6455" w:rsidP="00C55207">
            <w:pPr>
              <w:pStyle w:val="CellBody"/>
              <w:jc w:val="center"/>
            </w:pPr>
            <w:r w:rsidRPr="002E754D">
              <w:t>-1.29</w:t>
            </w:r>
          </w:p>
        </w:tc>
        <w:tc>
          <w:tcPr>
            <w:tcW w:w="3240" w:type="dxa"/>
          </w:tcPr>
          <w:p w:rsidR="00BF6455" w:rsidRPr="002E754D" w:rsidRDefault="00BF6455" w:rsidP="00C55207">
            <w:pPr>
              <w:pStyle w:val="CellBody"/>
              <w:jc w:val="center"/>
            </w:pPr>
            <w:r w:rsidRPr="002E754D">
              <w:t>010</w:t>
            </w:r>
          </w:p>
        </w:tc>
      </w:tr>
      <w:tr w:rsidR="00BF6455" w:rsidRPr="002E754D" w:rsidTr="000C48D8">
        <w:tc>
          <w:tcPr>
            <w:tcW w:w="1848" w:type="dxa"/>
            <w:shd w:val="clear" w:color="auto" w:fill="F3F3F3"/>
          </w:tcPr>
          <w:p w:rsidR="00BF6455" w:rsidRPr="002E754D" w:rsidRDefault="00BF6455" w:rsidP="00C55207">
            <w:pPr>
              <w:pStyle w:val="CellBody"/>
              <w:jc w:val="center"/>
            </w:pPr>
            <w:r w:rsidRPr="002E754D">
              <w:t>+3</w:t>
            </w:r>
          </w:p>
        </w:tc>
        <w:tc>
          <w:tcPr>
            <w:tcW w:w="2880" w:type="dxa"/>
            <w:shd w:val="clear" w:color="auto" w:fill="F3F3F3"/>
          </w:tcPr>
          <w:p w:rsidR="00BF6455" w:rsidRPr="002E754D" w:rsidRDefault="00BF6455" w:rsidP="00C55207">
            <w:pPr>
              <w:pStyle w:val="CellBody"/>
              <w:jc w:val="center"/>
            </w:pPr>
            <w:r w:rsidRPr="002E754D">
              <w:t>-1.29</w:t>
            </w:r>
          </w:p>
        </w:tc>
        <w:tc>
          <w:tcPr>
            <w:tcW w:w="3240" w:type="dxa"/>
            <w:shd w:val="clear" w:color="auto" w:fill="F3F3F3"/>
          </w:tcPr>
          <w:p w:rsidR="00BF6455" w:rsidRPr="002E754D" w:rsidRDefault="00BF6455" w:rsidP="00C55207">
            <w:pPr>
              <w:pStyle w:val="CellBody"/>
              <w:jc w:val="center"/>
            </w:pPr>
            <w:r w:rsidRPr="002E754D">
              <w:t>011</w:t>
            </w:r>
          </w:p>
        </w:tc>
      </w:tr>
      <w:tr w:rsidR="00BF6455" w:rsidRPr="002E754D" w:rsidTr="000C48D8">
        <w:tc>
          <w:tcPr>
            <w:tcW w:w="1848" w:type="dxa"/>
          </w:tcPr>
          <w:p w:rsidR="00BF6455" w:rsidRPr="002E754D" w:rsidRDefault="00BF6455" w:rsidP="00C55207">
            <w:pPr>
              <w:pStyle w:val="CellBody"/>
              <w:jc w:val="center"/>
            </w:pPr>
            <w:r w:rsidRPr="002E754D">
              <w:t>-1</w:t>
            </w:r>
          </w:p>
        </w:tc>
        <w:tc>
          <w:tcPr>
            <w:tcW w:w="2880" w:type="dxa"/>
          </w:tcPr>
          <w:p w:rsidR="00BF6455" w:rsidRPr="002E754D" w:rsidRDefault="00BF6455" w:rsidP="00C55207">
            <w:pPr>
              <w:pStyle w:val="CellBody"/>
              <w:jc w:val="center"/>
            </w:pPr>
            <w:r w:rsidRPr="002E754D">
              <w:t>+1.29</w:t>
            </w:r>
          </w:p>
        </w:tc>
        <w:tc>
          <w:tcPr>
            <w:tcW w:w="3240" w:type="dxa"/>
          </w:tcPr>
          <w:p w:rsidR="00BF6455" w:rsidRPr="002E754D" w:rsidRDefault="00BF6455" w:rsidP="00C55207">
            <w:pPr>
              <w:pStyle w:val="CellBody"/>
              <w:jc w:val="center"/>
            </w:pPr>
            <w:r w:rsidRPr="002E754D">
              <w:t>100</w:t>
            </w:r>
          </w:p>
        </w:tc>
      </w:tr>
      <w:tr w:rsidR="00BF6455" w:rsidRPr="002E754D" w:rsidTr="000C48D8">
        <w:tc>
          <w:tcPr>
            <w:tcW w:w="1848" w:type="dxa"/>
            <w:shd w:val="clear" w:color="auto" w:fill="F3F3F3"/>
          </w:tcPr>
          <w:p w:rsidR="00BF6455" w:rsidRPr="002E754D" w:rsidRDefault="00BF6455" w:rsidP="00C55207">
            <w:pPr>
              <w:pStyle w:val="CellBody"/>
              <w:jc w:val="center"/>
            </w:pPr>
            <w:r w:rsidRPr="002E754D">
              <w:t>-3</w:t>
            </w:r>
          </w:p>
        </w:tc>
        <w:tc>
          <w:tcPr>
            <w:tcW w:w="2880" w:type="dxa"/>
            <w:shd w:val="clear" w:color="auto" w:fill="F3F3F3"/>
          </w:tcPr>
          <w:p w:rsidR="00BF6455" w:rsidRPr="002E754D" w:rsidRDefault="00BF6455" w:rsidP="00C55207">
            <w:pPr>
              <w:pStyle w:val="CellBody"/>
              <w:jc w:val="center"/>
            </w:pPr>
            <w:r w:rsidRPr="002E754D">
              <w:t>+1.29</w:t>
            </w:r>
          </w:p>
        </w:tc>
        <w:tc>
          <w:tcPr>
            <w:tcW w:w="3240" w:type="dxa"/>
            <w:shd w:val="clear" w:color="auto" w:fill="F3F3F3"/>
          </w:tcPr>
          <w:p w:rsidR="00BF6455" w:rsidRPr="002E754D" w:rsidRDefault="00BF6455" w:rsidP="00C55207">
            <w:pPr>
              <w:pStyle w:val="CellBody"/>
              <w:jc w:val="center"/>
            </w:pPr>
            <w:r w:rsidRPr="002E754D">
              <w:t>101</w:t>
            </w:r>
          </w:p>
        </w:tc>
      </w:tr>
      <w:tr w:rsidR="00BF6455" w:rsidRPr="002E754D" w:rsidTr="000C48D8">
        <w:tc>
          <w:tcPr>
            <w:tcW w:w="1848" w:type="dxa"/>
          </w:tcPr>
          <w:p w:rsidR="00BF6455" w:rsidRPr="002E754D" w:rsidRDefault="00BF6455" w:rsidP="00C55207">
            <w:pPr>
              <w:pStyle w:val="CellBody"/>
              <w:jc w:val="center"/>
            </w:pPr>
            <w:r w:rsidRPr="002E754D">
              <w:t>+1</w:t>
            </w:r>
          </w:p>
        </w:tc>
        <w:tc>
          <w:tcPr>
            <w:tcW w:w="2880" w:type="dxa"/>
          </w:tcPr>
          <w:p w:rsidR="00BF6455" w:rsidRPr="002E754D" w:rsidRDefault="00BF6455" w:rsidP="00C55207">
            <w:pPr>
              <w:pStyle w:val="CellBody"/>
              <w:jc w:val="center"/>
            </w:pPr>
            <w:r w:rsidRPr="002E754D">
              <w:t>+1.29</w:t>
            </w:r>
          </w:p>
        </w:tc>
        <w:tc>
          <w:tcPr>
            <w:tcW w:w="3240" w:type="dxa"/>
          </w:tcPr>
          <w:p w:rsidR="00BF6455" w:rsidRPr="002E754D" w:rsidRDefault="00BF6455" w:rsidP="00C55207">
            <w:pPr>
              <w:pStyle w:val="CellBody"/>
              <w:jc w:val="center"/>
            </w:pPr>
            <w:r w:rsidRPr="002E754D">
              <w:t>110</w:t>
            </w:r>
          </w:p>
        </w:tc>
      </w:tr>
      <w:tr w:rsidR="00BF6455" w:rsidRPr="002E754D" w:rsidTr="000C48D8">
        <w:tc>
          <w:tcPr>
            <w:tcW w:w="1848" w:type="dxa"/>
            <w:shd w:val="clear" w:color="auto" w:fill="F3F3F3"/>
          </w:tcPr>
          <w:p w:rsidR="00BF6455" w:rsidRPr="002E754D" w:rsidRDefault="00BF6455" w:rsidP="00C55207">
            <w:pPr>
              <w:pStyle w:val="CellBody"/>
              <w:jc w:val="center"/>
            </w:pPr>
            <w:r w:rsidRPr="002E754D">
              <w:t>+3</w:t>
            </w:r>
          </w:p>
        </w:tc>
        <w:tc>
          <w:tcPr>
            <w:tcW w:w="2880" w:type="dxa"/>
            <w:shd w:val="clear" w:color="auto" w:fill="F3F3F3"/>
          </w:tcPr>
          <w:p w:rsidR="00BF6455" w:rsidRPr="002E754D" w:rsidRDefault="00BF6455" w:rsidP="00C55207">
            <w:pPr>
              <w:pStyle w:val="CellBody"/>
              <w:jc w:val="center"/>
            </w:pPr>
            <w:r w:rsidRPr="002E754D">
              <w:t>+1.29</w:t>
            </w:r>
          </w:p>
        </w:tc>
        <w:tc>
          <w:tcPr>
            <w:tcW w:w="3240" w:type="dxa"/>
            <w:shd w:val="clear" w:color="auto" w:fill="F3F3F3"/>
          </w:tcPr>
          <w:p w:rsidR="00BF6455" w:rsidRPr="002E754D" w:rsidRDefault="00BF6455" w:rsidP="00C55207">
            <w:pPr>
              <w:pStyle w:val="CellBody"/>
              <w:jc w:val="center"/>
            </w:pPr>
            <w:r w:rsidRPr="002E754D">
              <w:t>111</w:t>
            </w:r>
          </w:p>
        </w:tc>
      </w:tr>
    </w:tbl>
    <w:p w:rsidR="00BF6455" w:rsidRPr="002E754D" w:rsidRDefault="00430BC5" w:rsidP="00C55207">
      <w:pPr>
        <w:pStyle w:val="TableTitle"/>
      </w:pPr>
      <w:bookmarkStart w:id="236" w:name="_Ref91533099"/>
      <w:bookmarkStart w:id="237" w:name="_Toc72419165"/>
      <w:bookmarkStart w:id="238" w:name="_Toc76886453"/>
      <w:bookmarkStart w:id="239" w:name="_Toc80528654"/>
      <w:bookmarkStart w:id="240" w:name="_Toc82503089"/>
      <w:bookmarkStart w:id="241" w:name="_Toc86059973"/>
      <w:bookmarkStart w:id="242" w:name="_Toc93340442"/>
      <w:bookmarkStart w:id="243" w:name="_Toc140330017"/>
      <w:bookmarkStart w:id="244" w:name="_Toc256456735"/>
      <w:bookmarkStart w:id="245" w:name="_Toc256460706"/>
      <w:bookmarkStart w:id="246" w:name="_Toc256461202"/>
      <w:bookmarkStart w:id="247" w:name="_Toc314918105"/>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20</w:t>
      </w:r>
      <w:r w:rsidR="00031744">
        <w:fldChar w:fldCharType="end"/>
      </w:r>
      <w:bookmarkEnd w:id="236"/>
      <w:r w:rsidR="00BF6455" w:rsidRPr="002E754D">
        <w:t>: Modulation Normalization Scales</w:t>
      </w:r>
      <w:bookmarkEnd w:id="237"/>
      <w:bookmarkEnd w:id="238"/>
      <w:bookmarkEnd w:id="239"/>
      <w:bookmarkEnd w:id="240"/>
      <w:bookmarkEnd w:id="241"/>
      <w:bookmarkEnd w:id="242"/>
      <w:bookmarkEnd w:id="243"/>
      <w:bookmarkEnd w:id="244"/>
      <w:bookmarkEnd w:id="245"/>
      <w:bookmarkEnd w:id="246"/>
      <w:bookmarkEnd w:id="247"/>
      <w:r w:rsidR="00031744" w:rsidRPr="002E754D">
        <w:fldChar w:fldCharType="begin"/>
      </w:r>
      <w:r w:rsidR="00BF6455" w:rsidRPr="002E754D">
        <w:instrText xml:space="preserve"> XE “ Modulation normalization scales" </w:instrText>
      </w:r>
      <w:r w:rsidR="00031744" w:rsidRPr="002E754D">
        <w:fldChar w:fldCharType="end"/>
      </w: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4442"/>
        <w:gridCol w:w="1620"/>
      </w:tblGrid>
      <w:tr w:rsidR="00B316F7" w:rsidRPr="002E754D" w:rsidTr="00B316F7">
        <w:tc>
          <w:tcPr>
            <w:tcW w:w="1856" w:type="dxa"/>
            <w:shd w:val="clear" w:color="auto" w:fill="E6E6E6"/>
          </w:tcPr>
          <w:p w:rsidR="00B316F7" w:rsidRPr="002E754D" w:rsidRDefault="00B316F7" w:rsidP="00C55207">
            <w:pPr>
              <w:pStyle w:val="CellHeading"/>
            </w:pPr>
            <w:r w:rsidRPr="002E754D">
              <w:t>Modulation</w:t>
            </w:r>
          </w:p>
        </w:tc>
        <w:tc>
          <w:tcPr>
            <w:tcW w:w="4442" w:type="dxa"/>
            <w:shd w:val="clear" w:color="auto" w:fill="E6E6E6"/>
          </w:tcPr>
          <w:p w:rsidR="00B316F7" w:rsidRPr="002E754D" w:rsidRDefault="00B316F7" w:rsidP="00C55207">
            <w:pPr>
              <w:pStyle w:val="CellHeading"/>
            </w:pPr>
            <w:r w:rsidRPr="002E754D">
              <w:t>PowerScale</w:t>
            </w:r>
          </w:p>
        </w:tc>
        <w:tc>
          <w:tcPr>
            <w:tcW w:w="1620" w:type="dxa"/>
            <w:shd w:val="clear" w:color="auto" w:fill="E6E6E6"/>
          </w:tcPr>
          <w:p w:rsidR="00B316F7" w:rsidRDefault="00B316F7" w:rsidP="00C55207">
            <w:pPr>
              <w:pStyle w:val="CellHeading"/>
            </w:pPr>
            <w:r>
              <w:t>GREEN PHY</w:t>
            </w:r>
          </w:p>
          <w:p w:rsidR="00B316F7" w:rsidRPr="002E754D" w:rsidRDefault="00B316F7" w:rsidP="00C55207">
            <w:pPr>
              <w:pStyle w:val="CellHeading"/>
            </w:pPr>
            <w:r>
              <w:t>requirement</w:t>
            </w:r>
          </w:p>
        </w:tc>
      </w:tr>
      <w:tr w:rsidR="00B316F7" w:rsidRPr="002E754D" w:rsidTr="00B316F7">
        <w:tc>
          <w:tcPr>
            <w:tcW w:w="1856" w:type="dxa"/>
          </w:tcPr>
          <w:p w:rsidR="00B316F7" w:rsidRPr="002E754D" w:rsidRDefault="00B316F7" w:rsidP="00C55207">
            <w:pPr>
              <w:pStyle w:val="CellBody"/>
              <w:jc w:val="center"/>
            </w:pPr>
            <w:r w:rsidRPr="002E754D">
              <w:t>BPSK</w:t>
            </w:r>
          </w:p>
        </w:tc>
        <w:tc>
          <w:tcPr>
            <w:tcW w:w="4442" w:type="dxa"/>
          </w:tcPr>
          <w:p w:rsidR="00B316F7" w:rsidRPr="000C48D8" w:rsidRDefault="00C54B30" w:rsidP="00C55207">
            <w:pPr>
              <w:pStyle w:val="paratext"/>
              <w:keepNext/>
              <w:spacing w:before="40" w:after="40"/>
              <w:jc w:val="center"/>
              <w:rPr>
                <w:b/>
                <w:color w:val="auto"/>
                <w:sz w:val="18"/>
              </w:rPr>
            </w:pPr>
            <w:r>
              <w:rPr>
                <w:noProof/>
                <w:color w:val="auto"/>
                <w:position w:val="-28"/>
                <w:sz w:val="18"/>
              </w:rPr>
              <w:drawing>
                <wp:inline distT="0" distB="0" distL="0" distR="0" wp14:anchorId="3994B634" wp14:editId="191ECE6C">
                  <wp:extent cx="138430" cy="2444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cstate="print"/>
                          <a:srcRect/>
                          <a:stretch>
                            <a:fillRect/>
                          </a:stretch>
                        </pic:blipFill>
                        <pic:spPr bwMode="auto">
                          <a:xfrm>
                            <a:off x="0" y="0"/>
                            <a:ext cx="138430" cy="244475"/>
                          </a:xfrm>
                          <a:prstGeom prst="rect">
                            <a:avLst/>
                          </a:prstGeom>
                          <a:noFill/>
                          <a:ln w="9525">
                            <a:noFill/>
                            <a:miter lim="800000"/>
                            <a:headEnd/>
                            <a:tailEnd/>
                          </a:ln>
                        </pic:spPr>
                      </pic:pic>
                    </a:graphicData>
                  </a:graphic>
                </wp:inline>
              </w:drawing>
            </w:r>
          </w:p>
        </w:tc>
        <w:tc>
          <w:tcPr>
            <w:tcW w:w="1620" w:type="dxa"/>
          </w:tcPr>
          <w:p w:rsidR="00B316F7" w:rsidRPr="0025042A" w:rsidRDefault="00207E67" w:rsidP="00C55207">
            <w:pPr>
              <w:pStyle w:val="paratext"/>
              <w:keepNext/>
              <w:spacing w:before="40" w:after="40"/>
              <w:jc w:val="center"/>
              <w:rPr>
                <w:color w:val="auto"/>
                <w:position w:val="-28"/>
                <w:sz w:val="18"/>
              </w:rPr>
            </w:pPr>
            <w:r>
              <w:t>NO</w:t>
            </w:r>
          </w:p>
        </w:tc>
      </w:tr>
      <w:tr w:rsidR="00B316F7" w:rsidRPr="002E754D" w:rsidTr="00B316F7">
        <w:tc>
          <w:tcPr>
            <w:tcW w:w="1856" w:type="dxa"/>
            <w:shd w:val="clear" w:color="auto" w:fill="F3F3F3"/>
          </w:tcPr>
          <w:p w:rsidR="00B316F7" w:rsidRPr="002E754D" w:rsidRDefault="00B316F7" w:rsidP="00C55207">
            <w:pPr>
              <w:pStyle w:val="CellBody"/>
              <w:jc w:val="center"/>
            </w:pPr>
            <w:r w:rsidRPr="002E754D">
              <w:t>QPSK</w:t>
            </w:r>
          </w:p>
        </w:tc>
        <w:tc>
          <w:tcPr>
            <w:tcW w:w="4442" w:type="dxa"/>
            <w:shd w:val="clear" w:color="auto" w:fill="F3F3F3"/>
          </w:tcPr>
          <w:p w:rsidR="00B316F7" w:rsidRPr="000C48D8" w:rsidRDefault="00C54B30" w:rsidP="00C55207">
            <w:pPr>
              <w:pStyle w:val="paratext"/>
              <w:keepNext/>
              <w:spacing w:before="40" w:after="40"/>
              <w:jc w:val="center"/>
              <w:rPr>
                <w:color w:val="auto"/>
                <w:sz w:val="18"/>
              </w:rPr>
            </w:pPr>
            <w:r>
              <w:rPr>
                <w:noProof/>
                <w:color w:val="auto"/>
                <w:position w:val="-28"/>
                <w:sz w:val="18"/>
              </w:rPr>
              <w:drawing>
                <wp:inline distT="0" distB="0" distL="0" distR="0" wp14:anchorId="4DE1BD6E" wp14:editId="682D07A4">
                  <wp:extent cx="148590" cy="244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srcRect/>
                          <a:stretch>
                            <a:fillRect/>
                          </a:stretch>
                        </pic:blipFill>
                        <pic:spPr bwMode="auto">
                          <a:xfrm>
                            <a:off x="0" y="0"/>
                            <a:ext cx="148590" cy="244475"/>
                          </a:xfrm>
                          <a:prstGeom prst="rect">
                            <a:avLst/>
                          </a:prstGeom>
                          <a:noFill/>
                          <a:ln w="9525">
                            <a:noFill/>
                            <a:miter lim="800000"/>
                            <a:headEnd/>
                            <a:tailEnd/>
                          </a:ln>
                        </pic:spPr>
                      </pic:pic>
                    </a:graphicData>
                  </a:graphic>
                </wp:inline>
              </w:drawing>
            </w:r>
          </w:p>
        </w:tc>
        <w:tc>
          <w:tcPr>
            <w:tcW w:w="1620" w:type="dxa"/>
            <w:shd w:val="clear" w:color="auto" w:fill="F3F3F3"/>
          </w:tcPr>
          <w:p w:rsidR="00B316F7" w:rsidRPr="0025042A" w:rsidRDefault="00207E67" w:rsidP="00C55207">
            <w:pPr>
              <w:pStyle w:val="paratext"/>
              <w:keepNext/>
              <w:spacing w:before="40" w:after="40"/>
              <w:jc w:val="center"/>
              <w:rPr>
                <w:color w:val="auto"/>
                <w:position w:val="-28"/>
                <w:sz w:val="18"/>
              </w:rPr>
            </w:pPr>
            <w:r>
              <w:rPr>
                <w:color w:val="auto"/>
                <w:position w:val="-28"/>
                <w:sz w:val="18"/>
              </w:rPr>
              <w:t>YES</w:t>
            </w:r>
          </w:p>
        </w:tc>
      </w:tr>
      <w:tr w:rsidR="00B316F7" w:rsidRPr="002E754D" w:rsidTr="00B316F7">
        <w:tc>
          <w:tcPr>
            <w:tcW w:w="1856" w:type="dxa"/>
          </w:tcPr>
          <w:p w:rsidR="00B316F7" w:rsidRPr="002E754D" w:rsidRDefault="00B316F7" w:rsidP="00C55207">
            <w:pPr>
              <w:pStyle w:val="CellBody"/>
              <w:jc w:val="center"/>
            </w:pPr>
            <w:r w:rsidRPr="002E754D">
              <w:t>8-QAM</w:t>
            </w:r>
          </w:p>
        </w:tc>
        <w:tc>
          <w:tcPr>
            <w:tcW w:w="4442" w:type="dxa"/>
          </w:tcPr>
          <w:p w:rsidR="00B316F7" w:rsidRPr="000C48D8" w:rsidRDefault="00B316F7" w:rsidP="00C55207">
            <w:pPr>
              <w:pStyle w:val="paratext"/>
              <w:keepNext/>
              <w:spacing w:before="40" w:after="40"/>
              <w:jc w:val="center"/>
              <w:rPr>
                <w:color w:val="auto"/>
                <w:sz w:val="18"/>
              </w:rPr>
            </w:pPr>
            <w:r w:rsidRPr="000C48D8">
              <w:rPr>
                <w:position w:val="-32"/>
              </w:rPr>
              <w:object w:dxaOrig="1120" w:dyaOrig="700">
                <v:shape id="_x0000_i9664" type="#_x0000_t75" style="width:38.8pt;height:24.4pt" o:ole="">
                  <v:imagedata r:id="rId93" o:title=""/>
                </v:shape>
                <o:OLEObject Type="Embed" ProgID="Equation.3" ShapeID="_x0000_i9664" DrawAspect="Content" ObjectID="_1461087525" r:id="rId94"/>
              </w:object>
            </w:r>
          </w:p>
        </w:tc>
        <w:tc>
          <w:tcPr>
            <w:tcW w:w="1620" w:type="dxa"/>
          </w:tcPr>
          <w:p w:rsidR="00B316F7" w:rsidRPr="000C48D8" w:rsidRDefault="00207E67" w:rsidP="00C55207">
            <w:pPr>
              <w:pStyle w:val="paratext"/>
              <w:keepNext/>
              <w:spacing w:before="40" w:after="40"/>
              <w:jc w:val="center"/>
              <w:rPr>
                <w:position w:val="-32"/>
              </w:rPr>
            </w:pPr>
            <w:r>
              <w:t>NO</w:t>
            </w:r>
          </w:p>
        </w:tc>
      </w:tr>
      <w:tr w:rsidR="00B316F7" w:rsidRPr="002E754D" w:rsidTr="00B316F7">
        <w:tc>
          <w:tcPr>
            <w:tcW w:w="1856" w:type="dxa"/>
            <w:shd w:val="clear" w:color="auto" w:fill="F3F3F3"/>
          </w:tcPr>
          <w:p w:rsidR="00B316F7" w:rsidRPr="002E754D" w:rsidRDefault="00B316F7" w:rsidP="00C55207">
            <w:pPr>
              <w:pStyle w:val="CellBody"/>
              <w:jc w:val="center"/>
            </w:pPr>
            <w:r w:rsidRPr="002E754D">
              <w:t>16-QAM</w:t>
            </w:r>
          </w:p>
        </w:tc>
        <w:tc>
          <w:tcPr>
            <w:tcW w:w="4442" w:type="dxa"/>
            <w:shd w:val="clear" w:color="auto" w:fill="F3F3F3"/>
          </w:tcPr>
          <w:p w:rsidR="00B316F7" w:rsidRPr="000C48D8" w:rsidRDefault="00C54B30" w:rsidP="00C55207">
            <w:pPr>
              <w:pStyle w:val="paratext"/>
              <w:keepNext/>
              <w:spacing w:before="40" w:after="40"/>
              <w:jc w:val="center"/>
              <w:rPr>
                <w:color w:val="auto"/>
                <w:sz w:val="18"/>
              </w:rPr>
            </w:pPr>
            <w:r>
              <w:rPr>
                <w:noProof/>
                <w:color w:val="auto"/>
                <w:position w:val="-28"/>
                <w:sz w:val="18"/>
              </w:rPr>
              <w:drawing>
                <wp:inline distT="0" distB="0" distL="0" distR="0" wp14:anchorId="228B00E3" wp14:editId="49ADC3EE">
                  <wp:extent cx="223520" cy="2870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srcRect/>
                          <a:stretch>
                            <a:fillRect/>
                          </a:stretch>
                        </pic:blipFill>
                        <pic:spPr bwMode="auto">
                          <a:xfrm>
                            <a:off x="0" y="0"/>
                            <a:ext cx="223520" cy="287020"/>
                          </a:xfrm>
                          <a:prstGeom prst="rect">
                            <a:avLst/>
                          </a:prstGeom>
                          <a:noFill/>
                          <a:ln w="9525">
                            <a:noFill/>
                            <a:miter lim="800000"/>
                            <a:headEnd/>
                            <a:tailEnd/>
                          </a:ln>
                        </pic:spPr>
                      </pic:pic>
                    </a:graphicData>
                  </a:graphic>
                </wp:inline>
              </w:drawing>
            </w:r>
          </w:p>
        </w:tc>
        <w:tc>
          <w:tcPr>
            <w:tcW w:w="1620" w:type="dxa"/>
            <w:shd w:val="clear" w:color="auto" w:fill="F3F3F3"/>
          </w:tcPr>
          <w:p w:rsidR="00B316F7" w:rsidRPr="0025042A" w:rsidRDefault="00207E67" w:rsidP="00C55207">
            <w:pPr>
              <w:pStyle w:val="paratext"/>
              <w:keepNext/>
              <w:spacing w:before="40" w:after="40"/>
              <w:jc w:val="center"/>
              <w:rPr>
                <w:color w:val="auto"/>
                <w:position w:val="-28"/>
                <w:sz w:val="18"/>
              </w:rPr>
            </w:pPr>
            <w:r>
              <w:t>NO</w:t>
            </w:r>
          </w:p>
        </w:tc>
      </w:tr>
      <w:tr w:rsidR="00B316F7" w:rsidRPr="002E754D" w:rsidTr="00B316F7">
        <w:tc>
          <w:tcPr>
            <w:tcW w:w="1856" w:type="dxa"/>
          </w:tcPr>
          <w:p w:rsidR="00B316F7" w:rsidRPr="002E754D" w:rsidRDefault="00B316F7" w:rsidP="00C55207">
            <w:pPr>
              <w:pStyle w:val="CellBody"/>
              <w:jc w:val="center"/>
            </w:pPr>
            <w:r w:rsidRPr="002E754D">
              <w:t>64-QAM</w:t>
            </w:r>
          </w:p>
        </w:tc>
        <w:tc>
          <w:tcPr>
            <w:tcW w:w="4442" w:type="dxa"/>
          </w:tcPr>
          <w:p w:rsidR="00B316F7" w:rsidRPr="000C48D8" w:rsidRDefault="00C54B30" w:rsidP="00C55207">
            <w:pPr>
              <w:pStyle w:val="paratext"/>
              <w:keepNext/>
              <w:spacing w:before="40" w:after="40"/>
              <w:jc w:val="center"/>
              <w:rPr>
                <w:color w:val="auto"/>
                <w:sz w:val="18"/>
              </w:rPr>
            </w:pPr>
            <w:r>
              <w:rPr>
                <w:noProof/>
                <w:color w:val="auto"/>
                <w:position w:val="-28"/>
                <w:sz w:val="18"/>
              </w:rPr>
              <w:drawing>
                <wp:inline distT="0" distB="0" distL="0" distR="0" wp14:anchorId="2A425588" wp14:editId="4DD8149A">
                  <wp:extent cx="212725" cy="2660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cstate="print"/>
                          <a:srcRect/>
                          <a:stretch>
                            <a:fillRect/>
                          </a:stretch>
                        </pic:blipFill>
                        <pic:spPr bwMode="auto">
                          <a:xfrm>
                            <a:off x="0" y="0"/>
                            <a:ext cx="212725" cy="266065"/>
                          </a:xfrm>
                          <a:prstGeom prst="rect">
                            <a:avLst/>
                          </a:prstGeom>
                          <a:noFill/>
                          <a:ln w="9525">
                            <a:noFill/>
                            <a:miter lim="800000"/>
                            <a:headEnd/>
                            <a:tailEnd/>
                          </a:ln>
                        </pic:spPr>
                      </pic:pic>
                    </a:graphicData>
                  </a:graphic>
                </wp:inline>
              </w:drawing>
            </w:r>
          </w:p>
        </w:tc>
        <w:tc>
          <w:tcPr>
            <w:tcW w:w="1620" w:type="dxa"/>
          </w:tcPr>
          <w:p w:rsidR="00B316F7" w:rsidRPr="0025042A" w:rsidRDefault="00207E67" w:rsidP="00C55207">
            <w:pPr>
              <w:pStyle w:val="paratext"/>
              <w:keepNext/>
              <w:spacing w:before="40" w:after="40"/>
              <w:jc w:val="center"/>
              <w:rPr>
                <w:color w:val="auto"/>
                <w:position w:val="-28"/>
                <w:sz w:val="18"/>
              </w:rPr>
            </w:pPr>
            <w:r>
              <w:t>NO</w:t>
            </w:r>
          </w:p>
        </w:tc>
      </w:tr>
      <w:tr w:rsidR="00B316F7" w:rsidRPr="002E754D" w:rsidTr="00B316F7">
        <w:tc>
          <w:tcPr>
            <w:tcW w:w="1856" w:type="dxa"/>
            <w:shd w:val="clear" w:color="auto" w:fill="F3F3F3"/>
          </w:tcPr>
          <w:p w:rsidR="00B316F7" w:rsidRPr="002E754D" w:rsidRDefault="00B316F7" w:rsidP="00C55207">
            <w:pPr>
              <w:pStyle w:val="CellBody"/>
              <w:jc w:val="center"/>
            </w:pPr>
            <w:r w:rsidRPr="002E754D">
              <w:t>256-QAM</w:t>
            </w:r>
          </w:p>
        </w:tc>
        <w:tc>
          <w:tcPr>
            <w:tcW w:w="4442" w:type="dxa"/>
            <w:shd w:val="clear" w:color="auto" w:fill="F3F3F3"/>
          </w:tcPr>
          <w:p w:rsidR="00B316F7" w:rsidRPr="000C48D8" w:rsidRDefault="00C54B30" w:rsidP="00C55207">
            <w:pPr>
              <w:pStyle w:val="paratext"/>
              <w:keepNext/>
              <w:spacing w:before="40" w:after="40"/>
              <w:jc w:val="center"/>
              <w:rPr>
                <w:color w:val="auto"/>
                <w:sz w:val="18"/>
              </w:rPr>
            </w:pPr>
            <w:r>
              <w:rPr>
                <w:noProof/>
                <w:color w:val="auto"/>
                <w:position w:val="-28"/>
                <w:sz w:val="18"/>
              </w:rPr>
              <w:drawing>
                <wp:inline distT="0" distB="0" distL="0" distR="0" wp14:anchorId="759B3BBF" wp14:editId="5F500C7D">
                  <wp:extent cx="223520" cy="2336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7" cstate="print"/>
                          <a:srcRect/>
                          <a:stretch>
                            <a:fillRect/>
                          </a:stretch>
                        </pic:blipFill>
                        <pic:spPr bwMode="auto">
                          <a:xfrm>
                            <a:off x="0" y="0"/>
                            <a:ext cx="223520" cy="233680"/>
                          </a:xfrm>
                          <a:prstGeom prst="rect">
                            <a:avLst/>
                          </a:prstGeom>
                          <a:noFill/>
                          <a:ln w="9525">
                            <a:noFill/>
                            <a:miter lim="800000"/>
                            <a:headEnd/>
                            <a:tailEnd/>
                          </a:ln>
                        </pic:spPr>
                      </pic:pic>
                    </a:graphicData>
                  </a:graphic>
                </wp:inline>
              </w:drawing>
            </w:r>
          </w:p>
        </w:tc>
        <w:tc>
          <w:tcPr>
            <w:tcW w:w="1620" w:type="dxa"/>
            <w:shd w:val="clear" w:color="auto" w:fill="F3F3F3"/>
          </w:tcPr>
          <w:p w:rsidR="00B316F7" w:rsidRPr="0025042A" w:rsidRDefault="00207E67" w:rsidP="00C55207">
            <w:pPr>
              <w:pStyle w:val="paratext"/>
              <w:keepNext/>
              <w:spacing w:before="40" w:after="40"/>
              <w:jc w:val="center"/>
              <w:rPr>
                <w:color w:val="auto"/>
                <w:position w:val="-28"/>
                <w:sz w:val="18"/>
              </w:rPr>
            </w:pPr>
            <w:r>
              <w:t>NO</w:t>
            </w:r>
          </w:p>
        </w:tc>
      </w:tr>
      <w:tr w:rsidR="00B316F7" w:rsidRPr="002E754D" w:rsidTr="00B316F7">
        <w:tc>
          <w:tcPr>
            <w:tcW w:w="1856" w:type="dxa"/>
          </w:tcPr>
          <w:p w:rsidR="00B316F7" w:rsidRPr="002E754D" w:rsidRDefault="00B316F7" w:rsidP="00C55207">
            <w:pPr>
              <w:pStyle w:val="CellBody"/>
              <w:jc w:val="center"/>
            </w:pPr>
            <w:r w:rsidRPr="002E754D">
              <w:t>1024-QAM</w:t>
            </w:r>
          </w:p>
        </w:tc>
        <w:tc>
          <w:tcPr>
            <w:tcW w:w="4442" w:type="dxa"/>
          </w:tcPr>
          <w:p w:rsidR="00B316F7" w:rsidRPr="000C48D8" w:rsidRDefault="00C54B30" w:rsidP="00C55207">
            <w:pPr>
              <w:pStyle w:val="paratext"/>
              <w:spacing w:before="40" w:after="40"/>
              <w:jc w:val="center"/>
              <w:rPr>
                <w:color w:val="auto"/>
                <w:sz w:val="18"/>
              </w:rPr>
            </w:pPr>
            <w:r>
              <w:rPr>
                <w:noProof/>
                <w:color w:val="auto"/>
                <w:position w:val="-28"/>
                <w:sz w:val="18"/>
              </w:rPr>
              <w:drawing>
                <wp:inline distT="0" distB="0" distL="0" distR="0" wp14:anchorId="1CFC0C3A" wp14:editId="0C6DC75E">
                  <wp:extent cx="266065" cy="266065"/>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8" cstate="print"/>
                          <a:srcRect/>
                          <a:stretch>
                            <a:fillRect/>
                          </a:stretch>
                        </pic:blipFill>
                        <pic:spPr bwMode="auto">
                          <a:xfrm>
                            <a:off x="0" y="0"/>
                            <a:ext cx="266065" cy="266065"/>
                          </a:xfrm>
                          <a:prstGeom prst="rect">
                            <a:avLst/>
                          </a:prstGeom>
                          <a:noFill/>
                          <a:ln w="9525">
                            <a:noFill/>
                            <a:miter lim="800000"/>
                            <a:headEnd/>
                            <a:tailEnd/>
                          </a:ln>
                        </pic:spPr>
                      </pic:pic>
                    </a:graphicData>
                  </a:graphic>
                </wp:inline>
              </w:drawing>
            </w:r>
          </w:p>
        </w:tc>
        <w:tc>
          <w:tcPr>
            <w:tcW w:w="1620" w:type="dxa"/>
          </w:tcPr>
          <w:p w:rsidR="00B316F7" w:rsidRPr="0025042A" w:rsidRDefault="00207E67" w:rsidP="00C55207">
            <w:pPr>
              <w:pStyle w:val="paratext"/>
              <w:spacing w:before="40" w:after="40"/>
              <w:jc w:val="center"/>
              <w:rPr>
                <w:color w:val="auto"/>
                <w:position w:val="-28"/>
                <w:sz w:val="18"/>
              </w:rPr>
            </w:pPr>
            <w:r>
              <w:t>NO</w:t>
            </w:r>
          </w:p>
        </w:tc>
      </w:tr>
    </w:tbl>
    <w:p w:rsidR="00BF6455" w:rsidRDefault="00BF6455" w:rsidP="00C55207">
      <w:pPr>
        <w:pStyle w:val="body0"/>
      </w:pPr>
    </w:p>
    <w:p w:rsidR="00F153D3" w:rsidRPr="00706977" w:rsidRDefault="00031744" w:rsidP="00706977">
      <w:r w:rsidRPr="00706977">
        <w:fldChar w:fldCharType="begin"/>
      </w:r>
      <w:r w:rsidR="006C4949" w:rsidRPr="00706977">
        <w:instrText xml:space="preserve"> XE “ Mapping for:BPSK, QPSK, 8-QAM, 16-QAM, 64-QAM, 256-QAM, 1024-QAM" </w:instrText>
      </w:r>
      <w:r w:rsidRPr="00706977">
        <w:fldChar w:fldCharType="end"/>
      </w:r>
    </w:p>
    <w:p w:rsidR="00E372E7" w:rsidRDefault="00E84B8F" w:rsidP="005C23E2">
      <w:pPr>
        <w:pStyle w:val="Bulleted"/>
        <w:numPr>
          <w:ilvl w:val="0"/>
          <w:numId w:val="0"/>
        </w:numPr>
        <w:ind w:left="1320"/>
      </w:pPr>
      <w:r>
        <w:t xml:space="preserve"> </w:t>
      </w:r>
    </w:p>
    <w:p w:rsidR="00E372E7" w:rsidRDefault="00BF6455" w:rsidP="00B86399">
      <w:pPr>
        <w:pStyle w:val="Heading3"/>
      </w:pPr>
      <w:bookmarkStart w:id="248" w:name="_Toc258242269"/>
      <w:r w:rsidRPr="002E754D">
        <w:t>Mapping for ROBO-AV</w:t>
      </w:r>
      <w:bookmarkEnd w:id="248"/>
      <w:r w:rsidR="00031744" w:rsidRPr="002E754D">
        <w:fldChar w:fldCharType="begin"/>
      </w:r>
      <w:r w:rsidR="00A401B1" w:rsidRPr="002E754D">
        <w:instrText xml:space="preserve"> XE “</w:instrText>
      </w:r>
      <w:r w:rsidRPr="002E754D">
        <w:instrText xml:space="preserve">ROBO-AV mapping" </w:instrText>
      </w:r>
      <w:r w:rsidR="00031744" w:rsidRPr="002E754D">
        <w:fldChar w:fldCharType="end"/>
      </w:r>
    </w:p>
    <w:p w:rsidR="00E372E7" w:rsidRDefault="00BF6455">
      <w:pPr>
        <w:pStyle w:val="body0"/>
      </w:pPr>
      <w:r w:rsidRPr="002E754D">
        <w:t xml:space="preserve">For ROBO-AV modulation, the majority of non-masked carriers are mapped with coherent QPSK modulation. A small number of carriers may become unusable in a particular ROBO Mode, since the ROBO Modes require the number of carriers to be an integer multiple of the number of redundant copies in the interleaver. Section </w:t>
      </w:r>
      <w:r w:rsidR="00910BE6">
        <w:fldChar w:fldCharType="begin"/>
      </w:r>
      <w:r w:rsidR="00910BE6">
        <w:instrText xml:space="preserve"> REF _Ref110418312 \r \h  \* MERGEFORMAT </w:instrText>
      </w:r>
      <w:r w:rsidR="00910BE6">
        <w:fldChar w:fldCharType="separate"/>
      </w:r>
      <w:r w:rsidR="00DA1431">
        <w:t>3.4.3.1</w:t>
      </w:r>
      <w:r w:rsidR="00910BE6">
        <w:fldChar w:fldCharType="end"/>
      </w:r>
      <w:r w:rsidRPr="002E754D">
        <w:t xml:space="preserve"> defines the creation of ROBO Tone Maps. </w:t>
      </w:r>
    </w:p>
    <w:p w:rsidR="00E372E7" w:rsidRDefault="00BF6455">
      <w:pPr>
        <w:pStyle w:val="Heading2"/>
      </w:pPr>
      <w:bookmarkStart w:id="249" w:name="_Ref94986629"/>
      <w:bookmarkStart w:id="250" w:name="_Toc95450264"/>
      <w:bookmarkStart w:id="251" w:name="_Toc258242270"/>
      <w:r w:rsidRPr="002E754D">
        <w:t>Symbol Generation</w:t>
      </w:r>
      <w:bookmarkEnd w:id="249"/>
      <w:bookmarkEnd w:id="250"/>
      <w:bookmarkEnd w:id="251"/>
    </w:p>
    <w:p w:rsidR="00E372E7" w:rsidRDefault="00BF6455">
      <w:pPr>
        <w:pStyle w:val="body0"/>
      </w:pPr>
      <w:r w:rsidRPr="002E754D">
        <w:t>The following subsections specify in equation form the output of the IFFT, Preamble insertion, Windowing, and the Cyclic prefix insertion blocks in</w:t>
      </w:r>
      <w:r w:rsidR="00386C6B">
        <w:t xml:space="preserve"> Figure 3-1</w:t>
      </w:r>
      <w:r w:rsidRPr="002E754D">
        <w:t xml:space="preserve">. </w:t>
      </w:r>
    </w:p>
    <w:p w:rsidR="00E372E7" w:rsidRDefault="00BF6455" w:rsidP="00B86399">
      <w:pPr>
        <w:pStyle w:val="Heading3"/>
      </w:pPr>
      <w:bookmarkStart w:id="252" w:name="_Ref95377100"/>
      <w:bookmarkStart w:id="253" w:name="_Toc258242271"/>
      <w:r w:rsidRPr="002E754D">
        <w:t>Preamble</w:t>
      </w:r>
      <w:bookmarkEnd w:id="252"/>
      <w:bookmarkEnd w:id="253"/>
    </w:p>
    <w:p w:rsidR="00E372E7" w:rsidRDefault="003B160F">
      <w:pPr>
        <w:pStyle w:val="body0"/>
      </w:pPr>
      <w:r>
        <w:t>As with HomePlug AV, and as</w:t>
      </w:r>
      <w:r w:rsidRPr="002E754D">
        <w:t xml:space="preserve"> </w:t>
      </w:r>
      <w:r w:rsidR="00BF6455" w:rsidRPr="002E754D">
        <w:t>shown in</w:t>
      </w:r>
      <w:r w:rsidR="00386C6B">
        <w:t xml:space="preserve"> Figure 3-2</w:t>
      </w:r>
      <w:r w:rsidR="00BF6455" w:rsidRPr="002E754D">
        <w:t xml:space="preserve"> and</w:t>
      </w:r>
      <w:r w:rsidR="00386C6B">
        <w:t xml:space="preserve"> Figure 3-4</w:t>
      </w:r>
      <w:r w:rsidR="00BF6455" w:rsidRPr="002E754D">
        <w:t xml:space="preserve">, the Preamble sequence used by </w:t>
      </w:r>
      <w:r>
        <w:t xml:space="preserve">a </w:t>
      </w:r>
      <w:r w:rsidR="00BF6455" w:rsidRPr="002E754D">
        <w:t xml:space="preserve">HomePlug </w:t>
      </w:r>
      <w:r>
        <w:t xml:space="preserve">GREEN PHY </w:t>
      </w:r>
      <w:r w:rsidR="00BF6455" w:rsidRPr="002E754D">
        <w:t>station depends on whether the station is operating in AV-Only Mode or Hybrid Mode. Both of these Preambles are modified versions of HomePlug 1.0.1 Preamble that enable better performance and coexistence. The unshaped extended Preamble waveform is shown in</w:t>
      </w:r>
      <w:r w:rsidR="00386C6B">
        <w:t xml:space="preserve"> Figure 3-13</w:t>
      </w:r>
      <w:r w:rsidR="00BF6455" w:rsidRPr="002E754D">
        <w:t>.</w:t>
      </w:r>
    </w:p>
    <w:p w:rsidR="00E372E7" w:rsidRDefault="00C54B30">
      <w:pPr>
        <w:pStyle w:val="Figure"/>
      </w:pPr>
      <w:r>
        <w:rPr>
          <w:noProof/>
        </w:rPr>
        <w:drawing>
          <wp:inline distT="0" distB="0" distL="0" distR="0" wp14:anchorId="6A8620C3" wp14:editId="36A3BAD9">
            <wp:extent cx="5188585" cy="57404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9" cstate="print"/>
                    <a:srcRect l="3603" t="10133" r="3241" b="10133"/>
                    <a:stretch>
                      <a:fillRect/>
                    </a:stretch>
                  </pic:blipFill>
                  <pic:spPr bwMode="auto">
                    <a:xfrm>
                      <a:off x="0" y="0"/>
                      <a:ext cx="5188585" cy="574040"/>
                    </a:xfrm>
                    <a:prstGeom prst="rect">
                      <a:avLst/>
                    </a:prstGeom>
                    <a:noFill/>
                    <a:ln w="9525">
                      <a:noFill/>
                      <a:miter lim="800000"/>
                      <a:headEnd/>
                      <a:tailEnd/>
                    </a:ln>
                  </pic:spPr>
                </pic:pic>
              </a:graphicData>
            </a:graphic>
          </wp:inline>
        </w:drawing>
      </w:r>
    </w:p>
    <w:p w:rsidR="00CA5230" w:rsidRDefault="00CA5230" w:rsidP="00CA5230">
      <w:pPr>
        <w:pStyle w:val="Caption"/>
      </w:pPr>
      <w:bookmarkStart w:id="254" w:name="_Toc314917962"/>
      <w:r>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13</w:t>
      </w:r>
      <w:r w:rsidR="00CE1823">
        <w:rPr>
          <w:noProof/>
        </w:rPr>
        <w:fldChar w:fldCharType="end"/>
      </w:r>
      <w:r>
        <w:t>: Extended Preamble Structure</w:t>
      </w:r>
      <w:bookmarkEnd w:id="254"/>
    </w:p>
    <w:p w:rsidR="00E372E7" w:rsidRDefault="00BF6455">
      <w:pPr>
        <w:pStyle w:val="body0"/>
      </w:pPr>
      <w:r w:rsidRPr="002E754D">
        <w:t xml:space="preserve">The SYNCP AV and SYNCM AV symbols shown in this figure are similar to HomePlug 1.0.1’s SYNCP and SYNCM symbols, except the AV symbols utilize carriers spanning 1.8-30 MHz, whereas the HomePlug 1.0.1 Preamble uses only 76 carriers spanning 4.5-20.7 MHz. The symbols labeled “Last Half” and “First Half” span 192 samples or 2.56 us whereas the other symbols span 384 samples or 5.12 us. Therefore, there is a total of 3840 samples in the extended time domain waveform. </w:t>
      </w:r>
    </w:p>
    <w:p w:rsidR="00E372E7" w:rsidRDefault="00BF6455">
      <w:pPr>
        <w:pStyle w:val="body0"/>
      </w:pPr>
      <w:r w:rsidRPr="002E754D">
        <w:t xml:space="preserve">The reference phase angle numbers for the SYNCP AV symbol for all carriers spanning roughly 1.8-30 MHz are included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The actual phase, in radians, is the Phase Angle Number multiplied by </w:t>
      </w:r>
      <w:r w:rsidRPr="002E754D">
        <w:sym w:font="Symbol" w:char="F070"/>
      </w:r>
      <w:r w:rsidRPr="002E754D">
        <w:rPr>
          <w:rFonts w:cs="Trebuchet MS"/>
        </w:rPr>
        <w:t>/8. As the SYNCM AV time domain waveform is defined as the SYNCP AV waveform multiplied by –1, the SYNC</w:t>
      </w:r>
      <w:r w:rsidRPr="002E754D">
        <w:t xml:space="preserve">M AV phases are the SYNCP AV phases shifted by </w:t>
      </w:r>
      <w:r w:rsidRPr="002E754D">
        <w:sym w:font="Symbol" w:char="F070"/>
      </w:r>
      <w:r w:rsidR="00413279" w:rsidRPr="002E754D">
        <w:t xml:space="preserve"> </w:t>
      </w:r>
      <w:r w:rsidRPr="002E754D">
        <w:rPr>
          <w:rFonts w:ascii="Arial" w:hAnsi="Arial" w:cs="Arial"/>
        </w:rPr>
        <w:t></w:t>
      </w:r>
      <w:r w:rsidRPr="002E754D">
        <w:rPr>
          <w:rFonts w:cs="Trebuchet MS"/>
        </w:rPr>
        <w:t>rad</w:t>
      </w:r>
      <w:r w:rsidRPr="002E754D">
        <w:t>ians.</w:t>
      </w:r>
    </w:p>
    <w:p w:rsidR="00E372E7" w:rsidRDefault="00BF6455">
      <w:pPr>
        <w:pStyle w:val="body0"/>
      </w:pPr>
      <w:r w:rsidRPr="002E754D">
        <w:t xml:space="preserve">When the North American Spectral Mask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Pr="002E754D">
        <w:t xml:space="preserve"> is the active spectral mask, the grayed carriers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are masked. The set of unmasked carriers with spacing as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is denoted as </w:t>
      </w:r>
      <w:r w:rsidRPr="002E754D">
        <w:rPr>
          <w:rFonts w:ascii="Helvetica" w:hAnsi="Helvetica"/>
          <w:b/>
          <w:sz w:val="18"/>
          <w:szCs w:val="18"/>
        </w:rPr>
        <w:t>C</w:t>
      </w:r>
      <w:r w:rsidRPr="002E754D">
        <w:rPr>
          <w:rFonts w:ascii="Helvetica" w:hAnsi="Helvetica"/>
          <w:b/>
          <w:sz w:val="18"/>
          <w:szCs w:val="18"/>
          <w:vertAlign w:val="subscript"/>
        </w:rPr>
        <w:t>HP1.0-ES</w:t>
      </w:r>
      <w:r w:rsidRPr="002E754D">
        <w:t xml:space="preserve">. </w:t>
      </w:r>
      <w:r w:rsidR="000C79CF" w:rsidRPr="002E754D">
        <w:t>The index</w:t>
      </w:r>
      <w:r w:rsidRPr="002E754D">
        <w:t xml:space="preserve"> “HP1.0-ES” refers to “HomePlug 1.0</w:t>
      </w:r>
      <w:r w:rsidR="00B05ADB" w:rsidRPr="002E754D">
        <w:t>.1</w:t>
      </w:r>
      <w:r w:rsidRPr="002E754D">
        <w:t xml:space="preserve"> Carriers – Extended Set.”</w:t>
      </w:r>
    </w:p>
    <w:tbl>
      <w:tblPr>
        <w:tblW w:w="0" w:type="auto"/>
        <w:tblInd w:w="-162"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1077"/>
        <w:gridCol w:w="963"/>
        <w:gridCol w:w="960"/>
        <w:gridCol w:w="837"/>
        <w:gridCol w:w="963"/>
        <w:gridCol w:w="840"/>
        <w:gridCol w:w="960"/>
        <w:gridCol w:w="1023"/>
        <w:gridCol w:w="777"/>
      </w:tblGrid>
      <w:tr w:rsidR="00BF6455" w:rsidRPr="002E754D">
        <w:trPr>
          <w:tblHeader/>
        </w:trPr>
        <w:tc>
          <w:tcPr>
            <w:tcW w:w="9630" w:type="dxa"/>
            <w:gridSpan w:val="10"/>
            <w:tcBorders>
              <w:top w:val="nil"/>
              <w:left w:val="nil"/>
              <w:bottom w:val="nil"/>
              <w:right w:val="nil"/>
            </w:tcBorders>
          </w:tcPr>
          <w:p w:rsidR="00E372E7" w:rsidRDefault="00430BC5">
            <w:pPr>
              <w:pStyle w:val="TableTitle"/>
              <w:ind w:left="2108"/>
            </w:pPr>
            <w:bookmarkStart w:id="255" w:name="_Ref94985519"/>
            <w:bookmarkStart w:id="256" w:name="_Toc140330019"/>
            <w:bookmarkStart w:id="257" w:name="_Toc256456736"/>
            <w:bookmarkStart w:id="258" w:name="_Toc256460707"/>
            <w:bookmarkStart w:id="259" w:name="_Toc256461203"/>
            <w:bookmarkStart w:id="260" w:name="_Toc314918106"/>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21</w:t>
            </w:r>
            <w:r w:rsidR="00031744">
              <w:fldChar w:fldCharType="end"/>
            </w:r>
            <w:bookmarkEnd w:id="255"/>
            <w:r w:rsidR="00BF6455" w:rsidRPr="002E754D">
              <w:t>: SYNCP AV Phase Reference</w:t>
            </w:r>
            <w:bookmarkEnd w:id="256"/>
            <w:bookmarkEnd w:id="257"/>
            <w:bookmarkEnd w:id="258"/>
            <w:bookmarkEnd w:id="259"/>
            <w:bookmarkEnd w:id="260"/>
            <w:r w:rsidR="00031744" w:rsidRPr="002E754D">
              <w:fldChar w:fldCharType="begin"/>
            </w:r>
            <w:r w:rsidR="00BF6455" w:rsidRPr="002E754D">
              <w:instrText xml:space="preserve"> XE “ SYNCP AV phase reference" </w:instrText>
            </w:r>
            <w:r w:rsidR="00031744" w:rsidRPr="002E754D">
              <w:fldChar w:fldCharType="end"/>
            </w:r>
          </w:p>
        </w:tc>
      </w:tr>
      <w:tr w:rsidR="00BF6455" w:rsidRPr="002E754D">
        <w:trPr>
          <w:gridBefore w:val="1"/>
          <w:wBefore w:w="1230" w:type="dxa"/>
          <w:tblHeader/>
        </w:trPr>
        <w:tc>
          <w:tcPr>
            <w:tcW w:w="1077"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384-IFFT Carrier Number</w:t>
            </w:r>
          </w:p>
        </w:tc>
        <w:tc>
          <w:tcPr>
            <w:tcW w:w="963"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Frequency</w:t>
            </w:r>
          </w:p>
          <w:p w:rsidR="00BF6455" w:rsidRPr="002E754D" w:rsidRDefault="001F6550" w:rsidP="00C55207">
            <w:pPr>
              <w:pStyle w:val="CellHeading"/>
            </w:pPr>
            <w:r w:rsidRPr="002E754D">
              <w:t>(</w:t>
            </w:r>
            <w:r w:rsidR="00BF6455" w:rsidRPr="002E754D">
              <w:t>MHz</w:t>
            </w:r>
            <w:r w:rsidRPr="002E754D">
              <w:t>)</w:t>
            </w:r>
          </w:p>
        </w:tc>
        <w:tc>
          <w:tcPr>
            <w:tcW w:w="960"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Phase Angle Number</w:t>
            </w:r>
          </w:p>
        </w:tc>
        <w:tc>
          <w:tcPr>
            <w:tcW w:w="837"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384-IFFT Carrier Number</w:t>
            </w:r>
          </w:p>
        </w:tc>
        <w:tc>
          <w:tcPr>
            <w:tcW w:w="963" w:type="dxa"/>
            <w:tcBorders>
              <w:top w:val="single" w:sz="18" w:space="0" w:color="auto"/>
              <w:bottom w:val="single" w:sz="4" w:space="0" w:color="auto"/>
            </w:tcBorders>
            <w:shd w:val="clear" w:color="auto" w:fill="E6E6E6"/>
          </w:tcPr>
          <w:p w:rsidR="00BF6455" w:rsidRPr="002E754D" w:rsidRDefault="00BF6455" w:rsidP="00C55207">
            <w:pPr>
              <w:pStyle w:val="CellHeading"/>
            </w:pPr>
            <w:r w:rsidRPr="002E754D">
              <w:t>Frequency</w:t>
            </w:r>
          </w:p>
          <w:p w:rsidR="00BF6455" w:rsidRPr="002E754D" w:rsidRDefault="001F6550" w:rsidP="00C55207">
            <w:pPr>
              <w:pStyle w:val="CellHeading"/>
            </w:pPr>
            <w:r w:rsidRPr="002E754D">
              <w:t>(MHz)</w:t>
            </w:r>
          </w:p>
        </w:tc>
        <w:tc>
          <w:tcPr>
            <w:tcW w:w="840" w:type="dxa"/>
            <w:tcBorders>
              <w:top w:val="single" w:sz="18" w:space="0" w:color="auto"/>
              <w:bottom w:val="single" w:sz="4" w:space="0" w:color="auto"/>
            </w:tcBorders>
            <w:shd w:val="clear" w:color="auto" w:fill="E6E6E6"/>
          </w:tcPr>
          <w:p w:rsidR="00E372E7" w:rsidRDefault="00BF6455">
            <w:pPr>
              <w:pStyle w:val="CellHeading"/>
            </w:pPr>
            <w:r w:rsidRPr="002E754D">
              <w:t>Phase Angle Number</w:t>
            </w:r>
          </w:p>
        </w:tc>
        <w:tc>
          <w:tcPr>
            <w:tcW w:w="960" w:type="dxa"/>
            <w:tcBorders>
              <w:top w:val="single" w:sz="18" w:space="0" w:color="auto"/>
              <w:bottom w:val="single" w:sz="4" w:space="0" w:color="auto"/>
            </w:tcBorders>
            <w:shd w:val="clear" w:color="auto" w:fill="E6E6E6"/>
          </w:tcPr>
          <w:p w:rsidR="00E372E7" w:rsidRDefault="00BF6455">
            <w:pPr>
              <w:pStyle w:val="CellHeading"/>
            </w:pPr>
            <w:r w:rsidRPr="002E754D">
              <w:t>384-IFFT Carrier Number</w:t>
            </w:r>
          </w:p>
        </w:tc>
        <w:tc>
          <w:tcPr>
            <w:tcW w:w="1023" w:type="dxa"/>
            <w:tcBorders>
              <w:top w:val="single" w:sz="18" w:space="0" w:color="auto"/>
              <w:bottom w:val="single" w:sz="4" w:space="0" w:color="auto"/>
            </w:tcBorders>
            <w:shd w:val="clear" w:color="auto" w:fill="E6E6E6"/>
          </w:tcPr>
          <w:p w:rsidR="00E372E7" w:rsidRDefault="00BF6455">
            <w:pPr>
              <w:pStyle w:val="CellHeading"/>
            </w:pPr>
            <w:r w:rsidRPr="002E754D">
              <w:t>Frequency</w:t>
            </w:r>
          </w:p>
          <w:p w:rsidR="00E372E7" w:rsidRDefault="001F6550">
            <w:pPr>
              <w:pStyle w:val="CellHeading"/>
            </w:pPr>
            <w:r w:rsidRPr="002E754D">
              <w:t>(MHz)</w:t>
            </w:r>
          </w:p>
        </w:tc>
        <w:tc>
          <w:tcPr>
            <w:tcW w:w="777" w:type="dxa"/>
            <w:tcBorders>
              <w:top w:val="single" w:sz="18" w:space="0" w:color="auto"/>
              <w:bottom w:val="single" w:sz="4" w:space="0" w:color="auto"/>
            </w:tcBorders>
            <w:shd w:val="clear" w:color="auto" w:fill="E6E6E6"/>
          </w:tcPr>
          <w:p w:rsidR="00E372E7" w:rsidRDefault="00BF6455">
            <w:pPr>
              <w:pStyle w:val="CellHeading"/>
            </w:pPr>
            <w:r w:rsidRPr="002E754D">
              <w:t>Phase Angle Number</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1.953125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11.32813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106</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20.70313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2.148438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11.52344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107</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20.89844</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2.343750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11.71875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108</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21.09375</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15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2.539063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11.91406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109</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21.28906</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4</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2.734375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12.10938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110</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21.48438</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10</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2.929688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12.30469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111</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21.67969</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3.125000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12.50000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112</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21.87500</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3.320313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12.69531</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113</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22.07031</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6</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18</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3.515625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12.89063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114</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22.26563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11</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19</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3.710938</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13.08594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115</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22.46094</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3</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20</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3.906250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13.28125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116</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22.65625</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2</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21</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4.101563</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13.47656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117</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22.85156</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12</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4.296875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13.67188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118</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23.04688</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4.492188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13.86719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119</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23.24219</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9</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4.687500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72</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14.06250</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120</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23.43750</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7</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4.882813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73</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14.25781</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121</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23.63281</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7</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5.078125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74</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14.45313</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122</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23.82813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8</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27</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5.273438</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14.64844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123</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24.02344</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11</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28</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5.468750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14.84375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124</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24.21875</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12</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5.664063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15.03906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125</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24.41406</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5.859375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15.23438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126</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24.60938</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6.054688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15.42969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127</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24.80469</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7</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6.250000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15.62500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128</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25.00000</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6.445313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15.82031</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129</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25.19531</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6.640625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16.01563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130</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25.39063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7</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6.835938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16.21094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131</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25.58594</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0</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36</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7.031250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16.40625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132</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25.78125</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12</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37</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7.226563</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16.60156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133</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25.97656</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7.421875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16.79688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134</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26.17188</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0</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7.617188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16.99219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135</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26.36719</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7.812500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17.18750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136</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26.56250</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8.007813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17.38281</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137</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26.75781</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8.203125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17.57813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138</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26.95313</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8.398438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17.77344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139</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27.14844</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12</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8.593750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92</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17.96875</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140</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27.34375</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6</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8.789063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0</w:t>
            </w:r>
          </w:p>
        </w:tc>
        <w:tc>
          <w:tcPr>
            <w:tcW w:w="83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93</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18.16406</w:t>
            </w:r>
          </w:p>
        </w:tc>
        <w:tc>
          <w:tcPr>
            <w:tcW w:w="84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141</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27.53906</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8.984375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18.35938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142</w:t>
            </w:r>
          </w:p>
        </w:tc>
        <w:tc>
          <w:tcPr>
            <w:tcW w:w="1023" w:type="dxa"/>
            <w:tcBorders>
              <w:top w:val="single" w:sz="4" w:space="0" w:color="auto"/>
              <w:bottom w:val="single" w:sz="4" w:space="0" w:color="auto"/>
            </w:tcBorders>
          </w:tcPr>
          <w:p w:rsidR="00E372E7" w:rsidRDefault="00BF6455">
            <w:pPr>
              <w:pStyle w:val="CellBody"/>
              <w:spacing w:before="0" w:after="0"/>
              <w:jc w:val="center"/>
            </w:pPr>
            <w:r w:rsidRPr="002E754D">
              <w:t>27.73438</w:t>
            </w:r>
          </w:p>
        </w:tc>
        <w:tc>
          <w:tcPr>
            <w:tcW w:w="777" w:type="dxa"/>
            <w:tcBorders>
              <w:top w:val="single" w:sz="4" w:space="0" w:color="auto"/>
              <w:bottom w:val="single" w:sz="4" w:space="0" w:color="auto"/>
            </w:tcBorders>
          </w:tcPr>
          <w:p w:rsidR="00E372E7" w:rsidRDefault="00BF6455">
            <w:pPr>
              <w:pStyle w:val="CellBody"/>
              <w:spacing w:before="0" w:after="0"/>
              <w:jc w:val="center"/>
            </w:pPr>
            <w:r w:rsidRPr="002E754D">
              <w:t>13</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9.179688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18.55469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143</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27.92969</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9.375000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18.75000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14</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144</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28.12500</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9</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9.570313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97</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18.94531</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145</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28.32031</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11</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9.765625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8</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98</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19.14063</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146</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28.51563</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14</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9.960938</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99</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19.33594</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3</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147</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28.71094</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04</w:t>
            </w:r>
          </w:p>
        </w:tc>
      </w:tr>
      <w:tr w:rsidR="00BF6455" w:rsidRPr="002E754D">
        <w:trPr>
          <w:gridBefore w:val="1"/>
          <w:wBefore w:w="1230" w:type="dxa"/>
        </w:trPr>
        <w:tc>
          <w:tcPr>
            <w:tcW w:w="1077"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52</w:t>
            </w:r>
          </w:p>
        </w:tc>
        <w:tc>
          <w:tcPr>
            <w:tcW w:w="963"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10.156250</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13</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100</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19.53125</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4</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148</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28.90625</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09</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10.351563</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101</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19.72656</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149</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29.10156</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05</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10.546875</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102</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19.92188</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6</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150</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29.29688</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55</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10.74219</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11</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103</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20.11719</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151</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29.49219</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08</w:t>
            </w:r>
          </w:p>
        </w:tc>
      </w:tr>
      <w:tr w:rsidR="00BF6455" w:rsidRPr="002E754D">
        <w:trPr>
          <w:gridBefore w:val="1"/>
          <w:wBefore w:w="1230" w:type="dxa"/>
        </w:trPr>
        <w:tc>
          <w:tcPr>
            <w:tcW w:w="107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56</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10.93750</w:t>
            </w:r>
          </w:p>
        </w:tc>
        <w:tc>
          <w:tcPr>
            <w:tcW w:w="96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5</w:t>
            </w:r>
          </w:p>
        </w:tc>
        <w:tc>
          <w:tcPr>
            <w:tcW w:w="837"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104</w:t>
            </w:r>
          </w:p>
        </w:tc>
        <w:tc>
          <w:tcPr>
            <w:tcW w:w="963"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20.31250</w:t>
            </w:r>
          </w:p>
        </w:tc>
        <w:tc>
          <w:tcPr>
            <w:tcW w:w="840" w:type="dxa"/>
            <w:tcBorders>
              <w:top w:val="single" w:sz="4" w:space="0" w:color="auto"/>
              <w:bottom w:val="single" w:sz="4" w:space="0" w:color="auto"/>
            </w:tcBorders>
          </w:tcPr>
          <w:p w:rsidR="00BF6455" w:rsidRPr="002E754D" w:rsidRDefault="00BF6455" w:rsidP="00C55207">
            <w:pPr>
              <w:pStyle w:val="CellBody"/>
              <w:spacing w:before="0" w:after="0"/>
              <w:jc w:val="center"/>
            </w:pPr>
            <w:r w:rsidRPr="002E754D">
              <w:t>7</w:t>
            </w:r>
          </w:p>
        </w:tc>
        <w:tc>
          <w:tcPr>
            <w:tcW w:w="960" w:type="dxa"/>
            <w:tcBorders>
              <w:top w:val="single" w:sz="4" w:space="0" w:color="auto"/>
              <w:bottom w:val="single" w:sz="4" w:space="0" w:color="auto"/>
            </w:tcBorders>
            <w:shd w:val="clear" w:color="auto" w:fill="E6E6E6"/>
          </w:tcPr>
          <w:p w:rsidR="00BF6455" w:rsidRPr="002E754D" w:rsidRDefault="00BF6455" w:rsidP="00C55207">
            <w:pPr>
              <w:pStyle w:val="CellBody"/>
              <w:spacing w:before="0" w:after="0"/>
              <w:jc w:val="center"/>
            </w:pPr>
            <w:r w:rsidRPr="002E754D">
              <w:t>152</w:t>
            </w:r>
          </w:p>
        </w:tc>
        <w:tc>
          <w:tcPr>
            <w:tcW w:w="1023"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29.68750</w:t>
            </w:r>
          </w:p>
        </w:tc>
        <w:tc>
          <w:tcPr>
            <w:tcW w:w="777" w:type="dxa"/>
            <w:tcBorders>
              <w:top w:val="single" w:sz="4" w:space="0" w:color="auto"/>
              <w:bottom w:val="single" w:sz="4" w:space="0" w:color="auto"/>
            </w:tcBorders>
            <w:shd w:val="clear" w:color="auto" w:fill="E6E6E6"/>
          </w:tcPr>
          <w:p w:rsidR="00E372E7" w:rsidRDefault="00BF6455">
            <w:pPr>
              <w:pStyle w:val="CellBody"/>
              <w:spacing w:before="0" w:after="0"/>
              <w:jc w:val="center"/>
            </w:pPr>
            <w:r w:rsidRPr="002E754D">
              <w:t>09</w:t>
            </w:r>
          </w:p>
        </w:tc>
      </w:tr>
      <w:tr w:rsidR="00BF6455" w:rsidRPr="002E754D">
        <w:trPr>
          <w:gridBefore w:val="1"/>
          <w:wBefore w:w="1230" w:type="dxa"/>
        </w:trPr>
        <w:tc>
          <w:tcPr>
            <w:tcW w:w="1077"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57</w:t>
            </w:r>
          </w:p>
        </w:tc>
        <w:tc>
          <w:tcPr>
            <w:tcW w:w="963"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11.13281</w:t>
            </w:r>
          </w:p>
        </w:tc>
        <w:tc>
          <w:tcPr>
            <w:tcW w:w="960"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15</w:t>
            </w:r>
          </w:p>
        </w:tc>
        <w:tc>
          <w:tcPr>
            <w:tcW w:w="837"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105</w:t>
            </w:r>
          </w:p>
        </w:tc>
        <w:tc>
          <w:tcPr>
            <w:tcW w:w="963"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20.50781</w:t>
            </w:r>
          </w:p>
        </w:tc>
        <w:tc>
          <w:tcPr>
            <w:tcW w:w="840" w:type="dxa"/>
            <w:tcBorders>
              <w:top w:val="single" w:sz="4" w:space="0" w:color="auto"/>
              <w:bottom w:val="single" w:sz="18" w:space="0" w:color="auto"/>
            </w:tcBorders>
          </w:tcPr>
          <w:p w:rsidR="00BF6455" w:rsidRPr="002E754D" w:rsidRDefault="00BF6455" w:rsidP="00C55207">
            <w:pPr>
              <w:pStyle w:val="CellBody"/>
              <w:spacing w:before="0" w:after="0"/>
              <w:jc w:val="center"/>
            </w:pPr>
            <w:r w:rsidRPr="002E754D">
              <w:t>8</w:t>
            </w:r>
          </w:p>
        </w:tc>
        <w:tc>
          <w:tcPr>
            <w:tcW w:w="960" w:type="dxa"/>
            <w:tcBorders>
              <w:top w:val="single" w:sz="4" w:space="0" w:color="auto"/>
              <w:bottom w:val="single" w:sz="18" w:space="0" w:color="auto"/>
            </w:tcBorders>
            <w:shd w:val="clear" w:color="auto" w:fill="E6E6E6"/>
          </w:tcPr>
          <w:p w:rsidR="00BF6455" w:rsidRPr="002E754D" w:rsidRDefault="00BF6455" w:rsidP="00C55207">
            <w:pPr>
              <w:pStyle w:val="CellBody"/>
              <w:spacing w:before="0" w:after="0"/>
              <w:jc w:val="center"/>
            </w:pPr>
            <w:r w:rsidRPr="002E754D">
              <w:t>153</w:t>
            </w:r>
          </w:p>
        </w:tc>
        <w:tc>
          <w:tcPr>
            <w:tcW w:w="1023" w:type="dxa"/>
            <w:tcBorders>
              <w:top w:val="single" w:sz="4" w:space="0" w:color="auto"/>
              <w:bottom w:val="single" w:sz="18" w:space="0" w:color="auto"/>
            </w:tcBorders>
            <w:shd w:val="clear" w:color="auto" w:fill="E6E6E6"/>
          </w:tcPr>
          <w:p w:rsidR="00E372E7" w:rsidRDefault="00BF6455">
            <w:pPr>
              <w:pStyle w:val="CellBody"/>
              <w:spacing w:before="0" w:after="0"/>
              <w:jc w:val="center"/>
            </w:pPr>
            <w:r w:rsidRPr="002E754D">
              <w:t>29.88281</w:t>
            </w:r>
          </w:p>
        </w:tc>
        <w:tc>
          <w:tcPr>
            <w:tcW w:w="777" w:type="dxa"/>
            <w:tcBorders>
              <w:top w:val="single" w:sz="4" w:space="0" w:color="auto"/>
              <w:bottom w:val="single" w:sz="18" w:space="0" w:color="auto"/>
            </w:tcBorders>
            <w:shd w:val="clear" w:color="auto" w:fill="E6E6E6"/>
          </w:tcPr>
          <w:p w:rsidR="00E372E7" w:rsidRDefault="00BF6455">
            <w:pPr>
              <w:pStyle w:val="CellBody"/>
              <w:spacing w:before="0" w:after="0"/>
              <w:jc w:val="center"/>
            </w:pPr>
            <w:r w:rsidRPr="002E754D">
              <w:t>09</w:t>
            </w:r>
          </w:p>
        </w:tc>
      </w:tr>
    </w:tbl>
    <w:p w:rsidR="00BF6455" w:rsidRPr="002E754D" w:rsidRDefault="00BF6455" w:rsidP="00C55207">
      <w:pPr>
        <w:pStyle w:val="body0"/>
      </w:pPr>
      <w:r w:rsidRPr="002E754D">
        <w:t>The time domain waveform elements of the extended Preamble structure in</w:t>
      </w:r>
      <w:r w:rsidR="00386C6B">
        <w:t xml:space="preserve"> Figure 3-13</w:t>
      </w:r>
      <w:r w:rsidRPr="002E754D">
        <w:t xml:space="preserve"> are defined as:</w:t>
      </w:r>
    </w:p>
    <w:p w:rsidR="00BF6455" w:rsidRPr="002E754D" w:rsidRDefault="00BF6455" w:rsidP="00C55207">
      <w:pPr>
        <w:pStyle w:val="Figure"/>
        <w:spacing w:before="0"/>
      </w:pPr>
      <w:r w:rsidRPr="002E754D">
        <w:rPr>
          <w:position w:val="-32"/>
        </w:rPr>
        <w:object w:dxaOrig="7320" w:dyaOrig="740">
          <v:shape id="_x0000_i9665" type="#_x0000_t75" style="width:366.9pt;height:36.95pt" o:ole="" fillcolor="window">
            <v:imagedata r:id="rId100" o:title=""/>
          </v:shape>
          <o:OLEObject Type="Embed" ProgID="Equation.3" ShapeID="_x0000_i9665" DrawAspect="Content" ObjectID="_1461087526" r:id="rId101"/>
        </w:object>
      </w:r>
    </w:p>
    <w:p w:rsidR="00BF6455" w:rsidRPr="002E754D" w:rsidRDefault="00026ED9" w:rsidP="00C55207">
      <w:pPr>
        <w:pStyle w:val="Figure"/>
        <w:spacing w:before="120"/>
      </w:pPr>
      <w:r w:rsidRPr="002E754D">
        <w:rPr>
          <w:position w:val="-14"/>
        </w:rPr>
        <w:object w:dxaOrig="6660" w:dyaOrig="380">
          <v:shape id="_x0000_i9666" type="#_x0000_t75" style="width:372.5pt;height:18.15pt" o:ole="" fillcolor="window">
            <v:imagedata r:id="rId102" o:title=""/>
          </v:shape>
          <o:OLEObject Type="Embed" ProgID="Equation.3" ShapeID="_x0000_i9666" DrawAspect="Content" ObjectID="_1461087527" r:id="rId103"/>
        </w:object>
      </w:r>
    </w:p>
    <w:p w:rsidR="00BF6455" w:rsidRPr="002E754D" w:rsidRDefault="00BF6455" w:rsidP="00C55207">
      <w:pPr>
        <w:pStyle w:val="body0"/>
      </w:pPr>
      <w:r w:rsidRPr="002E754D">
        <w:t xml:space="preserve">where </w:t>
      </w:r>
      <w:r w:rsidRPr="002E754D">
        <w:rPr>
          <w:rFonts w:ascii="Helvetica" w:hAnsi="Helvetica"/>
          <w:b/>
          <w:sz w:val="18"/>
          <w:szCs w:val="18"/>
        </w:rPr>
        <w:t>C</w:t>
      </w:r>
      <w:r w:rsidRPr="002E754D">
        <w:rPr>
          <w:rFonts w:ascii="Helvetica" w:hAnsi="Helvetica"/>
          <w:b/>
          <w:sz w:val="18"/>
          <w:szCs w:val="18"/>
          <w:vertAlign w:val="subscript"/>
        </w:rPr>
        <w:t>HP1.0-E</w:t>
      </w:r>
      <w:r w:rsidRPr="002E754D">
        <w:rPr>
          <w:vertAlign w:val="subscript"/>
        </w:rPr>
        <w:t>S</w:t>
      </w:r>
      <w:r w:rsidRPr="002E754D">
        <w:t xml:space="preserve"> is the set of all unmasked carriers in the HomePlug 1.0.1 Extended Set (defined above), c is an index with values in </w:t>
      </w:r>
      <w:r w:rsidRPr="002E754D">
        <w:rPr>
          <w:rFonts w:ascii="Helvetica" w:hAnsi="Helvetica"/>
          <w:b/>
          <w:sz w:val="18"/>
          <w:szCs w:val="18"/>
        </w:rPr>
        <w:t>C</w:t>
      </w:r>
      <w:r w:rsidRPr="002E754D">
        <w:rPr>
          <w:rFonts w:ascii="Helvetica" w:hAnsi="Helvetica"/>
          <w:b/>
          <w:sz w:val="18"/>
          <w:szCs w:val="18"/>
          <w:vertAlign w:val="subscript"/>
        </w:rPr>
        <w:t>HP1.0-ES</w:t>
      </w:r>
      <w:r w:rsidRPr="002E754D">
        <w:t xml:space="preserve">, </w:t>
      </w:r>
      <w:r w:rsidRPr="002E754D">
        <w:rPr>
          <w:rFonts w:ascii="Helvetica" w:hAnsi="Helvetica"/>
          <w:b/>
          <w:sz w:val="18"/>
          <w:szCs w:val="18"/>
        </w:rPr>
        <w:t>c=0</w:t>
      </w:r>
      <w:r w:rsidRPr="002E754D">
        <w:t xml:space="preserve"> corresponds to D.C., and </w:t>
      </w:r>
      <w:r w:rsidRPr="002E754D">
        <w:rPr>
          <w:rFonts w:ascii="Helvetica" w:hAnsi="Helvetica"/>
          <w:b/>
          <w:sz w:val="18"/>
          <w:szCs w:val="18"/>
        </w:rPr>
        <w:sym w:font="Symbol" w:char="F079"/>
      </w:r>
      <w:r w:rsidRPr="002E754D">
        <w:rPr>
          <w:rFonts w:ascii="Helvetica" w:hAnsi="Helvetica"/>
          <w:b/>
          <w:sz w:val="18"/>
          <w:szCs w:val="18"/>
        </w:rPr>
        <w:t>(c)</w:t>
      </w:r>
      <w:r w:rsidRPr="002E754D">
        <w:t xml:space="preserve"> denotes the phase angle number defined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multiplied by </w:t>
      </w:r>
      <w:r w:rsidRPr="002E754D">
        <w:rPr>
          <w:rFonts w:ascii="Helvetica" w:hAnsi="Helvetica"/>
          <w:b/>
          <w:sz w:val="18"/>
          <w:szCs w:val="18"/>
        </w:rPr>
        <w:sym w:font="Symbol" w:char="F070"/>
      </w:r>
      <w:r w:rsidRPr="002E754D">
        <w:rPr>
          <w:rFonts w:ascii="Helvetica" w:hAnsi="Helvetica"/>
          <w:b/>
          <w:sz w:val="18"/>
          <w:szCs w:val="18"/>
        </w:rPr>
        <w:t>/8</w:t>
      </w:r>
      <w:r w:rsidRPr="002E754D">
        <w:t xml:space="preserve">. The scaling factor of </w:t>
      </w:r>
      <w:r w:rsidRPr="002E754D">
        <w:rPr>
          <w:rFonts w:ascii="Helvetica" w:hAnsi="Helvetica"/>
          <w:b/>
          <w:sz w:val="18"/>
          <w:szCs w:val="18"/>
        </w:rPr>
        <w:t>10</w:t>
      </w:r>
      <w:r w:rsidRPr="002E754D">
        <w:rPr>
          <w:rFonts w:ascii="Helvetica" w:hAnsi="Helvetica"/>
          <w:b/>
          <w:sz w:val="18"/>
          <w:szCs w:val="18"/>
          <w:vertAlign w:val="superscript"/>
        </w:rPr>
        <w:t>3/20</w:t>
      </w:r>
      <w:r w:rsidRPr="002E754D">
        <w:t xml:space="preserve"> is due to the Preamble Symbol power boost defined in </w:t>
      </w:r>
      <w:r w:rsidR="00910BE6">
        <w:fldChar w:fldCharType="begin"/>
      </w:r>
      <w:r w:rsidR="00910BE6">
        <w:instrText xml:space="preserve"> REF _Ref107245326 \h  \* MERGEFORMAT </w:instrText>
      </w:r>
      <w:r w:rsidR="00910BE6">
        <w:fldChar w:fldCharType="separate"/>
      </w:r>
      <w:r w:rsidR="00DA1431" w:rsidRPr="002E754D">
        <w:t xml:space="preserve">Table </w:t>
      </w:r>
      <w:r w:rsidR="00DA1431">
        <w:rPr>
          <w:noProof/>
        </w:rPr>
        <w:t>3</w:t>
      </w:r>
      <w:r w:rsidR="00DA1431">
        <w:rPr>
          <w:noProof/>
        </w:rPr>
        <w:noBreakHyphen/>
        <w:t>22</w:t>
      </w:r>
      <w:r w:rsidR="00910BE6">
        <w:fldChar w:fldCharType="end"/>
      </w:r>
      <w:r w:rsidRPr="002E754D">
        <w:t xml:space="preserve">. Therefore, the entire extended Preamble waveform, </w:t>
      </w:r>
      <w:r w:rsidRPr="002E754D">
        <w:rPr>
          <w:rFonts w:ascii="Helvetica" w:hAnsi="Helvetica"/>
          <w:b/>
          <w:sz w:val="18"/>
          <w:szCs w:val="18"/>
        </w:rPr>
        <w:t>S</w:t>
      </w:r>
      <w:r w:rsidRPr="002E754D">
        <w:rPr>
          <w:rFonts w:ascii="Helvetica" w:hAnsi="Helvetica"/>
          <w:b/>
          <w:sz w:val="18"/>
          <w:szCs w:val="18"/>
          <w:vertAlign w:val="subscript"/>
        </w:rPr>
        <w:t>PreambleExt</w:t>
      </w:r>
      <w:r w:rsidRPr="002E754D">
        <w:t xml:space="preserve"> is given by:</w:t>
      </w:r>
    </w:p>
    <w:p w:rsidR="00BF6455" w:rsidRPr="002E754D" w:rsidRDefault="007354F2" w:rsidP="00C55207">
      <w:pPr>
        <w:pStyle w:val="Figure"/>
        <w:spacing w:before="120"/>
      </w:pPr>
      <w:r w:rsidRPr="002E754D">
        <w:rPr>
          <w:position w:val="-34"/>
        </w:rPr>
        <w:object w:dxaOrig="8440" w:dyaOrig="800">
          <v:shape id="_x0000_i9667" type="#_x0000_t75" style="width:409.45pt;height:38.8pt" o:ole="" fillcolor="window">
            <v:imagedata r:id="rId104" o:title=""/>
          </v:shape>
          <o:OLEObject Type="Embed" ProgID="Equation.3" ShapeID="_x0000_i9667" DrawAspect="Content" ObjectID="_1461087528" r:id="rId105"/>
        </w:object>
      </w:r>
    </w:p>
    <w:p w:rsidR="00BF6455" w:rsidRPr="002E754D" w:rsidRDefault="00BF6455" w:rsidP="00C55207">
      <w:pPr>
        <w:pStyle w:val="body0"/>
      </w:pPr>
      <w:r w:rsidRPr="002E754D">
        <w:rPr>
          <w:rStyle w:val="Note"/>
        </w:rPr>
        <w:t>Note</w:t>
      </w:r>
      <w:r w:rsidRPr="002E754D">
        <w:t>: Due to the SYNCP/SYNCM transition, additional filtering is required in notched bands to make the extended Preamble waveform meet the spectral mask. The following informative text</w:t>
      </w:r>
      <w:r w:rsidR="00780AE5" w:rsidRPr="002E754D">
        <w:t xml:space="preserve"> </w:t>
      </w:r>
      <w:r w:rsidRPr="002E754D">
        <w:t xml:space="preserve">describes one way to create a spectrally correct extended Preamble waveform, without using digital filters. </w:t>
      </w:r>
    </w:p>
    <w:p w:rsidR="00BF6455" w:rsidRPr="002E754D" w:rsidRDefault="00BF6455" w:rsidP="00C55207">
      <w:pPr>
        <w:ind w:firstLine="720"/>
      </w:pPr>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0"/>
      </w:tblGrid>
      <w:tr w:rsidR="00BF6455" w:rsidRPr="002E754D">
        <w:tc>
          <w:tcPr>
            <w:tcW w:w="8400" w:type="dxa"/>
            <w:tcBorders>
              <w:top w:val="single" w:sz="18" w:space="0" w:color="auto"/>
              <w:bottom w:val="single" w:sz="18" w:space="0" w:color="auto"/>
            </w:tcBorders>
            <w:shd w:val="clear" w:color="auto" w:fill="F3F3F3"/>
          </w:tcPr>
          <w:p w:rsidR="00F153D3" w:rsidRDefault="00BF6455" w:rsidP="00C55207">
            <w:pPr>
              <w:pStyle w:val="InformativeText"/>
            </w:pPr>
            <w:r w:rsidRPr="002E754D">
              <w:t>Informative Text</w:t>
            </w:r>
          </w:p>
          <w:p w:rsidR="00E372E7" w:rsidRDefault="00BF6455">
            <w:pPr>
              <w:pStyle w:val="InformativeTextBody"/>
              <w:keepNext/>
            </w:pPr>
            <w:r w:rsidRPr="002E754D">
              <w:t xml:space="preserve">The creation of the extended Preamble begins with the time domain waveform of the nominal Preamble shown in </w:t>
            </w:r>
            <w:r w:rsidR="00910BE6">
              <w:fldChar w:fldCharType="begin"/>
            </w:r>
            <w:r w:rsidR="00910BE6">
              <w:instrText xml:space="preserve"> REF _Ref99988640 \h  \* MERGEFORMAT </w:instrText>
            </w:r>
            <w:r w:rsidR="00910BE6">
              <w:fldChar w:fldCharType="separate"/>
            </w:r>
            <w:r w:rsidR="00DA1431" w:rsidRPr="002E754D">
              <w:t xml:space="preserve">Figure </w:t>
            </w:r>
            <w:r w:rsidR="00DA1431">
              <w:t>3</w:t>
            </w:r>
            <w:r w:rsidR="00DA1431">
              <w:noBreakHyphen/>
              <w:t>14</w:t>
            </w:r>
            <w:r w:rsidR="00910BE6">
              <w:fldChar w:fldCharType="end"/>
            </w:r>
            <w:r w:rsidRPr="002E754D">
              <w:t>.</w:t>
            </w:r>
          </w:p>
          <w:p w:rsidR="00E372E7" w:rsidRDefault="003775D4">
            <w:pPr>
              <w:pStyle w:val="FigureinBox"/>
            </w:pPr>
            <w:r w:rsidRPr="002E754D">
              <w:object w:dxaOrig="9485" w:dyaOrig="1477">
                <v:shape id="_x0000_i9668" type="#_x0000_t75" style="width:308.65pt;height:49.45pt" o:ole="" o:bordertopcolor="this" o:borderleftcolor="this" o:borderbottomcolor="this" o:borderrightcolor="this" fillcolor="window">
                  <v:imagedata r:id="rId106" o:title=""/>
                  <w10:bordertop type="single" width="4"/>
                  <w10:borderleft type="single" width="4"/>
                  <w10:borderbottom type="single" width="4"/>
                  <w10:borderright type="single" width="4"/>
                </v:shape>
                <o:OLEObject Type="Embed" ProgID="Visio.Drawing.11" ShapeID="_x0000_i9668" DrawAspect="Content" ObjectID="_1461087529" r:id="rId107"/>
              </w:object>
            </w:r>
          </w:p>
          <w:p w:rsidR="00E372E7" w:rsidRDefault="00BF6455">
            <w:pPr>
              <w:pStyle w:val="Caption"/>
              <w:keepNext/>
              <w:ind w:left="1856"/>
            </w:pPr>
            <w:bookmarkStart w:id="261" w:name="_Ref99988640"/>
            <w:bookmarkStart w:id="262" w:name="_Toc140330020"/>
            <w:bookmarkStart w:id="263" w:name="_Toc314917963"/>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14</w:t>
            </w:r>
            <w:r w:rsidR="00CE1823">
              <w:rPr>
                <w:noProof/>
              </w:rPr>
              <w:fldChar w:fldCharType="end"/>
            </w:r>
            <w:bookmarkEnd w:id="261"/>
            <w:r w:rsidRPr="002E754D">
              <w:t>: Nominal Preamble Structure</w:t>
            </w:r>
            <w:bookmarkEnd w:id="262"/>
            <w:bookmarkEnd w:id="263"/>
          </w:p>
          <w:p w:rsidR="00E372E7" w:rsidRDefault="00E372E7">
            <w:pPr>
              <w:pStyle w:val="InformativeTextBody"/>
            </w:pPr>
          </w:p>
          <w:p w:rsidR="00E372E7" w:rsidRDefault="00BF6455">
            <w:pPr>
              <w:pStyle w:val="InformativeTextBody"/>
            </w:pPr>
            <w:r w:rsidRPr="002E754D">
              <w:t xml:space="preserve">The nominal Preamble waveform, </w:t>
            </w:r>
            <w:r w:rsidRPr="002E754D">
              <w:rPr>
                <w:rFonts w:ascii="Helvetica" w:hAnsi="Helvetica"/>
                <w:b/>
                <w:sz w:val="18"/>
                <w:szCs w:val="18"/>
              </w:rPr>
              <w:t>S</w:t>
            </w:r>
            <w:r w:rsidRPr="002E754D">
              <w:rPr>
                <w:rFonts w:ascii="Helvetica" w:hAnsi="Helvetica"/>
                <w:b/>
                <w:sz w:val="18"/>
                <w:szCs w:val="18"/>
                <w:vertAlign w:val="subscript"/>
              </w:rPr>
              <w:t>NomPreamble</w:t>
            </w:r>
            <w:r w:rsidRPr="002E754D">
              <w:t xml:space="preserve"> is given by:</w:t>
            </w:r>
          </w:p>
          <w:p w:rsidR="00E372E7" w:rsidRDefault="00BF6455">
            <w:pPr>
              <w:pStyle w:val="FigureinBox"/>
            </w:pPr>
            <w:r w:rsidRPr="002E754D">
              <w:rPr>
                <w:position w:val="-34"/>
              </w:rPr>
              <w:object w:dxaOrig="8380" w:dyaOrig="800">
                <v:shape id="_x0000_i9669" type="#_x0000_t75" style="width:370.65pt;height:35.05pt" o:ole="" fillcolor="window">
                  <v:imagedata r:id="rId108" o:title=""/>
                </v:shape>
                <o:OLEObject Type="Embed" ProgID="Equation.3" ShapeID="_x0000_i9669" DrawAspect="Content" ObjectID="_1461087530" r:id="rId109"/>
              </w:object>
            </w:r>
          </w:p>
          <w:p w:rsidR="00E372E7" w:rsidRDefault="00BF6455">
            <w:pPr>
              <w:pStyle w:val="InformativeTextBody"/>
            </w:pPr>
            <w:r w:rsidRPr="002E754D">
              <w:br/>
              <w:t xml:space="preserve">where </w:t>
            </w:r>
            <w:r w:rsidRPr="002E754D">
              <w:rPr>
                <w:rFonts w:ascii="Helvetica" w:hAnsi="Helvetica"/>
                <w:b/>
                <w:sz w:val="18"/>
                <w:szCs w:val="18"/>
              </w:rPr>
              <w:t>S</w:t>
            </w:r>
            <w:r w:rsidRPr="002E754D">
              <w:rPr>
                <w:rFonts w:ascii="Helvetica" w:hAnsi="Helvetica"/>
                <w:b/>
                <w:sz w:val="18"/>
                <w:szCs w:val="18"/>
                <w:vertAlign w:val="subscript"/>
              </w:rPr>
              <w:t>SYNCP_AV</w:t>
            </w:r>
            <w:r w:rsidRPr="002E754D">
              <w:rPr>
                <w:rFonts w:ascii="Helvetica" w:hAnsi="Helvetica"/>
                <w:b/>
                <w:sz w:val="18"/>
                <w:szCs w:val="18"/>
              </w:rPr>
              <w:t xml:space="preserve"> </w:t>
            </w:r>
            <w:r w:rsidRPr="002E754D">
              <w:t xml:space="preserve">and </w:t>
            </w:r>
            <w:r w:rsidRPr="002E754D">
              <w:rPr>
                <w:rFonts w:ascii="Helvetica" w:hAnsi="Helvetica"/>
                <w:b/>
                <w:sz w:val="18"/>
                <w:szCs w:val="18"/>
              </w:rPr>
              <w:t>S</w:t>
            </w:r>
            <w:r w:rsidRPr="002E754D">
              <w:rPr>
                <w:rFonts w:ascii="Helvetica" w:hAnsi="Helvetica"/>
                <w:b/>
                <w:sz w:val="18"/>
                <w:szCs w:val="18"/>
                <w:vertAlign w:val="subscript"/>
              </w:rPr>
              <w:t>SYNCM_AV</w:t>
            </w:r>
            <w:r w:rsidRPr="002E754D">
              <w:rPr>
                <w:rFonts w:ascii="Helvetica" w:hAnsi="Helvetica"/>
                <w:b/>
                <w:sz w:val="18"/>
                <w:szCs w:val="18"/>
              </w:rPr>
              <w:t xml:space="preserve"> </w:t>
            </w:r>
            <w:r w:rsidRPr="002E754D">
              <w:t xml:space="preserve">are the same as defined above with the exception that here all carriers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may be used (not just the subset of unmasked carriers).</w:t>
            </w:r>
          </w:p>
          <w:p w:rsidR="00E372E7" w:rsidRDefault="00BF6455">
            <w:pPr>
              <w:pStyle w:val="InformativeTextBody"/>
            </w:pPr>
            <w:r w:rsidRPr="002E754D">
              <w:t xml:space="preserve">A 3072-FFT is performed on </w:t>
            </w:r>
            <w:r w:rsidRPr="002E754D">
              <w:rPr>
                <w:rFonts w:ascii="Helvetica" w:hAnsi="Helvetica"/>
                <w:b/>
                <w:sz w:val="18"/>
                <w:szCs w:val="18"/>
              </w:rPr>
              <w:t>S</w:t>
            </w:r>
            <w:r w:rsidRPr="002E754D">
              <w:rPr>
                <w:rFonts w:ascii="Helvetica" w:hAnsi="Helvetica"/>
                <w:b/>
                <w:sz w:val="18"/>
                <w:szCs w:val="18"/>
                <w:vertAlign w:val="subscript"/>
              </w:rPr>
              <w:t>NomPreamble</w:t>
            </w:r>
            <w:r w:rsidRPr="002E754D">
              <w:t xml:space="preserve">, the amplitude mask </w:t>
            </w:r>
            <w:r w:rsidRPr="002E754D">
              <w:rPr>
                <w:rFonts w:ascii="Helvetica" w:hAnsi="Helvetica"/>
                <w:b/>
                <w:sz w:val="18"/>
                <w:szCs w:val="18"/>
              </w:rPr>
              <w:sym w:font="Symbol" w:char="F06D"/>
            </w:r>
            <w:r w:rsidRPr="002E754D">
              <w:t xml:space="preserve">, is applied, and a 3072-IFFT is performed to create the masked nominal Preamble, </w:t>
            </w:r>
            <w:r w:rsidRPr="002E754D">
              <w:rPr>
                <w:rFonts w:ascii="Helvetica" w:hAnsi="Helvetica"/>
                <w:b/>
                <w:sz w:val="18"/>
                <w:szCs w:val="18"/>
              </w:rPr>
              <w:t>S</w:t>
            </w:r>
            <w:r w:rsidRPr="002E754D">
              <w:rPr>
                <w:rFonts w:ascii="Helvetica" w:hAnsi="Helvetica"/>
                <w:b/>
                <w:sz w:val="18"/>
                <w:szCs w:val="18"/>
                <w:vertAlign w:val="subscript"/>
              </w:rPr>
              <w:t>NomPreambleMasked</w:t>
            </w:r>
            <w:r w:rsidRPr="002E754D">
              <w:t xml:space="preserve">. </w:t>
            </w:r>
          </w:p>
          <w:p w:rsidR="00E372E7" w:rsidRDefault="004C4DFB">
            <w:pPr>
              <w:pStyle w:val="Figure"/>
              <w:spacing w:before="120"/>
              <w:ind w:left="700"/>
            </w:pPr>
            <w:r w:rsidRPr="002E754D">
              <w:rPr>
                <w:position w:val="-12"/>
              </w:rPr>
              <w:object w:dxaOrig="4400" w:dyaOrig="360">
                <v:shape id="_x0000_i9670" type="#_x0000_t75" style="width:220.4pt;height:17.55pt" o:ole="">
                  <v:imagedata r:id="rId110" o:title=""/>
                </v:shape>
                <o:OLEObject Type="Embed" ProgID="Equation.3" ShapeID="_x0000_i9670" DrawAspect="Content" ObjectID="_1461087531" r:id="rId111"/>
              </w:object>
            </w:r>
          </w:p>
          <w:p w:rsidR="00E372E7" w:rsidRDefault="00BF6455">
            <w:pPr>
              <w:pStyle w:val="InformativeTextBody"/>
            </w:pPr>
            <w:r w:rsidRPr="002E754D">
              <w:br/>
              <w:t xml:space="preserve">The vector </w:t>
            </w:r>
            <w:r w:rsidRPr="002E754D">
              <w:sym w:font="Symbol" w:char="F06D"/>
            </w:r>
            <w:r w:rsidRPr="002E754D">
              <w:t xml:space="preserve"> sets all masked carriers (positive and negative frequencies) to 0 amplitude as:</w:t>
            </w:r>
          </w:p>
          <w:p w:rsidR="00E372E7" w:rsidRDefault="00BF6455">
            <w:pPr>
              <w:pStyle w:val="FigureinBox"/>
            </w:pPr>
            <w:r w:rsidRPr="002E754D">
              <w:rPr>
                <w:position w:val="-32"/>
              </w:rPr>
              <w:object w:dxaOrig="3840" w:dyaOrig="760">
                <v:shape id="_x0000_i9671" type="#_x0000_t75" style="width:169.65pt;height:33.8pt" o:ole="" fillcolor="window">
                  <v:imagedata r:id="rId112" o:title=""/>
                </v:shape>
                <o:OLEObject Type="Embed" ProgID="Equation.3" ShapeID="_x0000_i9671" DrawAspect="Content" ObjectID="_1461087532" r:id="rId113"/>
              </w:object>
            </w:r>
          </w:p>
          <w:p w:rsidR="00E372E7" w:rsidRDefault="00BF6455">
            <w:pPr>
              <w:pStyle w:val="InformativeTextBody"/>
            </w:pPr>
            <w:r w:rsidRPr="002E754D">
              <w:br/>
              <w:t xml:space="preserve">where </w:t>
            </w:r>
            <w:r w:rsidRPr="002E754D">
              <w:rPr>
                <w:position w:val="-12"/>
              </w:rPr>
              <w:object w:dxaOrig="620" w:dyaOrig="360">
                <v:shape id="_x0000_i9672" type="#_x0000_t75" style="width:31.3pt;height:17.55pt" o:ole="" fillcolor="window">
                  <v:imagedata r:id="rId114" o:title=""/>
                </v:shape>
                <o:OLEObject Type="Embed" ProgID="Equation.3" ShapeID="_x0000_i9672" DrawAspect="Content" ObjectID="_1461087533" r:id="rId115"/>
              </w:object>
            </w:r>
            <w:r w:rsidRPr="002E754D">
              <w:t xml:space="preserve"> is the subset of all positive unmasked carriers, </w:t>
            </w:r>
            <w:r w:rsidRPr="002E754D">
              <w:rPr>
                <w:position w:val="-12"/>
              </w:rPr>
              <w:object w:dxaOrig="620" w:dyaOrig="380">
                <v:shape id="_x0000_i9673" type="#_x0000_t75" style="width:31.3pt;height:18.15pt" o:ole="" fillcolor="window">
                  <v:imagedata r:id="rId116" o:title=""/>
                </v:shape>
                <o:OLEObject Type="Embed" ProgID="Equation.3" ShapeID="_x0000_i9673" DrawAspect="Content" ObjectID="_1461087534" r:id="rId117"/>
              </w:object>
            </w:r>
            <w:r w:rsidRPr="002E754D">
              <w:t xml:space="preserve">is the subset of all negative unmasked carriers, and c is an index with values in </w:t>
            </w:r>
            <w:r w:rsidR="00D03C8E" w:rsidRPr="002E754D">
              <w:t xml:space="preserve">   </w:t>
            </w:r>
            <w:r w:rsidRPr="002E754D">
              <w:rPr>
                <w:position w:val="-12"/>
              </w:rPr>
              <w:object w:dxaOrig="620" w:dyaOrig="360">
                <v:shape id="_x0000_i9674" type="#_x0000_t75" style="width:31.3pt;height:17.55pt" o:ole="" fillcolor="window">
                  <v:imagedata r:id="rId114" o:title=""/>
                </v:shape>
                <o:OLEObject Type="Embed" ProgID="Equation.3" ShapeID="_x0000_i9674" DrawAspect="Content" ObjectID="_1461087535" r:id="rId118"/>
              </w:object>
            </w:r>
            <w:r w:rsidRPr="002E754D">
              <w:t xml:space="preserve"> and </w:t>
            </w:r>
            <w:r w:rsidRPr="002E754D">
              <w:rPr>
                <w:position w:val="-12"/>
              </w:rPr>
              <w:object w:dxaOrig="620" w:dyaOrig="380">
                <v:shape id="_x0000_i9675" type="#_x0000_t75" style="width:31.3pt;height:18.15pt" o:ole="" fillcolor="window">
                  <v:imagedata r:id="rId116" o:title=""/>
                </v:shape>
                <o:OLEObject Type="Embed" ProgID="Equation.3" ShapeID="_x0000_i9675" DrawAspect="Content" ObjectID="_1461087536" r:id="rId119"/>
              </w:object>
            </w:r>
            <w:r w:rsidRPr="002E754D">
              <w:t xml:space="preserve">. </w:t>
            </w:r>
          </w:p>
          <w:p w:rsidR="00E372E7" w:rsidRDefault="00BF6455">
            <w:pPr>
              <w:pStyle w:val="InformativeTextBody"/>
            </w:pPr>
            <w:r w:rsidRPr="002E754D">
              <w:t xml:space="preserve">After performing the IFFT, windowing is applied to the resulting waveform to create the two Preamble sections shown in </w:t>
            </w:r>
            <w:r w:rsidR="00910BE6">
              <w:fldChar w:fldCharType="begin"/>
            </w:r>
            <w:r w:rsidR="00910BE6">
              <w:instrText xml:space="preserve"> REF _Ref100069825 \h  \* MERGEFORMAT </w:instrText>
            </w:r>
            <w:r w:rsidR="00910BE6">
              <w:fldChar w:fldCharType="separate"/>
            </w:r>
            <w:r w:rsidR="00DA1431" w:rsidRPr="002E754D">
              <w:t xml:space="preserve">Figure </w:t>
            </w:r>
            <w:r w:rsidR="00DA1431">
              <w:rPr>
                <w:noProof/>
              </w:rPr>
              <w:t>3</w:t>
            </w:r>
            <w:r w:rsidR="00DA1431">
              <w:rPr>
                <w:noProof/>
              </w:rPr>
              <w:noBreakHyphen/>
              <w:t>15</w:t>
            </w:r>
            <w:r w:rsidR="00910BE6">
              <w:fldChar w:fldCharType="end"/>
            </w:r>
            <w:r w:rsidRPr="002E754D">
              <w:t xml:space="preserve">. </w:t>
            </w:r>
          </w:p>
          <w:p w:rsidR="00E372E7" w:rsidRDefault="00BF6455">
            <w:pPr>
              <w:pStyle w:val="InformativeTextBody"/>
            </w:pPr>
            <w:r w:rsidRPr="002E754D">
              <w:t xml:space="preserve">The “rising” part of the tapered windowing, </w:t>
            </w:r>
            <w:r w:rsidRPr="002E754D">
              <w:rPr>
                <w:rFonts w:ascii="Helvetica" w:hAnsi="Helvetica"/>
                <w:b/>
                <w:sz w:val="18"/>
                <w:szCs w:val="18"/>
              </w:rPr>
              <w:t>w</w:t>
            </w:r>
            <w:r w:rsidRPr="002E754D">
              <w:rPr>
                <w:rFonts w:ascii="Helvetica" w:hAnsi="Helvetica"/>
                <w:b/>
                <w:sz w:val="18"/>
                <w:szCs w:val="18"/>
                <w:vertAlign w:val="subscript"/>
              </w:rPr>
              <w:t>rise</w:t>
            </w:r>
            <w:r w:rsidRPr="002E754D">
              <w:t xml:space="preserve">, and the “falling” part, </w:t>
            </w:r>
            <w:r w:rsidRPr="002E754D">
              <w:rPr>
                <w:rFonts w:ascii="Helvetica" w:hAnsi="Helvetica"/>
                <w:b/>
                <w:sz w:val="18"/>
                <w:szCs w:val="18"/>
              </w:rPr>
              <w:t>w</w:t>
            </w:r>
            <w:r w:rsidRPr="002E754D">
              <w:rPr>
                <w:rFonts w:ascii="Helvetica" w:hAnsi="Helvetica"/>
                <w:b/>
                <w:sz w:val="18"/>
                <w:szCs w:val="18"/>
                <w:vertAlign w:val="subscript"/>
              </w:rPr>
              <w:t>fall</w:t>
            </w:r>
            <w:r w:rsidRPr="002E754D">
              <w:t xml:space="preserve"> are defined as:</w:t>
            </w:r>
            <w:r w:rsidR="00780AE5" w:rsidRPr="002E754D">
              <w:t xml:space="preserve"> </w:t>
            </w:r>
          </w:p>
          <w:p w:rsidR="00E372E7" w:rsidRDefault="00BF6455">
            <w:pPr>
              <w:pStyle w:val="FigureinBox"/>
            </w:pPr>
            <w:r w:rsidRPr="002E754D">
              <w:rPr>
                <w:position w:val="-94"/>
              </w:rPr>
              <w:object w:dxaOrig="6979" w:dyaOrig="2000">
                <v:shape id="_x0000_i9676" type="#_x0000_t75" style="width:309.9pt;height:88.9pt" o:ole="" fillcolor="window">
                  <v:imagedata r:id="rId120" o:title=""/>
                </v:shape>
                <o:OLEObject Type="Embed" ProgID="Equation.3" ShapeID="_x0000_i9676" DrawAspect="Content" ObjectID="_1461087537" r:id="rId121"/>
              </w:object>
            </w:r>
          </w:p>
          <w:p w:rsidR="00E372E7" w:rsidRDefault="003D1689">
            <w:pPr>
              <w:pStyle w:val="InformativeTextBody"/>
              <w:jc w:val="left"/>
            </w:pPr>
            <w:r w:rsidRPr="002E754D">
              <w:tab/>
            </w:r>
            <w:r w:rsidR="00BF6455" w:rsidRPr="002E754D">
              <w:rPr>
                <w:position w:val="-14"/>
              </w:rPr>
              <w:object w:dxaOrig="6500" w:dyaOrig="380">
                <v:shape id="_x0000_i9677" type="#_x0000_t75" style="width:4in;height:16.9pt" o:ole="" fillcolor="window">
                  <v:imagedata r:id="rId122" o:title=""/>
                </v:shape>
                <o:OLEObject Type="Embed" ProgID="Equation.3" ShapeID="_x0000_i9677" DrawAspect="Content" ObjectID="_1461087538" r:id="rId123"/>
              </w:object>
            </w:r>
          </w:p>
          <w:p w:rsidR="00DA1431" w:rsidRDefault="00BF6455" w:rsidP="0057398D">
            <w:pPr>
              <w:pStyle w:val="InformativeTextBody"/>
            </w:pPr>
            <w:r w:rsidRPr="002E754D">
              <w:t xml:space="preserve">where the equation parameter RI is defined in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InformativeTextBody"/>
            </w:pPr>
            <w:r w:rsidRPr="002E754D">
              <w:t xml:space="preserve">Table </w:t>
            </w:r>
            <w:r>
              <w:rPr>
                <w:noProof/>
              </w:rPr>
              <w:t>3</w:t>
            </w:r>
            <w:r>
              <w:rPr>
                <w:noProof/>
              </w:rPr>
              <w:noBreakHyphen/>
              <w:t>2</w:t>
            </w:r>
            <w:r w:rsidR="00031744">
              <w:fldChar w:fldCharType="end"/>
            </w:r>
            <w:r w:rsidR="00BF6455" w:rsidRPr="002E754D">
              <w:t>.</w:t>
            </w:r>
          </w:p>
          <w:p w:rsidR="00E372E7" w:rsidRDefault="00BF6455">
            <w:pPr>
              <w:pStyle w:val="InformativeTextBody"/>
            </w:pPr>
            <w:r w:rsidRPr="002E754D">
              <w:t>The waveform for Preamble Section A is therefore defined as:</w:t>
            </w:r>
          </w:p>
          <w:p w:rsidR="00E372E7" w:rsidRDefault="00F4037A">
            <w:pPr>
              <w:pStyle w:val="FigureinBox"/>
            </w:pPr>
            <w:r w:rsidRPr="002E754D">
              <w:rPr>
                <w:position w:val="-32"/>
              </w:rPr>
              <w:object w:dxaOrig="7580" w:dyaOrig="760">
                <v:shape id="_x0000_i9678" type="#_x0000_t75" style="width:364.4pt;height:35.05pt" o:ole="" fillcolor="window">
                  <v:imagedata r:id="rId124" o:title=""/>
                </v:shape>
                <o:OLEObject Type="Embed" ProgID="Equation.3" ShapeID="_x0000_i9678" DrawAspect="Content" ObjectID="_1461087539" r:id="rId125"/>
              </w:object>
            </w:r>
          </w:p>
          <w:p w:rsidR="00E372E7" w:rsidRDefault="00BF6455">
            <w:pPr>
              <w:pStyle w:val="InformativeTextBody"/>
            </w:pPr>
            <w:r w:rsidRPr="002E754D">
              <w:t>where:</w:t>
            </w:r>
          </w:p>
          <w:p w:rsidR="00E372E7" w:rsidRDefault="00B41045">
            <w:pPr>
              <w:pStyle w:val="Figure"/>
              <w:spacing w:before="120"/>
              <w:ind w:left="760"/>
            </w:pPr>
            <w:r w:rsidRPr="002E754D">
              <w:rPr>
                <w:position w:val="-32"/>
              </w:rPr>
              <w:object w:dxaOrig="7680" w:dyaOrig="760">
                <v:shape id="_x0000_i9679" type="#_x0000_t75" style="width:385.05pt;height:38.2pt" o:ole="">
                  <v:imagedata r:id="rId126" o:title=""/>
                </v:shape>
                <o:OLEObject Type="Embed" ProgID="Equation.3" ShapeID="_x0000_i9679" DrawAspect="Content" ObjectID="_1461087540" r:id="rId127"/>
              </w:object>
            </w:r>
            <w:r w:rsidR="00BF6455" w:rsidRPr="002E754D">
              <w:br/>
            </w:r>
            <w:r w:rsidR="003775D4" w:rsidRPr="002E754D">
              <w:br/>
            </w:r>
            <w:r w:rsidR="00BF6455" w:rsidRPr="002E754D">
              <w:t>The waveform for Preamble Section B is defined as:</w:t>
            </w:r>
          </w:p>
          <w:p w:rsidR="00E372E7" w:rsidRDefault="00F4037A">
            <w:pPr>
              <w:pStyle w:val="FigureinBox"/>
            </w:pPr>
            <w:r w:rsidRPr="002E754D">
              <w:rPr>
                <w:position w:val="-32"/>
              </w:rPr>
              <w:object w:dxaOrig="8820" w:dyaOrig="760">
                <v:shape id="_x0000_i9680" type="#_x0000_t75" style="width:342.45pt;height:29.45pt" o:ole="" fillcolor="window">
                  <v:imagedata r:id="rId128" o:title=""/>
                </v:shape>
                <o:OLEObject Type="Embed" ProgID="Equation.3" ShapeID="_x0000_i9680" DrawAspect="Content" ObjectID="_1461087541" r:id="rId129"/>
              </w:object>
            </w:r>
          </w:p>
          <w:p w:rsidR="00E372E7" w:rsidRDefault="00BF6455">
            <w:pPr>
              <w:pStyle w:val="InformativeTextBody"/>
            </w:pPr>
            <w:r w:rsidRPr="002E754D">
              <w:t>where:</w:t>
            </w:r>
          </w:p>
          <w:p w:rsidR="00E372E7" w:rsidRDefault="00B41045">
            <w:pPr>
              <w:pStyle w:val="InformativeTextBody"/>
            </w:pPr>
            <w:r w:rsidRPr="002E754D">
              <w:rPr>
                <w:position w:val="-32"/>
              </w:rPr>
              <w:object w:dxaOrig="7540" w:dyaOrig="760">
                <v:shape id="_x0000_i9681" type="#_x0000_t75" style="width:378.8pt;height:38.2pt" o:ole="">
                  <v:imagedata r:id="rId130" o:title=""/>
                </v:shape>
                <o:OLEObject Type="Embed" ProgID="Equation.3" ShapeID="_x0000_i9681" DrawAspect="Content" ObjectID="_1461087542" r:id="rId131"/>
              </w:object>
            </w:r>
          </w:p>
          <w:p w:rsidR="00E372E7" w:rsidRDefault="00C54B30">
            <w:pPr>
              <w:pStyle w:val="InformativeTextBody"/>
            </w:pPr>
            <w:r>
              <w:rPr>
                <w:noProof/>
              </w:rPr>
              <w:drawing>
                <wp:inline distT="0" distB="0" distL="0" distR="0" wp14:anchorId="4243E0C9" wp14:editId="41136393">
                  <wp:extent cx="4561205" cy="203073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2" cstate="print"/>
                          <a:srcRect l="3273"/>
                          <a:stretch>
                            <a:fillRect/>
                          </a:stretch>
                        </pic:blipFill>
                        <pic:spPr bwMode="auto">
                          <a:xfrm>
                            <a:off x="0" y="0"/>
                            <a:ext cx="4561205" cy="2030730"/>
                          </a:xfrm>
                          <a:prstGeom prst="rect">
                            <a:avLst/>
                          </a:prstGeom>
                          <a:noFill/>
                          <a:ln w="9525">
                            <a:noFill/>
                            <a:miter lim="800000"/>
                            <a:headEnd/>
                            <a:tailEnd/>
                          </a:ln>
                        </pic:spPr>
                      </pic:pic>
                    </a:graphicData>
                  </a:graphic>
                </wp:inline>
              </w:drawing>
            </w:r>
          </w:p>
          <w:p w:rsidR="00E372E7" w:rsidRDefault="00BF6455">
            <w:pPr>
              <w:pStyle w:val="Caption"/>
              <w:ind w:left="1756"/>
            </w:pPr>
            <w:bookmarkStart w:id="264" w:name="_Ref100069825"/>
            <w:bookmarkStart w:id="265" w:name="_Toc140330021"/>
            <w:bookmarkStart w:id="266" w:name="_Toc314917964"/>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15</w:t>
            </w:r>
            <w:r w:rsidR="00CE1823">
              <w:rPr>
                <w:noProof/>
              </w:rPr>
              <w:fldChar w:fldCharType="end"/>
            </w:r>
            <w:bookmarkEnd w:id="264"/>
            <w:r w:rsidRPr="002E754D">
              <w:t>: Sections for Extended Preamble</w:t>
            </w:r>
            <w:bookmarkEnd w:id="265"/>
            <w:bookmarkEnd w:id="266"/>
          </w:p>
          <w:p w:rsidR="00E372E7" w:rsidRDefault="00E372E7">
            <w:pPr>
              <w:pStyle w:val="InformativeTextBody"/>
            </w:pPr>
          </w:p>
          <w:p w:rsidR="00E372E7" w:rsidRDefault="00BF6455">
            <w:pPr>
              <w:pStyle w:val="InformativeTextBody"/>
              <w:spacing w:before="240"/>
            </w:pPr>
            <w:r w:rsidRPr="002E754D">
              <w:t>Preamble Sections A and B are then summed to produce the extended Preamble waveform (</w:t>
            </w:r>
            <w:r w:rsidRPr="002E754D">
              <w:rPr>
                <w:rFonts w:ascii="Helvetica" w:hAnsi="Helvetica"/>
                <w:b/>
                <w:sz w:val="18"/>
                <w:szCs w:val="18"/>
              </w:rPr>
              <w:t>S</w:t>
            </w:r>
            <w:r w:rsidRPr="002E754D">
              <w:rPr>
                <w:rFonts w:ascii="Helvetica" w:hAnsi="Helvetica"/>
                <w:b/>
                <w:sz w:val="18"/>
                <w:szCs w:val="18"/>
                <w:vertAlign w:val="subscript"/>
              </w:rPr>
              <w:t>PreambleExt</w:t>
            </w:r>
            <w:r w:rsidRPr="002E754D">
              <w:t>) as defined by:</w:t>
            </w:r>
          </w:p>
          <w:p w:rsidR="00E372E7" w:rsidRDefault="00F54240">
            <w:pPr>
              <w:pStyle w:val="FigureinBox"/>
            </w:pPr>
            <w:r w:rsidRPr="002E754D">
              <w:rPr>
                <w:position w:val="-12"/>
              </w:rPr>
              <w:object w:dxaOrig="6500" w:dyaOrig="360">
                <v:shape id="_x0000_i9682" type="#_x0000_t75" style="width:324.3pt;height:17.55pt" o:ole="" fillcolor="window">
                  <v:imagedata r:id="rId133" o:title="" cropleft="101f"/>
                </v:shape>
                <o:OLEObject Type="Embed" ProgID="Equation.3" ShapeID="_x0000_i9682" DrawAspect="Content" ObjectID="_1461087543" r:id="rId134"/>
              </w:object>
            </w:r>
            <w:r w:rsidR="00BF6455" w:rsidRPr="002E754D">
              <w:br/>
            </w:r>
          </w:p>
          <w:p w:rsidR="00E372E7" w:rsidRDefault="00BF6455">
            <w:pPr>
              <w:pStyle w:val="InformativeTextBody"/>
            </w:pPr>
            <w:r w:rsidRPr="002E754D">
              <w:t>and shown in</w:t>
            </w:r>
            <w:r w:rsidR="00386C6B">
              <w:t xml:space="preserve"> Figure 3-13</w:t>
            </w:r>
            <w:r w:rsidRPr="002E754D">
              <w:t>.</w:t>
            </w:r>
          </w:p>
        </w:tc>
      </w:tr>
    </w:tbl>
    <w:p w:rsidR="00BF6455" w:rsidRPr="002E754D" w:rsidRDefault="00BF6455" w:rsidP="00C55207">
      <w:pPr>
        <w:pStyle w:val="body0"/>
      </w:pPr>
      <w:r w:rsidRPr="002E754D">
        <w:t>Shaping is then applied to the extended Preamble to create the AV Preamble as defined by:</w:t>
      </w:r>
    </w:p>
    <w:p w:rsidR="00BF6455" w:rsidRPr="002E754D" w:rsidRDefault="00BF6455" w:rsidP="00C55207">
      <w:pPr>
        <w:pStyle w:val="Figure"/>
        <w:spacing w:before="120"/>
      </w:pPr>
      <w:r w:rsidRPr="002E754D">
        <w:rPr>
          <w:position w:val="-14"/>
        </w:rPr>
        <w:object w:dxaOrig="6320" w:dyaOrig="380">
          <v:shape id="_x0000_i9683" type="#_x0000_t75" style="width:315.55pt;height:18.15pt" o:ole="">
            <v:imagedata r:id="rId135" o:title=""/>
          </v:shape>
          <o:OLEObject Type="Embed" ProgID="Equation.3" ShapeID="_x0000_i9683" DrawAspect="Content" ObjectID="_1461087544" r:id="rId136"/>
        </w:object>
      </w:r>
    </w:p>
    <w:p w:rsidR="00BF6455" w:rsidRPr="002E754D" w:rsidRDefault="00BF6455" w:rsidP="00C55207">
      <w:pPr>
        <w:pStyle w:val="body0"/>
      </w:pPr>
      <w:r w:rsidRPr="002E754D">
        <w:t>where:</w:t>
      </w:r>
    </w:p>
    <w:p w:rsidR="00BF6455" w:rsidRPr="002E754D" w:rsidRDefault="00BF6455" w:rsidP="00C55207">
      <w:pPr>
        <w:pStyle w:val="Figure"/>
        <w:spacing w:before="120"/>
      </w:pPr>
      <w:r w:rsidRPr="002E754D">
        <w:rPr>
          <w:position w:val="-52"/>
        </w:rPr>
        <w:object w:dxaOrig="7500" w:dyaOrig="1160">
          <v:shape id="_x0000_i9684" type="#_x0000_t75" style="width:375.05pt;height:57.6pt" o:ole="">
            <v:imagedata r:id="rId137" o:title=""/>
          </v:shape>
          <o:OLEObject Type="Embed" ProgID="Equation.3" ShapeID="_x0000_i9684" DrawAspect="Content" ObjectID="_1461087545" r:id="rId138"/>
        </w:object>
      </w:r>
    </w:p>
    <w:p w:rsidR="00BF6455" w:rsidRPr="002E754D" w:rsidRDefault="00BF6455" w:rsidP="00C55207">
      <w:pPr>
        <w:pStyle w:val="Figure"/>
      </w:pPr>
      <w:r w:rsidRPr="002E754D">
        <w:rPr>
          <w:position w:val="-94"/>
        </w:rPr>
        <w:object w:dxaOrig="6979" w:dyaOrig="2000">
          <v:shape id="_x0000_i9685" type="#_x0000_t75" style="width:309.9pt;height:88.9pt" o:ole="" fillcolor="window">
            <v:imagedata r:id="rId120" o:title=""/>
          </v:shape>
          <o:OLEObject Type="Embed" ProgID="Equation.3" ShapeID="_x0000_i9685" DrawAspect="Content" ObjectID="_1461087546" r:id="rId139"/>
        </w:object>
      </w:r>
    </w:p>
    <w:p w:rsidR="000622D2" w:rsidRPr="002E754D" w:rsidRDefault="000622D2" w:rsidP="00C55207">
      <w:pPr>
        <w:pStyle w:val="Caption"/>
      </w:pPr>
      <w:r w:rsidRPr="002E754D">
        <w:rPr>
          <w:position w:val="-14"/>
        </w:rPr>
        <w:object w:dxaOrig="7140" w:dyaOrig="380">
          <v:shape id="_x0000_i9686" type="#_x0000_t75" style="width:317.45pt;height:16.9pt" o:ole="" fillcolor="window">
            <v:imagedata r:id="rId140" o:title=""/>
          </v:shape>
          <o:OLEObject Type="Embed" ProgID="Equation.3" ShapeID="_x0000_i9686" DrawAspect="Content" ObjectID="_1461087547" r:id="rId141"/>
        </w:object>
      </w:r>
    </w:p>
    <w:p w:rsidR="00BF6455" w:rsidRPr="002E754D" w:rsidRDefault="00BF6455" w:rsidP="00C55207">
      <w:pPr>
        <w:pStyle w:val="body0"/>
      </w:pPr>
      <w:r w:rsidRPr="002E754D">
        <w:t xml:space="preserve">to obtain the AV Preamble, as shown in </w:t>
      </w:r>
      <w:r w:rsidR="00910BE6">
        <w:fldChar w:fldCharType="begin"/>
      </w:r>
      <w:r w:rsidR="00910BE6">
        <w:instrText xml:space="preserve"> REF _Ref78606099 \h  \* MERGEFORMAT </w:instrText>
      </w:r>
      <w:r w:rsidR="00910BE6">
        <w:fldChar w:fldCharType="separate"/>
      </w:r>
      <w:r w:rsidR="00DA1431" w:rsidRPr="002E754D">
        <w:t xml:space="preserve">Figure </w:t>
      </w:r>
      <w:r w:rsidR="00DA1431">
        <w:t>3</w:t>
      </w:r>
      <w:r w:rsidR="00DA1431">
        <w:noBreakHyphen/>
        <w:t>16</w:t>
      </w:r>
      <w:r w:rsidR="00910BE6">
        <w:fldChar w:fldCharType="end"/>
      </w:r>
      <w:r w:rsidRPr="002E754D">
        <w:t>.</w:t>
      </w:r>
    </w:p>
    <w:p w:rsidR="00BF6455" w:rsidRPr="002E754D" w:rsidRDefault="00A15B00" w:rsidP="00C55207">
      <w:pPr>
        <w:pStyle w:val="Figure"/>
      </w:pPr>
      <w:r w:rsidRPr="002E754D">
        <w:object w:dxaOrig="11064" w:dyaOrig="2171">
          <v:shape id="_x0000_i9687" type="#_x0000_t75" style="width:422pt;height:83.9pt" o:ole="">
            <v:imagedata r:id="rId142" o:title="" cropleft="646f"/>
          </v:shape>
          <o:OLEObject Type="Embed" ProgID="Visio.Drawing.11" ShapeID="_x0000_i9687" DrawAspect="Content" ObjectID="_1461087548" r:id="rId143"/>
        </w:object>
      </w:r>
    </w:p>
    <w:p w:rsidR="00E372E7" w:rsidRDefault="00BF6455">
      <w:pPr>
        <w:pStyle w:val="Caption"/>
      </w:pPr>
      <w:bookmarkStart w:id="267" w:name="_Ref78606099"/>
      <w:bookmarkStart w:id="268" w:name="_Toc78783582"/>
      <w:bookmarkStart w:id="269" w:name="_Toc81635327"/>
      <w:bookmarkStart w:id="270" w:name="_Toc86059954"/>
      <w:bookmarkStart w:id="271" w:name="_Toc87181617"/>
      <w:bookmarkStart w:id="272" w:name="_Toc93340207"/>
      <w:bookmarkStart w:id="273" w:name="_Toc140330022"/>
      <w:bookmarkStart w:id="274" w:name="_Toc314917965"/>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16</w:t>
      </w:r>
      <w:r w:rsidR="00CE1823">
        <w:rPr>
          <w:noProof/>
        </w:rPr>
        <w:fldChar w:fldCharType="end"/>
      </w:r>
      <w:bookmarkEnd w:id="267"/>
      <w:r w:rsidRPr="002E754D">
        <w:t xml:space="preserve">: AV Preamble </w:t>
      </w:r>
      <w:bookmarkEnd w:id="268"/>
      <w:r w:rsidRPr="002E754D">
        <w:t>Waveform</w:t>
      </w:r>
      <w:bookmarkEnd w:id="269"/>
      <w:bookmarkEnd w:id="270"/>
      <w:bookmarkEnd w:id="271"/>
      <w:bookmarkEnd w:id="272"/>
      <w:bookmarkEnd w:id="273"/>
      <w:bookmarkEnd w:id="274"/>
    </w:p>
    <w:p w:rsidR="00E372E7" w:rsidRDefault="00BF6455">
      <w:pPr>
        <w:pStyle w:val="body0"/>
      </w:pPr>
      <w:r w:rsidRPr="002E754D">
        <w:t>The AV Frame Control symbol that follows is overlapped with the AV Preamble waveform by RI samples, as shown in</w:t>
      </w:r>
      <w:r w:rsidR="00386C6B">
        <w:t xml:space="preserve"> Figure 3-5</w:t>
      </w:r>
      <w:r w:rsidRPr="002E754D">
        <w:t xml:space="preserve"> for the general case.</w:t>
      </w:r>
    </w:p>
    <w:p w:rsidR="00E372E7" w:rsidRDefault="00BF6455">
      <w:pPr>
        <w:pStyle w:val="body0"/>
      </w:pPr>
      <w:r w:rsidRPr="002E754D">
        <w:t xml:space="preserve">The Hybrid Preamble is generated in a similar way to the AV Preamble, except the tapering on the end of the Preamble begins 384 samples earlier to effectively remove one SYNCM AV symbol as shown in </w:t>
      </w:r>
      <w:r w:rsidR="00910BE6">
        <w:fldChar w:fldCharType="begin"/>
      </w:r>
      <w:r w:rsidR="00910BE6">
        <w:instrText xml:space="preserve"> REF _Ref91550828 \h  \* MERGEFORMAT </w:instrText>
      </w:r>
      <w:r w:rsidR="00910BE6">
        <w:fldChar w:fldCharType="separate"/>
      </w:r>
      <w:r w:rsidR="00DA1431" w:rsidRPr="002E754D">
        <w:t xml:space="preserve">Figure </w:t>
      </w:r>
      <w:r w:rsidR="00DA1431">
        <w:t>3</w:t>
      </w:r>
      <w:r w:rsidR="00DA1431">
        <w:noBreakHyphen/>
        <w:t>17</w:t>
      </w:r>
      <w:r w:rsidR="00910BE6">
        <w:fldChar w:fldCharType="end"/>
      </w:r>
      <w:r w:rsidRPr="002E754D">
        <w:t>. The Hybrid Preamble is defined as:</w:t>
      </w:r>
    </w:p>
    <w:p w:rsidR="00E372E7" w:rsidRDefault="00BF6455">
      <w:pPr>
        <w:pStyle w:val="Figure"/>
      </w:pPr>
      <w:r w:rsidRPr="002E754D">
        <w:rPr>
          <w:position w:val="-14"/>
        </w:rPr>
        <w:object w:dxaOrig="6619" w:dyaOrig="380">
          <v:shape id="_x0000_i9688" type="#_x0000_t75" style="width:330.55pt;height:18.15pt" o:ole="">
            <v:imagedata r:id="rId144" o:title=""/>
          </v:shape>
          <o:OLEObject Type="Embed" ProgID="Equation.3" ShapeID="_x0000_i9688" DrawAspect="Content" ObjectID="_1461087549" r:id="rId145"/>
        </w:object>
      </w:r>
    </w:p>
    <w:p w:rsidR="00E372E7" w:rsidRDefault="00BF6455">
      <w:pPr>
        <w:pStyle w:val="body0"/>
      </w:pPr>
      <w:r w:rsidRPr="002E754D">
        <w:t>where</w:t>
      </w:r>
      <w:r w:rsidR="00F14B6F" w:rsidRPr="002E754D">
        <w:t>:</w:t>
      </w:r>
    </w:p>
    <w:p w:rsidR="00E372E7" w:rsidRDefault="00BF6455">
      <w:pPr>
        <w:pStyle w:val="Figure"/>
      </w:pPr>
      <w:r w:rsidRPr="002E754D">
        <w:rPr>
          <w:position w:val="-52"/>
        </w:rPr>
        <w:object w:dxaOrig="7119" w:dyaOrig="1160">
          <v:shape id="_x0000_i9689" type="#_x0000_t75" style="width:356.85pt;height:57.6pt" o:ole="">
            <v:imagedata r:id="rId146" o:title=""/>
          </v:shape>
          <o:OLEObject Type="Embed" ProgID="Equation.3" ShapeID="_x0000_i9689" DrawAspect="Content" ObjectID="_1461087550" r:id="rId147"/>
        </w:object>
      </w:r>
    </w:p>
    <w:p w:rsidR="00E372E7" w:rsidRDefault="00BF6455">
      <w:pPr>
        <w:pStyle w:val="Figure"/>
      </w:pPr>
      <w:r w:rsidRPr="002E754D">
        <w:object w:dxaOrig="11125" w:dyaOrig="2171">
          <v:shape id="_x0000_i9690" type="#_x0000_t75" style="width:401.3pt;height:78.9pt" o:ole="">
            <v:imagedata r:id="rId148" o:title=""/>
          </v:shape>
          <o:OLEObject Type="Embed" ProgID="Visio.Drawing.11" ShapeID="_x0000_i9690" DrawAspect="Content" ObjectID="_1461087551" r:id="rId149"/>
        </w:object>
      </w:r>
    </w:p>
    <w:p w:rsidR="00E372E7" w:rsidRDefault="00BF6455">
      <w:pPr>
        <w:pStyle w:val="Caption"/>
      </w:pPr>
      <w:bookmarkStart w:id="275" w:name="_Ref91550828"/>
      <w:bookmarkStart w:id="276" w:name="_Toc93340208"/>
      <w:bookmarkStart w:id="277" w:name="_Toc140330023"/>
      <w:bookmarkStart w:id="278" w:name="_Toc314917966"/>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17</w:t>
      </w:r>
      <w:r w:rsidR="00CE1823">
        <w:rPr>
          <w:noProof/>
        </w:rPr>
        <w:fldChar w:fldCharType="end"/>
      </w:r>
      <w:bookmarkEnd w:id="275"/>
      <w:r w:rsidRPr="002E754D">
        <w:t>: Hybrid Preamble Waveform</w:t>
      </w:r>
      <w:bookmarkEnd w:id="276"/>
      <w:bookmarkEnd w:id="277"/>
      <w:bookmarkEnd w:id="278"/>
    </w:p>
    <w:p w:rsidR="00E372E7" w:rsidRDefault="00BF6455">
      <w:pPr>
        <w:pStyle w:val="body0"/>
      </w:pPr>
      <w:r w:rsidRPr="002E754D">
        <w:t>The HomePlug 1.0.1 Frame Control that follows is overlapped with the Hybrid Preamble waveform by RI samples, as shown in</w:t>
      </w:r>
      <w:r w:rsidR="003D098C">
        <w:t xml:space="preserve"> Figure 3-6</w:t>
      </w:r>
      <w:r w:rsidRPr="002E754D">
        <w:t xml:space="preserve"> .</w:t>
      </w:r>
    </w:p>
    <w:p w:rsidR="00E372E7" w:rsidRDefault="00E372E7">
      <w:pPr>
        <w:pStyle w:val="body0"/>
      </w:pPr>
    </w:p>
    <w:tbl>
      <w:tblPr>
        <w:tblW w:w="0" w:type="auto"/>
        <w:tblInd w:w="106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400"/>
      </w:tblGrid>
      <w:tr w:rsidR="00BF6455" w:rsidRPr="002E754D">
        <w:trPr>
          <w:trHeight w:val="6273"/>
        </w:trPr>
        <w:tc>
          <w:tcPr>
            <w:tcW w:w="8400" w:type="dxa"/>
            <w:shd w:val="clear" w:color="auto" w:fill="F3F3F3"/>
          </w:tcPr>
          <w:p w:rsidR="00E372E7" w:rsidRDefault="00BF6455">
            <w:pPr>
              <w:pStyle w:val="InformativeText"/>
            </w:pPr>
            <w:r w:rsidRPr="002E754D">
              <w:t>Informative Text</w:t>
            </w:r>
          </w:p>
          <w:p w:rsidR="00E372E7" w:rsidRDefault="00BF6455">
            <w:pPr>
              <w:pStyle w:val="InformativeTextBody"/>
            </w:pPr>
            <w:r w:rsidRPr="002E754D">
              <w:t>The Hybrid and AV Preambles differ in length by 384 samples. An extra SYNCM symbol is required in the AV Preamble for synchronization reliability to not be compromised by Inter-Symbol Interference (ISI), since part of the Preamble is overlapped with the AV FC symbol. Due to the way the HomePlug 1.0.1 FC is created in the Hybrid Preamble case, the overlap adds constructively. Therefore ISI is not present and the extr</w:t>
            </w:r>
            <w:r w:rsidR="00C3648E">
              <w:t>a SYNCM symbol is not required.</w:t>
            </w:r>
          </w:p>
          <w:p w:rsidR="00E372E7" w:rsidRDefault="00BF6455">
            <w:pPr>
              <w:pStyle w:val="InformativeTextBody"/>
            </w:pPr>
            <w:r w:rsidRPr="002E754D">
              <w:t xml:space="preserve">While HomePlug 1.0.1 had six SYNCP symbols in the Preamble, the Hybrid and AV Preambles have 7.5. However, the Hybrid and AV Preambles also have shaping that affects the amplitude profile of the first 1.5 symbols. Since AGC algorithms are amplitude dependent, adding the extra 1.5 symbols ensures that both 1.0.1 and AV Preambles have the same number of “unshaped” SYNCP symbols. Therefore, for the same AGC algorithm, AGC convergence time for AV and Hybrid Preambles will be the same, or better, than that of </w:t>
            </w:r>
            <w:r w:rsidR="00B05ADB" w:rsidRPr="002E754D">
              <w:t xml:space="preserve">HomePlug </w:t>
            </w:r>
            <w:r w:rsidRPr="002E754D">
              <w:t>1.0.1 Preambles.</w:t>
            </w:r>
          </w:p>
          <w:p w:rsidR="00E372E7" w:rsidRDefault="00BF6455">
            <w:pPr>
              <w:pStyle w:val="InformativeTextBody"/>
              <w:rPr>
                <w:rFonts w:ascii="Arial" w:hAnsi="Arial" w:cs="Arial"/>
                <w:b/>
                <w:bCs/>
                <w:i/>
                <w:u w:val="single"/>
              </w:rPr>
            </w:pPr>
            <w:r w:rsidRPr="002E754D">
              <w:t xml:space="preserve">Both the AV and Hybrid Preambles were chosen to facilitate interoperability with existing HomePlug 1.0.1 nodes. The same Preamble symbol length is used as well as the same transmitted magnitudes and phases for each of the HomePlug 1.0.1 carriers. Therefore, HomePlug 1.0.1 nodes will synchronize with AV nodes with similar reliability to that of HomePlug 1.0.1 nodes. The HomePlug 1.0.1 carriers span approximately 4.5 MHz to 20.7 MHz. For both Hybrid and AV Modes, extra carriers are used below 4.5 MHz and above 20.7 MHz to expand the Preamble bandwidth to 2 MHz to 28 MHz for the Tone Mask defined in </w:t>
            </w:r>
            <w:r w:rsidR="00910BE6">
              <w:fldChar w:fldCharType="begin"/>
            </w:r>
            <w:r w:rsidR="00910BE6">
              <w:instrText xml:space="preserve"> REF _Ref89830032 \h  \* MERGEFORMAT </w:instrText>
            </w:r>
            <w:r w:rsidR="00910BE6">
              <w:fldChar w:fldCharType="separate"/>
            </w:r>
            <w:r w:rsidR="00DA1431" w:rsidRPr="002E754D">
              <w:t xml:space="preserve">Table </w:t>
            </w:r>
            <w:r w:rsidR="00DA1431">
              <w:t>3</w:t>
            </w:r>
            <w:r w:rsidR="00DA1431">
              <w:noBreakHyphen/>
              <w:t>23</w:t>
            </w:r>
            <w:r w:rsidR="00910BE6">
              <w:fldChar w:fldCharType="end"/>
            </w:r>
            <w:r w:rsidRPr="002E754D">
              <w:t>. The extra bandwidth provides increased synchronization reliability for AV nodes, without affecting HomePlug 1.0.1 synchronization reliability.</w:t>
            </w:r>
          </w:p>
        </w:tc>
      </w:tr>
    </w:tbl>
    <w:p w:rsidR="00BF6455" w:rsidRPr="002E754D" w:rsidRDefault="00BF6455" w:rsidP="00B86399">
      <w:pPr>
        <w:pStyle w:val="Heading3"/>
      </w:pPr>
      <w:bookmarkStart w:id="279" w:name="_Ref142466667"/>
      <w:bookmarkStart w:id="280" w:name="_Toc258242272"/>
      <w:r w:rsidRPr="002E754D">
        <w:t>HomePlug 1.0.1 Frame Control</w:t>
      </w:r>
      <w:bookmarkEnd w:id="279"/>
      <w:bookmarkEnd w:id="280"/>
    </w:p>
    <w:p w:rsidR="00BF6455" w:rsidRPr="002E754D" w:rsidRDefault="003B160F" w:rsidP="00C55207">
      <w:pPr>
        <w:pStyle w:val="body0"/>
      </w:pPr>
      <w:r>
        <w:t xml:space="preserve">As with </w:t>
      </w:r>
      <w:r w:rsidR="000F7892">
        <w:t>HomePlug</w:t>
      </w:r>
      <w:r>
        <w:t xml:space="preserve"> AV, t</w:t>
      </w:r>
      <w:r w:rsidRPr="002E754D">
        <w:t xml:space="preserve">o </w:t>
      </w:r>
      <w:r w:rsidR="00BF6455" w:rsidRPr="002E754D">
        <w:t xml:space="preserve">operate in Hybrid Mode, the </w:t>
      </w:r>
      <w:r>
        <w:t xml:space="preserve">GREEN PHY </w:t>
      </w:r>
      <w:r w:rsidR="00BF6455" w:rsidRPr="002E754D">
        <w:t xml:space="preserve">system must be able to generate HomePlug 1.0.1 Frame Control symbols that not only can be properly decoded by 1.0.1 stations, but also conform to the spectral mask defined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00BF6455" w:rsidRPr="002E754D">
        <w:t xml:space="preserve">. The HomePlug 1.0.1 Frame Control segment, </w:t>
      </w:r>
      <w:r w:rsidR="00BF6455" w:rsidRPr="002E754D">
        <w:rPr>
          <w:rFonts w:ascii="Helvetica" w:hAnsi="Helvetica"/>
          <w:b/>
          <w:sz w:val="18"/>
          <w:szCs w:val="18"/>
        </w:rPr>
        <w:t>FC</w:t>
      </w:r>
      <w:r w:rsidR="00BF6455" w:rsidRPr="002E754D">
        <w:rPr>
          <w:rFonts w:ascii="Helvetica" w:hAnsi="Helvetica"/>
          <w:b/>
          <w:sz w:val="18"/>
          <w:szCs w:val="18"/>
          <w:vertAlign w:val="subscript"/>
        </w:rPr>
        <w:t>HP1.0</w:t>
      </w:r>
      <w:r w:rsidR="00BF6455" w:rsidRPr="002E754D">
        <w:t>, of the Hybrid delimiter is defined by the following equations:</w:t>
      </w:r>
    </w:p>
    <w:p w:rsidR="00BF6455" w:rsidRPr="002E754D" w:rsidRDefault="00E03882" w:rsidP="00C55207">
      <w:pPr>
        <w:pStyle w:val="Figure"/>
        <w:spacing w:before="120"/>
      </w:pPr>
      <w:r w:rsidRPr="002E754D">
        <w:rPr>
          <w:position w:val="-76"/>
        </w:rPr>
        <w:object w:dxaOrig="8460" w:dyaOrig="6759">
          <v:shape id="_x0000_i9691" type="#_x0000_t75" style="width:423.85pt;height:24.4pt" o:ole="">
            <v:imagedata r:id="rId150" o:title="" cropbottom="60673f"/>
          </v:shape>
          <o:OLEObject Type="Embed" ProgID="Equation.3" ShapeID="_x0000_i9691" DrawAspect="Content" ObjectID="_1461087552" r:id="rId151"/>
        </w:object>
      </w:r>
      <w:r w:rsidRPr="002E754D">
        <w:t>where</w:t>
      </w:r>
    </w:p>
    <w:p w:rsidR="00E03882" w:rsidRPr="002E754D" w:rsidRDefault="009A5101" w:rsidP="00C55207">
      <w:pPr>
        <w:pStyle w:val="Figure"/>
        <w:spacing w:before="120"/>
      </w:pPr>
      <w:r w:rsidRPr="002E754D">
        <w:rPr>
          <w:position w:val="-76"/>
        </w:rPr>
        <w:object w:dxaOrig="8460" w:dyaOrig="6759">
          <v:shape id="_x0000_i9692" type="#_x0000_t75" style="width:423.85pt;height:256.05pt" o:ole="">
            <v:imagedata r:id="rId150" o:title="" croptop="13466f" cropbottom="2596f"/>
          </v:shape>
          <o:OLEObject Type="Embed" ProgID="Equation.3" ShapeID="_x0000_i9692" DrawAspect="Content" ObjectID="_1461087553" r:id="rId152"/>
        </w:object>
      </w:r>
    </w:p>
    <w:p w:rsidR="00BF6455" w:rsidRPr="002E754D" w:rsidRDefault="00BF6455" w:rsidP="00C55207">
      <w:pPr>
        <w:pStyle w:val="body0"/>
      </w:pPr>
      <w:r w:rsidRPr="002E754D">
        <w:t xml:space="preserve">where </w:t>
      </w:r>
      <w:r w:rsidRPr="002E754D">
        <w:rPr>
          <w:rFonts w:ascii="Helvetica" w:hAnsi="Helvetica"/>
          <w:b/>
          <w:sz w:val="18"/>
          <w:szCs w:val="18"/>
        </w:rPr>
        <w:t>S</w:t>
      </w:r>
      <w:r w:rsidRPr="002E754D">
        <w:rPr>
          <w:rFonts w:ascii="Helvetica" w:hAnsi="Helvetica"/>
          <w:b/>
          <w:sz w:val="18"/>
          <w:szCs w:val="18"/>
          <w:vertAlign w:val="subscript"/>
        </w:rPr>
        <w:t>SYNCM_AV</w:t>
      </w:r>
      <w:r w:rsidRPr="002E754D">
        <w:t xml:space="preserve">, </w:t>
      </w:r>
      <w:r w:rsidRPr="002E754D">
        <w:rPr>
          <w:rFonts w:ascii="Helvetica" w:hAnsi="Helvetica"/>
          <w:b/>
          <w:sz w:val="18"/>
          <w:szCs w:val="18"/>
        </w:rPr>
        <w:t>w</w:t>
      </w:r>
      <w:r w:rsidRPr="002E754D">
        <w:rPr>
          <w:rFonts w:ascii="Helvetica" w:hAnsi="Helvetica"/>
          <w:b/>
          <w:sz w:val="18"/>
          <w:szCs w:val="18"/>
          <w:vertAlign w:val="subscript"/>
        </w:rPr>
        <w:t>rise</w:t>
      </w:r>
      <w:r w:rsidRPr="002E754D">
        <w:rPr>
          <w:rFonts w:ascii="Helvetica" w:hAnsi="Helvetica"/>
          <w:b/>
          <w:sz w:val="18"/>
          <w:szCs w:val="18"/>
        </w:rPr>
        <w:t>,</w:t>
      </w:r>
      <w:r w:rsidRPr="002E754D">
        <w:t xml:space="preserve"> and </w:t>
      </w:r>
      <w:r w:rsidRPr="002E754D">
        <w:rPr>
          <w:rFonts w:ascii="Helvetica" w:hAnsi="Helvetica"/>
          <w:b/>
          <w:sz w:val="18"/>
          <w:szCs w:val="18"/>
        </w:rPr>
        <w:t>w</w:t>
      </w:r>
      <w:r w:rsidRPr="002E754D">
        <w:rPr>
          <w:rFonts w:ascii="Helvetica" w:hAnsi="Helvetica"/>
          <w:b/>
          <w:sz w:val="18"/>
          <w:szCs w:val="18"/>
          <w:vertAlign w:val="subscript"/>
        </w:rPr>
        <w:t>fall</w:t>
      </w:r>
      <w:r w:rsidRPr="002E754D">
        <w:t xml:space="preserve">, are defined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and</w:t>
      </w:r>
    </w:p>
    <w:p w:rsidR="00BF6455" w:rsidRPr="002E754D" w:rsidRDefault="00BF6455" w:rsidP="00C55207">
      <w:pPr>
        <w:pStyle w:val="Figure"/>
        <w:spacing w:before="120"/>
      </w:pPr>
      <w:r w:rsidRPr="002E754D">
        <w:rPr>
          <w:position w:val="-32"/>
        </w:rPr>
        <w:object w:dxaOrig="7920" w:dyaOrig="700">
          <v:shape id="_x0000_i9693" type="#_x0000_t75" style="width:396.3pt;height:35.05pt" o:ole="" fillcolor="window">
            <v:imagedata r:id="rId153" o:title=""/>
          </v:shape>
          <o:OLEObject Type="Embed" ProgID="Equation.3" ShapeID="_x0000_i9693" DrawAspect="Content" ObjectID="_1461087554" r:id="rId154"/>
        </w:object>
      </w:r>
    </w:p>
    <w:p w:rsidR="00BF6455" w:rsidRPr="002E754D" w:rsidRDefault="00BF6455" w:rsidP="00C55207">
      <w:pPr>
        <w:pStyle w:val="body0"/>
      </w:pPr>
      <w:r w:rsidRPr="002E754D">
        <w:t xml:space="preserve">for </w:t>
      </w:r>
      <w:r w:rsidRPr="002E754D">
        <w:rPr>
          <w:rFonts w:ascii="Helvetica" w:hAnsi="Helvetica"/>
          <w:b/>
          <w:sz w:val="18"/>
          <w:szCs w:val="18"/>
        </w:rPr>
        <w:t>m=1,2,3,4.</w:t>
      </w:r>
      <w:r w:rsidR="00780AE5" w:rsidRPr="002E754D">
        <w:rPr>
          <w:rFonts w:ascii="Helvetica" w:hAnsi="Helvetica"/>
          <w:b/>
          <w:sz w:val="18"/>
          <w:szCs w:val="18"/>
        </w:rPr>
        <w:t xml:space="preserve"> </w:t>
      </w:r>
      <w:r w:rsidRPr="002E754D">
        <w:rPr>
          <w:position w:val="-10"/>
        </w:rPr>
        <w:object w:dxaOrig="520" w:dyaOrig="320">
          <v:shape id="_x0000_i9694" type="#_x0000_t75" style="width:25.65pt;height:15.65pt" o:ole="">
            <v:imagedata r:id="rId155" o:title=""/>
          </v:shape>
          <o:OLEObject Type="Embed" ProgID="Equation.3" ShapeID="_x0000_i9694" DrawAspect="Content" ObjectID="_1461087555" r:id="rId156"/>
        </w:object>
      </w:r>
      <w:r w:rsidRPr="002E754D">
        <w:t xml:space="preserve"> is defined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rPr>
          <w:noProof/>
        </w:rPr>
        <w:t>3</w:t>
      </w:r>
      <w:r w:rsidR="00DA1431">
        <w:rPr>
          <w:noProof/>
        </w:rPr>
        <w:noBreakHyphen/>
        <w:t>21</w:t>
      </w:r>
      <w:r w:rsidR="00910BE6">
        <w:fldChar w:fldCharType="end"/>
      </w:r>
      <w:r w:rsidRPr="002E754D">
        <w:t xml:space="preserve"> and </w:t>
      </w:r>
      <w:r w:rsidRPr="002E754D">
        <w:rPr>
          <w:position w:val="-10"/>
        </w:rPr>
        <w:object w:dxaOrig="520" w:dyaOrig="320">
          <v:shape id="_x0000_i9695" type="#_x0000_t75" style="width:25.65pt;height:15.65pt" o:ole="">
            <v:imagedata r:id="rId157" o:title=""/>
          </v:shape>
          <o:OLEObject Type="Embed" ProgID="Equation.3" ShapeID="_x0000_i9695" DrawAspect="Content" ObjectID="_1461087556" r:id="rId158"/>
        </w:object>
      </w:r>
      <w:r w:rsidRPr="002E754D">
        <w:t xml:space="preserve"> results from the mapping of the HomePlug 1.0.1 FC channel bits as described in the HomePlug 1.0.1 </w:t>
      </w:r>
      <w:r w:rsidR="0066411C" w:rsidRPr="002E754D">
        <w:t>specification</w:t>
      </w:r>
      <w:r w:rsidRPr="002E754D">
        <w:t>, and the index d takes values from 0 to 75 for the first symbol, 76 to 151 for the second symbol, 152 to 227 for the third symbol, and 228 to 383 for the fourth symbol.</w:t>
      </w:r>
      <w:r w:rsidR="00780AE5" w:rsidRPr="002E754D">
        <w:t xml:space="preserve"> </w:t>
      </w:r>
      <w:r w:rsidRPr="002E754D">
        <w:t xml:space="preserve">The set </w:t>
      </w:r>
      <w:r w:rsidRPr="002E754D">
        <w:rPr>
          <w:rFonts w:ascii="Helvetica" w:hAnsi="Helvetica"/>
          <w:b/>
          <w:sz w:val="18"/>
          <w:szCs w:val="18"/>
        </w:rPr>
        <w:t>C</w:t>
      </w:r>
      <w:r w:rsidRPr="002E754D">
        <w:rPr>
          <w:rFonts w:ascii="Helvetica" w:hAnsi="Helvetica"/>
          <w:b/>
          <w:sz w:val="18"/>
          <w:szCs w:val="18"/>
          <w:vertAlign w:val="subscript"/>
        </w:rPr>
        <w:t>HP1.0</w:t>
      </w:r>
      <w:r w:rsidRPr="002E754D">
        <w:t xml:space="preserve"> is the set of all unmasked carriers defined in the HomePlug 1.0</w:t>
      </w:r>
      <w:r w:rsidR="00896985" w:rsidRPr="002E754D">
        <w:t>.1</w:t>
      </w:r>
      <w:r w:rsidRPr="002E754D">
        <w:t xml:space="preserve"> </w:t>
      </w:r>
      <w:r w:rsidR="0066411C" w:rsidRPr="002E754D">
        <w:t>specification</w:t>
      </w:r>
      <w:r w:rsidRPr="002E754D">
        <w:t>.</w:t>
      </w:r>
    </w:p>
    <w:p w:rsidR="00BF6455" w:rsidRPr="002E754D" w:rsidRDefault="00BF6455" w:rsidP="00C55207">
      <w:pPr>
        <w:pStyle w:val="body0"/>
      </w:pPr>
      <w:r w:rsidRPr="002E754D">
        <w:t xml:space="preserve">The portion of the waveform labeled Residual is not explicitly defined and is inserted to support generation of the FC 1.0 using the 3072-IFFT method described in the informative text below. For implementations not using the 3072-IFFT method, any waveform may be transmitted in this portion, provided that it will not result in spectral mask violations. </w:t>
      </w:r>
    </w:p>
    <w:p w:rsidR="00E372E7" w:rsidRDefault="00BF6455">
      <w:pPr>
        <w:pStyle w:val="body0"/>
      </w:pPr>
      <w:r w:rsidRPr="002E754D">
        <w:t>The FC1.0</w:t>
      </w:r>
      <w:r w:rsidR="001C7F87" w:rsidRPr="002E754D">
        <w:t>.1</w:t>
      </w:r>
      <w:r w:rsidRPr="002E754D">
        <w:t xml:space="preserve"> segment shall overlap with the Hybrid Preamble by RI samples, that is, sample zero of FC1.0</w:t>
      </w:r>
      <w:r w:rsidR="001C7F87" w:rsidRPr="002E754D">
        <w:t>.1</w:t>
      </w:r>
      <w:r w:rsidRPr="002E754D">
        <w:t xml:space="preserve"> shall be added to sample 3084 of the preamble, and sample 371 (RI-1) of the FC1.0</w:t>
      </w:r>
      <w:r w:rsidR="001C7F87" w:rsidRPr="002E754D">
        <w:t>.1</w:t>
      </w:r>
      <w:r w:rsidRPr="002E754D">
        <w:t xml:space="preserve"> shall be added to sample 3455 of the hybrid preamble.</w:t>
      </w:r>
    </w:p>
    <w:p w:rsidR="00E372E7" w:rsidRDefault="00BF6455">
      <w:pPr>
        <w:pStyle w:val="body0"/>
      </w:pPr>
      <w:r w:rsidRPr="002E754D">
        <w:t>The informative text below describes how the HomePlug 1.0.1 FC segment in the hybrid preamble can be generated using a 3072-based FFT engine.</w:t>
      </w:r>
      <w:r w:rsidR="00254C36" w:rsidRPr="002E754D">
        <w:br/>
      </w:r>
    </w:p>
    <w:tbl>
      <w:tblPr>
        <w:tblW w:w="8508" w:type="dxa"/>
        <w:tblInd w:w="960" w:type="dxa"/>
        <w:tblBorders>
          <w:top w:val="single" w:sz="18" w:space="0" w:color="auto"/>
          <w:left w:val="single" w:sz="4" w:space="0" w:color="auto"/>
          <w:bottom w:val="single" w:sz="18" w:space="0" w:color="auto"/>
          <w:right w:val="single" w:sz="4" w:space="0" w:color="auto"/>
        </w:tblBorders>
        <w:shd w:val="clear" w:color="auto" w:fill="F3F3F3"/>
        <w:tblLayout w:type="fixed"/>
        <w:tblLook w:val="01E0" w:firstRow="1" w:lastRow="1" w:firstColumn="1" w:lastColumn="1" w:noHBand="0" w:noVBand="0"/>
      </w:tblPr>
      <w:tblGrid>
        <w:gridCol w:w="8508"/>
      </w:tblGrid>
      <w:tr w:rsidR="00BF6455" w:rsidRPr="002E754D">
        <w:tc>
          <w:tcPr>
            <w:tcW w:w="8508" w:type="dxa"/>
            <w:shd w:val="clear" w:color="auto" w:fill="F3F3F3"/>
          </w:tcPr>
          <w:p w:rsidR="00E372E7" w:rsidRDefault="00BF6455">
            <w:pPr>
              <w:pStyle w:val="InformativeText"/>
            </w:pPr>
            <w:r w:rsidRPr="002E754D">
              <w:t>Informative Text</w:t>
            </w:r>
          </w:p>
          <w:p w:rsidR="00E372E7" w:rsidRDefault="003B160F">
            <w:pPr>
              <w:pStyle w:val="InformativeTextBody"/>
            </w:pPr>
            <w:r>
              <w:t>As with HomePlug AV, t</w:t>
            </w:r>
            <w:r w:rsidRPr="002E754D">
              <w:t xml:space="preserve">o </w:t>
            </w:r>
            <w:r w:rsidR="00BF6455" w:rsidRPr="002E754D">
              <w:t xml:space="preserve">assemble 1.0.1-compatible FC symbols using the 3072-IFFT, the </w:t>
            </w:r>
            <w:r>
              <w:t xml:space="preserve">GREEN PHY </w:t>
            </w:r>
            <w:r w:rsidR="00BF6455" w:rsidRPr="002E754D">
              <w:t xml:space="preserve">node creates the waveform shown in </w:t>
            </w:r>
            <w:r w:rsidR="00910BE6">
              <w:fldChar w:fldCharType="begin"/>
            </w:r>
            <w:r w:rsidR="00910BE6">
              <w:instrText xml:space="preserve"> REF _Ref91596679 \h  \* MERGEFORMAT </w:instrText>
            </w:r>
            <w:r w:rsidR="00910BE6">
              <w:fldChar w:fldCharType="separate"/>
            </w:r>
            <w:r w:rsidR="00DA1431" w:rsidRPr="002E754D">
              <w:t xml:space="preserve">Figure </w:t>
            </w:r>
            <w:r w:rsidR="00DA1431">
              <w:t>3</w:t>
            </w:r>
            <w:r w:rsidR="00DA1431">
              <w:noBreakHyphen/>
              <w:t>18</w:t>
            </w:r>
            <w:r w:rsidR="00910BE6">
              <w:fldChar w:fldCharType="end"/>
            </w:r>
            <w:r w:rsidR="00BF6455" w:rsidRPr="002E754D">
              <w:t xml:space="preserve">. This is referred to as the HomePlug 1.0.1 FC Macro Symbol. </w:t>
            </w:r>
          </w:p>
          <w:p w:rsidR="00E372E7" w:rsidRDefault="00BF6455">
            <w:pPr>
              <w:pStyle w:val="InformativeTextBody"/>
              <w:spacing w:after="0"/>
            </w:pPr>
            <w:r w:rsidRPr="002E754D">
              <w:t xml:space="preserve">The space labeled “Residual” refers to the fact that when using the 3072-IFFT to create the HomePlug 1.0.1 FC Macro Symbol, the resulting time domain waveform is 3072 samples long. </w:t>
            </w:r>
            <w:r w:rsidR="003B160F">
              <w:t>As with HomePlug AV, w</w:t>
            </w:r>
            <w:r w:rsidR="003B160F" w:rsidRPr="002E754D">
              <w:t xml:space="preserve">hile </w:t>
            </w:r>
            <w:r w:rsidRPr="002E754D">
              <w:t xml:space="preserve">the waveform in this Region does not carry information, its presence is required (cannot be zeroed or discarded) to preserve the </w:t>
            </w:r>
            <w:r w:rsidR="003B160F">
              <w:t xml:space="preserve">GREEN PHY </w:t>
            </w:r>
            <w:r w:rsidRPr="002E754D">
              <w:t xml:space="preserve">spectral mask. </w:t>
            </w:r>
          </w:p>
          <w:p w:rsidR="00E372E7" w:rsidRDefault="00254C36">
            <w:pPr>
              <w:pStyle w:val="FigureinBox"/>
            </w:pPr>
            <w:r w:rsidRPr="002E754D">
              <w:object w:dxaOrig="13263" w:dyaOrig="3089">
                <v:shape id="_x0000_i9696" type="#_x0000_t75" style="width:351.85pt;height:81.4pt" o:ole="">
                  <v:imagedata r:id="rId159" o:title=""/>
                </v:shape>
                <o:OLEObject Type="Embed" ProgID="Visio.Drawing.11" ShapeID="_x0000_i9696" DrawAspect="Content" ObjectID="_1461087557" r:id="rId160"/>
              </w:object>
            </w:r>
          </w:p>
          <w:p w:rsidR="00E372E7" w:rsidRDefault="00BF6455">
            <w:pPr>
              <w:pStyle w:val="Caption"/>
              <w:ind w:left="1756"/>
            </w:pPr>
            <w:bookmarkStart w:id="281" w:name="_Ref91596679"/>
            <w:bookmarkStart w:id="282" w:name="_Toc93340209"/>
            <w:bookmarkStart w:id="283" w:name="_Toc140330024"/>
            <w:bookmarkStart w:id="284" w:name="_Toc314917967"/>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18</w:t>
            </w:r>
            <w:r w:rsidR="00CE1823">
              <w:rPr>
                <w:noProof/>
              </w:rPr>
              <w:fldChar w:fldCharType="end"/>
            </w:r>
            <w:bookmarkEnd w:id="281"/>
            <w:r w:rsidRPr="002E754D">
              <w:t>: HomePlug 1.0.1 FC Macro Symbol</w:t>
            </w:r>
            <w:bookmarkEnd w:id="282"/>
            <w:bookmarkEnd w:id="283"/>
            <w:bookmarkEnd w:id="284"/>
            <w:r w:rsidRPr="002E754D">
              <w:br/>
            </w:r>
          </w:p>
          <w:p w:rsidR="00E372E7" w:rsidRDefault="00BF6455">
            <w:pPr>
              <w:pStyle w:val="InformativeTextBody"/>
            </w:pPr>
            <w:r w:rsidRPr="002E754D">
              <w:t xml:space="preserve">In the HomePlug 1.0.1 FC Macro Symbol, each HomePlug 1.0.1 FC sub-symbol carries unique data on each of its carrier frequencies, per the HomePlug 1.0.1 </w:t>
            </w:r>
            <w:r w:rsidR="0066411C" w:rsidRPr="002E754D">
              <w:t>specification</w:t>
            </w:r>
            <w:r w:rsidRPr="002E754D">
              <w:t xml:space="preserve">. This data is modulated on each of the sub-symbol’s 76 HomePlug 1.0.1 carriers using BPSK. A representative waveform for a single data bit carrier in the FC1 sub-symbol is shown in </w:t>
            </w:r>
            <w:r w:rsidR="00910BE6">
              <w:fldChar w:fldCharType="begin"/>
            </w:r>
            <w:r w:rsidR="00910BE6">
              <w:instrText xml:space="preserve"> REF _Ref94986314 \h  \* MERGEFORMAT </w:instrText>
            </w:r>
            <w:r w:rsidR="00910BE6">
              <w:fldChar w:fldCharType="separate"/>
            </w:r>
            <w:r w:rsidR="00DA1431" w:rsidRPr="002E754D">
              <w:t xml:space="preserve">Figure </w:t>
            </w:r>
            <w:r w:rsidR="00DA1431">
              <w:t>3</w:t>
            </w:r>
            <w:r w:rsidR="00DA1431">
              <w:noBreakHyphen/>
              <w:t>19</w:t>
            </w:r>
            <w:r w:rsidR="00910BE6">
              <w:fldChar w:fldCharType="end"/>
            </w:r>
            <w:r w:rsidRPr="002E754D">
              <w:t>.</w:t>
            </w:r>
          </w:p>
          <w:p w:rsidR="00E372E7" w:rsidRDefault="000B4660">
            <w:pPr>
              <w:pStyle w:val="FigureinBox"/>
            </w:pPr>
            <w:r w:rsidRPr="002E754D">
              <w:object w:dxaOrig="8704" w:dyaOrig="1144">
                <v:shape id="_x0000_i9697" type="#_x0000_t75" style="width:275.5pt;height:35.05pt" o:ole="">
                  <v:imagedata r:id="rId161" o:title=""/>
                </v:shape>
                <o:OLEObject Type="Embed" ProgID="Visio.Drawing.11" ShapeID="_x0000_i9697" DrawAspect="Content" ObjectID="_1461087558" r:id="rId162"/>
              </w:object>
            </w:r>
          </w:p>
          <w:p w:rsidR="00E372E7" w:rsidRDefault="00BF6455">
            <w:pPr>
              <w:pStyle w:val="Caption"/>
              <w:ind w:left="1756"/>
            </w:pPr>
            <w:bookmarkStart w:id="285" w:name="_Ref94986314"/>
            <w:bookmarkStart w:id="286" w:name="_Toc93340210"/>
            <w:bookmarkStart w:id="287" w:name="_Toc140330025"/>
            <w:bookmarkStart w:id="288" w:name="_Toc314917968"/>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19</w:t>
            </w:r>
            <w:r w:rsidR="00CE1823">
              <w:rPr>
                <w:noProof/>
              </w:rPr>
              <w:fldChar w:fldCharType="end"/>
            </w:r>
            <w:bookmarkEnd w:id="285"/>
            <w:r w:rsidRPr="002E754D">
              <w:t>: Single Bit Carrier-Symbol Waveform</w:t>
            </w:r>
            <w:bookmarkEnd w:id="286"/>
            <w:bookmarkEnd w:id="287"/>
            <w:bookmarkEnd w:id="288"/>
          </w:p>
          <w:p w:rsidR="00E372E7" w:rsidRDefault="00E372E7">
            <w:pPr>
              <w:pStyle w:val="BodyText"/>
            </w:pPr>
          </w:p>
          <w:p w:rsidR="00E372E7" w:rsidRDefault="00BF6455">
            <w:pPr>
              <w:pStyle w:val="InformativeTextBody"/>
            </w:pPr>
            <w:r w:rsidRPr="002E754D">
              <w:t xml:space="preserve">When examined in the frequency domain, this waveform has a </w:t>
            </w:r>
            <w:r w:rsidRPr="002E754D">
              <w:rPr>
                <w:rStyle w:val="ScreenTypeLarge"/>
              </w:rPr>
              <w:t>sin(x)/x</w:t>
            </w:r>
            <w:r w:rsidRPr="002E754D">
              <w:t xml:space="preserve"> amplitude profile and a phase profile that is dependent on its frequency (carrier number) and position in time (FC sub-symbol number). Furthermore, due to its </w:t>
            </w:r>
            <w:r w:rsidRPr="002E754D">
              <w:rPr>
                <w:rStyle w:val="ScreenTypeLarge"/>
              </w:rPr>
              <w:t>sin(x)/x</w:t>
            </w:r>
            <w:r w:rsidRPr="002E754D">
              <w:t xml:space="preserve"> frequency amplitude, the majority of the signal power resides in the frequencies that are closest to the fundamental frequency. </w:t>
            </w:r>
          </w:p>
          <w:p w:rsidR="00E372E7" w:rsidRDefault="00BF6455">
            <w:pPr>
              <w:pStyle w:val="InformativeTextBody"/>
              <w:spacing w:before="240"/>
            </w:pPr>
            <w:r w:rsidRPr="002E754D">
              <w:t xml:space="preserve">Based on this information, the carrier waveform for each data bit of each FC symbol can be recreated using the 3072-IFFT and a table containing the magnitude and phase of the fundamental carrier as well as some number of carriers to either side of the fundamental. </w:t>
            </w:r>
          </w:p>
          <w:p w:rsidR="00E372E7" w:rsidRDefault="00BF6455">
            <w:pPr>
              <w:pStyle w:val="InformativeTextBody"/>
            </w:pPr>
            <w:r w:rsidRPr="002E754D">
              <w:t xml:space="preserve">If each symbol’s contribution to each carrier frequency is summed together (in the frequency domain) and then summed with the frequency contribution of the Preamble prefix fragment (first RI samples of the waveform in </w:t>
            </w:r>
            <w:r w:rsidR="00910BE6">
              <w:fldChar w:fldCharType="begin"/>
            </w:r>
            <w:r w:rsidR="00910BE6">
              <w:instrText xml:space="preserve"> REF _Ref91596679 \h  \* MERGEFORMAT </w:instrText>
            </w:r>
            <w:r w:rsidR="00910BE6">
              <w:fldChar w:fldCharType="separate"/>
            </w:r>
            <w:r w:rsidR="00DA1431" w:rsidRPr="002E754D">
              <w:t xml:space="preserve">Figure </w:t>
            </w:r>
            <w:r w:rsidR="00DA1431">
              <w:t>3</w:t>
            </w:r>
            <w:r w:rsidR="00DA1431">
              <w:noBreakHyphen/>
              <w:t>18</w:t>
            </w:r>
            <w:r w:rsidR="00910BE6">
              <w:fldChar w:fldCharType="end"/>
            </w:r>
            <w:r w:rsidRPr="002E754D">
              <w:t>), the resultant will be a frequency domain representation of the desired waveform. Performing a 3072-IFFT on this representation will generate the desired HomePlug 1.0.1 FC Macro Symbol time domain waveform.</w:t>
            </w:r>
          </w:p>
          <w:p w:rsidR="00E372E7" w:rsidRDefault="00BF6455">
            <w:pPr>
              <w:pStyle w:val="InformativeTextBody"/>
              <w:tabs>
                <w:tab w:val="left" w:pos="5003"/>
              </w:tabs>
            </w:pPr>
            <w:r w:rsidRPr="002E754D">
              <w:t xml:space="preserve">It has been found empirically that the fundamental carrier with 7 AV carriers to either side yields robust system performance (preliminary modeling shows ~18 dB SNR, with 15 total AV carriers per HomePlug 1.0.1 carrier). </w:t>
            </w:r>
          </w:p>
          <w:p w:rsidR="00E372E7" w:rsidRDefault="00BF6455">
            <w:pPr>
              <w:pStyle w:val="InformativeTextBody"/>
            </w:pPr>
            <w:r w:rsidRPr="002E754D">
              <w:t>Since the HomePlug 1.0.1 carriers are spaced 8 AV carriers apart, FC symbol carrier spectra will overlap. The data modulates the FC carriers using BPSK, hence, the modulation must be applied to the carriers and their associated sidebands before they are overlapped.</w:t>
            </w:r>
          </w:p>
          <w:p w:rsidR="00E372E7" w:rsidRDefault="00BF6455">
            <w:pPr>
              <w:pStyle w:val="InformativeTextBody"/>
            </w:pPr>
            <w:r w:rsidRPr="002E754D">
              <w:t xml:space="preserve">After producing the HomePlug 1.0.1 FC Macro Symbol, a postfix (copied samples from the beginning of the HomePlug 1.0.1 FC Macro Symbol) is added, so that no part of the fourth 1.0.1 FC symbol is in the RI overlap Region. </w:t>
            </w:r>
          </w:p>
          <w:p w:rsidR="00E372E7" w:rsidRDefault="00BF6455">
            <w:pPr>
              <w:pStyle w:val="FigureinBox"/>
            </w:pPr>
            <w:r w:rsidRPr="002E754D">
              <w:object w:dxaOrig="14994" w:dyaOrig="3268">
                <v:shape id="_x0000_i9698" type="#_x0000_t75" style="width:371.25pt;height:81.4pt" o:ole="">
                  <v:imagedata r:id="rId163" o:title=""/>
                </v:shape>
                <o:OLEObject Type="Embed" ProgID="Visio.Drawing.11" ShapeID="_x0000_i9698" DrawAspect="Content" ObjectID="_1461087559" r:id="rId164"/>
              </w:object>
            </w:r>
          </w:p>
          <w:p w:rsidR="00E372E7" w:rsidRDefault="00BF6455">
            <w:pPr>
              <w:pStyle w:val="Caption"/>
            </w:pPr>
            <w:bookmarkStart w:id="289" w:name="_Toc93340211"/>
            <w:bookmarkStart w:id="290" w:name="_Toc140330026"/>
            <w:bookmarkStart w:id="291" w:name="_Toc314917969"/>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20</w:t>
            </w:r>
            <w:r w:rsidR="00CE1823">
              <w:rPr>
                <w:noProof/>
              </w:rPr>
              <w:fldChar w:fldCharType="end"/>
            </w:r>
            <w:r w:rsidRPr="002E754D">
              <w:t>: HomePlug 1.0.1 FC Macro Symbol with Postfix and Shaping</w:t>
            </w:r>
            <w:bookmarkEnd w:id="289"/>
            <w:bookmarkEnd w:id="290"/>
            <w:bookmarkEnd w:id="291"/>
            <w:r w:rsidRPr="002E754D">
              <w:br/>
            </w:r>
          </w:p>
          <w:p w:rsidR="00E372E7" w:rsidRDefault="00BF6455">
            <w:pPr>
              <w:pStyle w:val="InformativeTextBody"/>
            </w:pPr>
            <w:r w:rsidRPr="002E754D">
              <w:t>This waveform overlaps the Preamble symbol by RI samples, resulting in a full amplitude, spectrally correct and contiguous HomePlug 1.0.1 compatible Preamble and Frame Control.</w:t>
            </w:r>
          </w:p>
        </w:tc>
      </w:tr>
    </w:tbl>
    <w:p w:rsidR="00BF6455" w:rsidRPr="002E754D" w:rsidRDefault="00BF6455" w:rsidP="00B86399">
      <w:pPr>
        <w:pStyle w:val="Heading3"/>
      </w:pPr>
      <w:bookmarkStart w:id="292" w:name="_Toc258242273"/>
      <w:r w:rsidRPr="002E754D">
        <w:t>Frame Control</w:t>
      </w:r>
      <w:bookmarkEnd w:id="292"/>
      <w:r w:rsidRPr="002E754D">
        <w:t xml:space="preserve"> </w:t>
      </w:r>
    </w:p>
    <w:p w:rsidR="00BF6455" w:rsidRPr="002E754D" w:rsidRDefault="00362C7C" w:rsidP="00C55207">
      <w:pPr>
        <w:pStyle w:val="body0"/>
      </w:pPr>
      <w:r>
        <w:t>As with HomePlug AV, t</w:t>
      </w:r>
      <w:r w:rsidRPr="002E754D">
        <w:t xml:space="preserve">he </w:t>
      </w:r>
      <w:r w:rsidR="00BF6455" w:rsidRPr="002E754D">
        <w:t xml:space="preserve">generation of Frame Control symbol(s) </w:t>
      </w:r>
      <w:r>
        <w:t xml:space="preserve">for the GREEN PHY </w:t>
      </w:r>
      <w:r w:rsidR="00BF6455" w:rsidRPr="002E754D">
        <w:t xml:space="preserve">shall comply with the following equations. The angles </w:t>
      </w:r>
      <w:r w:rsidR="00BF6455" w:rsidRPr="002E754D">
        <w:rPr>
          <w:rStyle w:val="ScreenTypeLarge"/>
        </w:rPr>
        <w:sym w:font="Symbol" w:char="F071"/>
      </w:r>
      <w:r w:rsidR="00BF6455" w:rsidRPr="002E754D">
        <w:rPr>
          <w:rFonts w:cs="Trebuchet MS"/>
        </w:rPr>
        <w:t xml:space="preserve"> are defined as the set of QPSK phases computed from the </w:t>
      </w:r>
      <w:r w:rsidR="001761F8" w:rsidRPr="002E754D">
        <w:t>Mapper</w:t>
      </w:r>
      <w:r w:rsidR="00BF6455" w:rsidRPr="002E754D">
        <w:t xml:space="preserve"> output (refer to Section </w:t>
      </w:r>
      <w:r w:rsidR="00BF6455" w:rsidRPr="002E754D">
        <w:rPr>
          <w:rFonts w:ascii="Arial" w:hAnsi="Arial" w:cs="Arial"/>
        </w:rPr>
        <w:t>‎</w:t>
      </w:r>
      <w:r w:rsidR="00910BE6">
        <w:fldChar w:fldCharType="begin"/>
      </w:r>
      <w:r w:rsidR="00910BE6">
        <w:instrText xml:space="preserve"> REF _Ref95376982 \r \h  \* MERGEFORMAT </w:instrText>
      </w:r>
      <w:r w:rsidR="00910BE6">
        <w:fldChar w:fldCharType="separate"/>
      </w:r>
      <w:r w:rsidR="00DA1431" w:rsidRPr="0057398D">
        <w:rPr>
          <w:rFonts w:ascii="Arial" w:hAnsi="Arial" w:cs="Arial"/>
        </w:rPr>
        <w:t>3.5</w:t>
      </w:r>
      <w:r w:rsidR="00910BE6">
        <w:fldChar w:fldCharType="end"/>
      </w:r>
      <w:r w:rsidR="00BF6455" w:rsidRPr="002E754D">
        <w:t xml:space="preserve">). For example, if the </w:t>
      </w:r>
      <w:r w:rsidR="001761F8" w:rsidRPr="002E754D">
        <w:t>Mapper</w:t>
      </w:r>
      <w:r w:rsidR="00BF6455" w:rsidRPr="002E754D">
        <w:t xml:space="preserve"> output for a particular carrier is:</w:t>
      </w:r>
    </w:p>
    <w:p w:rsidR="00BF6455" w:rsidRPr="002E754D" w:rsidRDefault="00BF6455" w:rsidP="00C55207">
      <w:pPr>
        <w:pStyle w:val="Figure"/>
        <w:spacing w:before="120"/>
      </w:pPr>
      <w:r w:rsidRPr="002E754D">
        <w:rPr>
          <w:position w:val="-28"/>
        </w:rPr>
        <w:object w:dxaOrig="540" w:dyaOrig="660">
          <v:shape id="_x0000_i9699" type="#_x0000_t75" style="width:26.9pt;height:32.55pt" o:ole="">
            <v:imagedata r:id="rId165" o:title=""/>
          </v:shape>
          <o:OLEObject Type="Embed" ProgID="Equation.3" ShapeID="_x0000_i9699" DrawAspect="Content" ObjectID="_1461087560" r:id="rId166"/>
        </w:object>
      </w:r>
    </w:p>
    <w:p w:rsidR="00BF6455" w:rsidRPr="002E754D" w:rsidRDefault="00BF6455" w:rsidP="00C55207">
      <w:pPr>
        <w:pStyle w:val="body0"/>
      </w:pPr>
      <w:r w:rsidRPr="002E754D">
        <w:t xml:space="preserve">then </w:t>
      </w:r>
      <w:r w:rsidRPr="002E754D">
        <w:rPr>
          <w:rStyle w:val="ScreenTypeLarge"/>
        </w:rPr>
        <w:sym w:font="Symbol" w:char="F071"/>
      </w:r>
      <w:r w:rsidRPr="002E754D">
        <w:rPr>
          <w:rStyle w:val="ScreenTypeLarge"/>
        </w:rPr>
        <w:t>(d</w:t>
      </w:r>
      <w:r w:rsidRPr="002E754D">
        <w:t>) is 45</w:t>
      </w:r>
      <w:r w:rsidRPr="002E754D">
        <w:sym w:font="Symbol" w:char="F0B0"/>
      </w:r>
      <w:r w:rsidRPr="002E754D">
        <w:t xml:space="preserve">. The first value of </w:t>
      </w:r>
      <w:r w:rsidRPr="002E754D">
        <w:rPr>
          <w:rStyle w:val="ScreenTypeLarge"/>
        </w:rPr>
        <w:t>d</w:t>
      </w:r>
      <w:r w:rsidRPr="002E754D">
        <w:t xml:space="preserve"> for each symbol (corresponding to the minimum value of </w:t>
      </w:r>
      <w:r w:rsidRPr="002E754D">
        <w:rPr>
          <w:rStyle w:val="ScreenTypeLarge"/>
        </w:rPr>
        <w:t>c</w:t>
      </w:r>
      <w:r w:rsidRPr="002E754D">
        <w:t xml:space="preserve">) is equal to the number of carriers in the set </w:t>
      </w:r>
      <w:r w:rsidRPr="002E754D">
        <w:rPr>
          <w:rFonts w:ascii="Helvetica" w:hAnsi="Helvetica"/>
          <w:b/>
          <w:sz w:val="18"/>
          <w:szCs w:val="18"/>
        </w:rPr>
        <w:t>C</w:t>
      </w:r>
      <w:r w:rsidRPr="002E754D">
        <w:rPr>
          <w:rFonts w:ascii="Helvetica" w:hAnsi="Helvetica"/>
          <w:b/>
          <w:sz w:val="18"/>
          <w:szCs w:val="18"/>
          <w:vertAlign w:val="subscript"/>
        </w:rPr>
        <w:t>HPAV</w:t>
      </w:r>
      <w:r w:rsidRPr="002E754D">
        <w:t xml:space="preserve"> multiplied by the symbol number </w:t>
      </w:r>
      <w:r w:rsidRPr="002E754D">
        <w:rPr>
          <w:rStyle w:val="ScreenTypeLarge"/>
        </w:rPr>
        <w:t>m</w:t>
      </w:r>
      <w:r w:rsidRPr="002E754D">
        <w:t xml:space="preserve">, with </w:t>
      </w:r>
      <w:r w:rsidRPr="002E754D">
        <w:rPr>
          <w:rStyle w:val="ScreenTypeLarge"/>
        </w:rPr>
        <w:t>m = 0</w:t>
      </w:r>
      <w:r w:rsidRPr="002E754D">
        <w:t xml:space="preserve"> for the first Frame Control symbol in the PPDU. The index </w:t>
      </w:r>
      <w:r w:rsidRPr="002E754D">
        <w:rPr>
          <w:rStyle w:val="ScreenTypeLarge"/>
        </w:rPr>
        <w:t>d</w:t>
      </w:r>
      <w:r w:rsidRPr="002E754D">
        <w:t xml:space="preserve"> is incremented by one for each successive value of </w:t>
      </w:r>
      <w:r w:rsidRPr="002E754D">
        <w:rPr>
          <w:rStyle w:val="ScreenTypeLarge"/>
        </w:rPr>
        <w:t>c</w:t>
      </w:r>
      <w:r w:rsidR="00765585" w:rsidRPr="002E754D">
        <w:t xml:space="preserve"> in the set </w:t>
      </w:r>
      <w:r w:rsidR="00765585" w:rsidRPr="002E754D">
        <w:rPr>
          <w:rFonts w:ascii="Helvetica" w:hAnsi="Helvetica"/>
          <w:b/>
          <w:sz w:val="18"/>
          <w:szCs w:val="18"/>
        </w:rPr>
        <w:t>C</w:t>
      </w:r>
      <w:r w:rsidR="00765585" w:rsidRPr="002E754D">
        <w:rPr>
          <w:rFonts w:ascii="Helvetica" w:hAnsi="Helvetica"/>
          <w:b/>
          <w:sz w:val="18"/>
          <w:szCs w:val="18"/>
          <w:vertAlign w:val="subscript"/>
        </w:rPr>
        <w:t>HPAV</w:t>
      </w:r>
      <w:r w:rsidRPr="002E754D">
        <w:t>.</w:t>
      </w:r>
    </w:p>
    <w:p w:rsidR="00BF6455" w:rsidRPr="002E754D" w:rsidRDefault="00BF6455" w:rsidP="00C55207">
      <w:pPr>
        <w:pStyle w:val="body0"/>
      </w:pPr>
      <w:r w:rsidRPr="002E754D">
        <w:t xml:space="preserve">The waveform for a particular Frame Control symbol, </w:t>
      </w:r>
      <w:r w:rsidRPr="002E754D">
        <w:rPr>
          <w:rFonts w:ascii="Helvetica" w:hAnsi="Helvetica"/>
          <w:b/>
          <w:sz w:val="18"/>
          <w:szCs w:val="18"/>
        </w:rPr>
        <w:t>S</w:t>
      </w:r>
      <w:r w:rsidRPr="002E754D">
        <w:rPr>
          <w:rFonts w:ascii="Helvetica" w:hAnsi="Helvetica"/>
          <w:b/>
          <w:sz w:val="18"/>
          <w:szCs w:val="18"/>
          <w:vertAlign w:val="subscript"/>
        </w:rPr>
        <w:t>FCAV</w:t>
      </w:r>
      <w:r w:rsidR="00EB4F74" w:rsidRPr="002E754D">
        <w:rPr>
          <w:rFonts w:ascii="Helvetica" w:hAnsi="Helvetica"/>
          <w:b/>
          <w:sz w:val="18"/>
          <w:szCs w:val="18"/>
        </w:rPr>
        <w:t>[</w:t>
      </w:r>
      <w:r w:rsidR="009D2D07" w:rsidRPr="002E754D">
        <w:rPr>
          <w:rFonts w:ascii="Helvetica" w:hAnsi="Helvetica"/>
          <w:b/>
          <w:sz w:val="18"/>
          <w:szCs w:val="18"/>
        </w:rPr>
        <w:t>n</w:t>
      </w:r>
      <w:r w:rsidR="00EB4F74" w:rsidRPr="002E754D">
        <w:rPr>
          <w:rFonts w:ascii="Helvetica" w:hAnsi="Helvetica"/>
          <w:b/>
          <w:sz w:val="18"/>
          <w:szCs w:val="18"/>
        </w:rPr>
        <w:t>]</w:t>
      </w:r>
      <w:r w:rsidRPr="002E754D">
        <w:t xml:space="preserve"> is defined as: </w:t>
      </w:r>
    </w:p>
    <w:p w:rsidR="00BF6455" w:rsidRPr="002E754D" w:rsidRDefault="00BF6455" w:rsidP="00C55207">
      <w:pPr>
        <w:pStyle w:val="Figure"/>
        <w:spacing w:before="120"/>
      </w:pPr>
      <w:r w:rsidRPr="002E754D">
        <w:rPr>
          <w:position w:val="-32"/>
        </w:rPr>
        <w:object w:dxaOrig="7119" w:dyaOrig="740">
          <v:shape id="_x0000_i9700" type="#_x0000_t75" style="width:356.85pt;height:36.95pt" o:ole="" fillcolor="window">
            <v:imagedata r:id="rId167" o:title=""/>
          </v:shape>
          <o:OLEObject Type="Embed" ProgID="Equation.3" ShapeID="_x0000_i9700" DrawAspect="Content" ObjectID="_1461087561" r:id="rId168"/>
        </w:object>
      </w:r>
    </w:p>
    <w:p w:rsidR="00BF6455" w:rsidRPr="002E754D" w:rsidRDefault="00F3073B" w:rsidP="00C55207">
      <w:pPr>
        <w:pStyle w:val="Figure"/>
        <w:spacing w:before="120"/>
      </w:pPr>
      <w:r w:rsidRPr="002E754D">
        <w:rPr>
          <w:position w:val="-12"/>
        </w:rPr>
        <w:object w:dxaOrig="2820" w:dyaOrig="360">
          <v:shape id="_x0000_i9701" type="#_x0000_t75" style="width:138.35pt;height:17.55pt" o:ole="" fillcolor="window">
            <v:imagedata r:id="rId169" o:title="" cropleft="1466f"/>
          </v:shape>
          <o:OLEObject Type="Embed" ProgID="Equation.3" ShapeID="_x0000_i9701" DrawAspect="Content" ObjectID="_1461087562" r:id="rId170"/>
        </w:object>
      </w:r>
    </w:p>
    <w:p w:rsidR="00BF6455" w:rsidRPr="002E754D" w:rsidRDefault="00BF6455" w:rsidP="00C55207">
      <w:pPr>
        <w:pStyle w:val="body0"/>
      </w:pPr>
      <w:r w:rsidRPr="002E754D">
        <w:t>where:</w:t>
      </w:r>
    </w:p>
    <w:p w:rsidR="00E372E7" w:rsidRDefault="00BF6455">
      <w:pPr>
        <w:pStyle w:val="Figure"/>
        <w:spacing w:before="120"/>
      </w:pPr>
      <w:r w:rsidRPr="002E754D">
        <w:rPr>
          <w:position w:val="-52"/>
        </w:rPr>
        <w:object w:dxaOrig="7360" w:dyaOrig="1160">
          <v:shape id="_x0000_i9702" type="#_x0000_t75" style="width:325.55pt;height:51.35pt" o:ole="" fillcolor="window">
            <v:imagedata r:id="rId171" o:title=""/>
          </v:shape>
          <o:OLEObject Type="Embed" ProgID="Equation.3" ShapeID="_x0000_i9702" DrawAspect="Content" ObjectID="_1461087563" r:id="rId172"/>
        </w:object>
      </w:r>
    </w:p>
    <w:p w:rsidR="00DA1431" w:rsidRDefault="00BF6455" w:rsidP="0057398D">
      <w:pPr>
        <w:pStyle w:val="body0"/>
      </w:pPr>
      <w:r w:rsidRPr="002E754D">
        <w:t xml:space="preserve">The equation parameters </w:t>
      </w:r>
      <w:r w:rsidRPr="002E754D">
        <w:rPr>
          <w:rStyle w:val="ScreenTypeLarge"/>
        </w:rPr>
        <w:t>T</w:t>
      </w:r>
      <w:r w:rsidRPr="002E754D">
        <w:t xml:space="preserve">, </w:t>
      </w:r>
      <w:r w:rsidRPr="002E754D">
        <w:rPr>
          <w:rFonts w:ascii="Helvetica" w:hAnsi="Helvetica"/>
          <w:b/>
          <w:sz w:val="18"/>
          <w:szCs w:val="18"/>
        </w:rPr>
        <w:t>GI</w:t>
      </w:r>
      <w:r w:rsidRPr="002E754D">
        <w:rPr>
          <w:rFonts w:ascii="Helvetica" w:hAnsi="Helvetica"/>
          <w:b/>
          <w:sz w:val="18"/>
          <w:szCs w:val="18"/>
          <w:vertAlign w:val="subscript"/>
        </w:rPr>
        <w:t>FC</w:t>
      </w:r>
      <w:r w:rsidR="00F10A67" w:rsidRPr="002E754D">
        <w:t xml:space="preserve">, </w:t>
      </w:r>
      <w:r w:rsidRPr="002E754D">
        <w:t xml:space="preserve">and </w:t>
      </w:r>
      <w:r w:rsidRPr="002E754D">
        <w:rPr>
          <w:rFonts w:ascii="Helvetica" w:hAnsi="Helvetica"/>
          <w:b/>
          <w:sz w:val="18"/>
          <w:szCs w:val="18"/>
        </w:rPr>
        <w:t>RI</w:t>
      </w:r>
      <w:r w:rsidRPr="002E754D">
        <w:t xml:space="preserve"> are defined in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body0"/>
      </w:pPr>
      <w:r w:rsidRPr="002E754D">
        <w:t xml:space="preserve">Table </w:t>
      </w:r>
      <w:r>
        <w:rPr>
          <w:noProof/>
        </w:rPr>
        <w:t>3</w:t>
      </w:r>
      <w:r>
        <w:rPr>
          <w:noProof/>
        </w:rPr>
        <w:noBreakHyphen/>
        <w:t>2</w:t>
      </w:r>
      <w:r w:rsidR="00031744">
        <w:fldChar w:fldCharType="end"/>
      </w:r>
      <w:r w:rsidR="00BF6455" w:rsidRPr="002E754D">
        <w:t xml:space="preserve">. </w:t>
      </w:r>
      <w:r w:rsidR="00BF6455" w:rsidRPr="002E754D">
        <w:rPr>
          <w:rFonts w:ascii="Helvetica" w:hAnsi="Helvetica"/>
          <w:b/>
          <w:sz w:val="18"/>
          <w:szCs w:val="18"/>
        </w:rPr>
        <w:t>w</w:t>
      </w:r>
      <w:r w:rsidR="00BF6455" w:rsidRPr="002E754D">
        <w:rPr>
          <w:rFonts w:ascii="Helvetica" w:hAnsi="Helvetica"/>
          <w:b/>
          <w:sz w:val="18"/>
          <w:szCs w:val="18"/>
          <w:vertAlign w:val="subscript"/>
        </w:rPr>
        <w:t>rise</w:t>
      </w:r>
      <w:r w:rsidR="00BF6455" w:rsidRPr="002E754D">
        <w:t xml:space="preserve"> and </w:t>
      </w:r>
      <w:r w:rsidR="00BF6455" w:rsidRPr="002E754D">
        <w:rPr>
          <w:rFonts w:ascii="Helvetica" w:hAnsi="Helvetica"/>
          <w:b/>
          <w:sz w:val="18"/>
          <w:szCs w:val="18"/>
        </w:rPr>
        <w:t>w</w:t>
      </w:r>
      <w:r w:rsidR="00BF6455" w:rsidRPr="002E754D">
        <w:rPr>
          <w:rFonts w:ascii="Helvetica" w:hAnsi="Helvetica"/>
          <w:b/>
          <w:sz w:val="18"/>
          <w:szCs w:val="18"/>
          <w:vertAlign w:val="subscript"/>
        </w:rPr>
        <w:t>fall</w:t>
      </w:r>
      <w:r w:rsidR="00BF6455" w:rsidRPr="002E754D">
        <w:t xml:space="preserve"> are defined in Section </w:t>
      </w:r>
      <w:r w:rsidR="00910BE6">
        <w:fldChar w:fldCharType="begin"/>
      </w:r>
      <w:r w:rsidR="00910BE6">
        <w:instrText xml:space="preserve"> REF _Ref95377100 \r \h  \* MERGEFORMAT </w:instrText>
      </w:r>
      <w:r w:rsidR="00910BE6">
        <w:fldChar w:fldCharType="separate"/>
      </w:r>
      <w:r>
        <w:t>3.6.1</w:t>
      </w:r>
      <w:r w:rsidR="00910BE6">
        <w:fldChar w:fldCharType="end"/>
      </w:r>
      <w:r w:rsidR="00BF6455" w:rsidRPr="002E754D">
        <w:t>.</w:t>
      </w:r>
    </w:p>
    <w:p w:rsidR="00E372E7" w:rsidRDefault="00BF6455">
      <w:pPr>
        <w:pStyle w:val="body0"/>
      </w:pPr>
      <w:r w:rsidRPr="002E754D">
        <w:rPr>
          <w:rFonts w:ascii="Helvetica" w:hAnsi="Helvetica"/>
          <w:b/>
          <w:sz w:val="18"/>
          <w:szCs w:val="18"/>
        </w:rPr>
        <w:t>C</w:t>
      </w:r>
      <w:r w:rsidRPr="002E754D">
        <w:rPr>
          <w:rFonts w:ascii="Helvetica" w:hAnsi="Helvetica"/>
          <w:b/>
          <w:sz w:val="18"/>
          <w:szCs w:val="18"/>
          <w:vertAlign w:val="subscript"/>
        </w:rPr>
        <w:t>HPAV</w:t>
      </w:r>
      <w:r w:rsidRPr="002E754D">
        <w:t xml:space="preserve"> is the set of all unmasked carriers, </w:t>
      </w:r>
      <w:r w:rsidRPr="002E754D">
        <w:rPr>
          <w:rStyle w:val="ScreenTypeLarge"/>
        </w:rPr>
        <w:t>c</w:t>
      </w:r>
      <w:r w:rsidRPr="002E754D">
        <w:t xml:space="preserve"> is an index with values in </w:t>
      </w:r>
      <w:r w:rsidRPr="002E754D">
        <w:rPr>
          <w:rStyle w:val="ScreenTypeLarge"/>
        </w:rPr>
        <w:t>C</w:t>
      </w:r>
      <w:r w:rsidRPr="002E754D">
        <w:t xml:space="preserve">, </w:t>
      </w:r>
      <w:r w:rsidRPr="002E754D">
        <w:rPr>
          <w:rStyle w:val="ScreenTypeLarge"/>
        </w:rPr>
        <w:t>c = 0</w:t>
      </w:r>
      <w:r w:rsidRPr="002E754D">
        <w:t xml:space="preserve"> corresponds to </w:t>
      </w:r>
      <w:r w:rsidRPr="002E754D">
        <w:rPr>
          <w:rStyle w:val="ScreenTypeLarge"/>
        </w:rPr>
        <w:t>D.C.</w:t>
      </w:r>
      <w:r w:rsidRPr="002E754D">
        <w:t xml:space="preserve">, and </w:t>
      </w:r>
      <w:r w:rsidRPr="002E754D">
        <w:rPr>
          <w:rFonts w:ascii="Symbol" w:hAnsi="Symbol"/>
          <w:i/>
          <w:iCs/>
          <w:sz w:val="22"/>
        </w:rPr>
        <w:t></w:t>
      </w:r>
      <w:r w:rsidRPr="002E754D">
        <w:rPr>
          <w:i/>
        </w:rPr>
        <w:t>(c)</w:t>
      </w:r>
      <w:r w:rsidRPr="002E754D">
        <w:rPr>
          <w:rStyle w:val="ScreenTypeLarge"/>
        </w:rPr>
        <w:t xml:space="preserve"> </w:t>
      </w:r>
      <w:r w:rsidRPr="002E754D">
        <w:t xml:space="preserve">is defined in Section </w:t>
      </w:r>
      <w:r w:rsidR="00910BE6">
        <w:fldChar w:fldCharType="begin"/>
      </w:r>
      <w:r w:rsidR="00910BE6">
        <w:instrText xml:space="preserve"> REF _Ref94986705 \r \h  \* MERGEFORMAT </w:instrText>
      </w:r>
      <w:r w:rsidR="00910BE6">
        <w:fldChar w:fldCharType="separate"/>
      </w:r>
      <w:r w:rsidR="00DA1431">
        <w:t>3.5.3</w:t>
      </w:r>
      <w:r w:rsidR="00910BE6">
        <w:fldChar w:fldCharType="end"/>
      </w:r>
      <w:r w:rsidRPr="002E754D">
        <w:t xml:space="preserve">. The scaling factor of </w:t>
      </w:r>
      <w:r w:rsidRPr="002E754D">
        <w:rPr>
          <w:rFonts w:ascii="Helvetica" w:hAnsi="Helvetica"/>
          <w:b/>
          <w:sz w:val="18"/>
          <w:szCs w:val="18"/>
        </w:rPr>
        <w:t>10</w:t>
      </w:r>
      <w:r w:rsidRPr="002E754D">
        <w:rPr>
          <w:rFonts w:ascii="Helvetica" w:hAnsi="Helvetica"/>
          <w:b/>
          <w:sz w:val="18"/>
          <w:szCs w:val="18"/>
          <w:vertAlign w:val="superscript"/>
        </w:rPr>
        <w:t>3/20</w:t>
      </w:r>
      <w:r w:rsidRPr="002E754D">
        <w:t xml:space="preserve"> is due to the Frame Control Symbol power boost defined in </w:t>
      </w:r>
      <w:r w:rsidR="00910BE6">
        <w:fldChar w:fldCharType="begin"/>
      </w:r>
      <w:r w:rsidR="00910BE6">
        <w:instrText xml:space="preserve"> REF _Ref107245326 \h  \* MERGEFORMAT </w:instrText>
      </w:r>
      <w:r w:rsidR="00910BE6">
        <w:fldChar w:fldCharType="separate"/>
      </w:r>
      <w:r w:rsidR="00DA1431" w:rsidRPr="002E754D">
        <w:t xml:space="preserve">Table </w:t>
      </w:r>
      <w:r w:rsidR="00DA1431">
        <w:rPr>
          <w:noProof/>
        </w:rPr>
        <w:t>3</w:t>
      </w:r>
      <w:r w:rsidR="00DA1431">
        <w:rPr>
          <w:noProof/>
        </w:rPr>
        <w:noBreakHyphen/>
        <w:t>22</w:t>
      </w:r>
      <w:r w:rsidR="00910BE6">
        <w:fldChar w:fldCharType="end"/>
      </w:r>
      <w:r w:rsidRPr="002E754D">
        <w:t>.</w:t>
      </w:r>
    </w:p>
    <w:p w:rsidR="00E372E7" w:rsidRDefault="00BF6455" w:rsidP="00B86399">
      <w:pPr>
        <w:pStyle w:val="Heading3"/>
      </w:pPr>
      <w:bookmarkStart w:id="293" w:name="_Ref95377309"/>
      <w:bookmarkStart w:id="294" w:name="_Toc258242274"/>
      <w:r w:rsidRPr="002E754D">
        <w:t>Payload Symbols</w:t>
      </w:r>
      <w:bookmarkEnd w:id="293"/>
      <w:bookmarkEnd w:id="294"/>
    </w:p>
    <w:p w:rsidR="00E372E7" w:rsidRDefault="00BF6455">
      <w:pPr>
        <w:pStyle w:val="body0"/>
      </w:pPr>
      <w:r w:rsidRPr="002E754D">
        <w:t>The generation of the Payload Symbols shall comply with the following equations. The time domain discrete waveform for one payload symbol is defined below.</w:t>
      </w:r>
    </w:p>
    <w:p w:rsidR="00E372E7" w:rsidRDefault="00BF6455">
      <w:pPr>
        <w:pStyle w:val="Figure"/>
        <w:spacing w:before="120"/>
      </w:pPr>
      <w:r w:rsidRPr="002E754D">
        <w:rPr>
          <w:position w:val="-50"/>
        </w:rPr>
        <w:object w:dxaOrig="7160" w:dyaOrig="1120">
          <v:shape id="_x0000_i9703" type="#_x0000_t75" style="width:310.55pt;height:56.35pt" o:ole="" fillcolor="window">
            <v:imagedata r:id="rId173" o:title=""/>
          </v:shape>
          <o:OLEObject Type="Embed" ProgID="Equation.3" ShapeID="_x0000_i9703" DrawAspect="Content" ObjectID="_1461087564" r:id="rId174"/>
        </w:object>
      </w:r>
    </w:p>
    <w:p w:rsidR="00E372E7" w:rsidRDefault="00BF6455">
      <w:pPr>
        <w:pStyle w:val="body0"/>
      </w:pPr>
      <w:r w:rsidRPr="002E754D">
        <w:t>where:</w:t>
      </w:r>
    </w:p>
    <w:p w:rsidR="00E372E7" w:rsidRDefault="00BF6455">
      <w:pPr>
        <w:pStyle w:val="Figure"/>
        <w:spacing w:before="120"/>
      </w:pPr>
      <w:r w:rsidRPr="002E754D">
        <w:rPr>
          <w:position w:val="-52"/>
        </w:rPr>
        <w:object w:dxaOrig="7040" w:dyaOrig="1160">
          <v:shape id="_x0000_i9704" type="#_x0000_t75" style="width:312.4pt;height:51.35pt" o:ole="" fillcolor="window">
            <v:imagedata r:id="rId175" o:title=""/>
          </v:shape>
          <o:OLEObject Type="Embed" ProgID="Equation.3" ShapeID="_x0000_i9704" DrawAspect="Content" ObjectID="_1461087565" r:id="rId176"/>
        </w:object>
      </w:r>
    </w:p>
    <w:p w:rsidR="00DA1431" w:rsidRDefault="00BF6455" w:rsidP="0057398D">
      <w:pPr>
        <w:pStyle w:val="body0"/>
      </w:pPr>
      <w:r w:rsidRPr="002E754D">
        <w:t xml:space="preserve">The equation parameters </w:t>
      </w:r>
      <w:r w:rsidRPr="002E754D">
        <w:rPr>
          <w:rStyle w:val="ScreenTypeLarge"/>
        </w:rPr>
        <w:t>RI</w:t>
      </w:r>
      <w:r w:rsidRPr="002E754D">
        <w:t xml:space="preserve">, </w:t>
      </w:r>
      <w:r w:rsidRPr="002E754D">
        <w:rPr>
          <w:rStyle w:val="ScreenTypeLarge"/>
        </w:rPr>
        <w:t>T</w:t>
      </w:r>
      <w:r w:rsidRPr="002E754D">
        <w:t xml:space="preserve">, and </w:t>
      </w:r>
      <w:r w:rsidRPr="002E754D">
        <w:rPr>
          <w:rStyle w:val="ScreenTypeLarge"/>
        </w:rPr>
        <w:t>GI</w:t>
      </w:r>
      <w:r w:rsidRPr="002E754D">
        <w:t xml:space="preserve"> are defined in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body0"/>
      </w:pPr>
      <w:r w:rsidRPr="002E754D">
        <w:t xml:space="preserve">Table </w:t>
      </w:r>
      <w:r>
        <w:rPr>
          <w:noProof/>
        </w:rPr>
        <w:t>3</w:t>
      </w:r>
      <w:r>
        <w:rPr>
          <w:noProof/>
        </w:rPr>
        <w:noBreakHyphen/>
        <w:t>2</w:t>
      </w:r>
      <w:r w:rsidR="00031744">
        <w:fldChar w:fldCharType="end"/>
      </w:r>
      <w:r w:rsidR="00BF6455" w:rsidRPr="002E754D">
        <w:t xml:space="preserve">. </w:t>
      </w:r>
      <w:r w:rsidR="00BF6455" w:rsidRPr="002E754D">
        <w:rPr>
          <w:rFonts w:ascii="Helvetica" w:hAnsi="Helvetica"/>
          <w:b/>
          <w:sz w:val="16"/>
          <w:szCs w:val="16"/>
        </w:rPr>
        <w:t>w</w:t>
      </w:r>
      <w:r w:rsidR="00BF6455" w:rsidRPr="002E754D">
        <w:rPr>
          <w:rFonts w:ascii="Helvetica" w:hAnsi="Helvetica"/>
          <w:b/>
          <w:sz w:val="16"/>
          <w:szCs w:val="16"/>
          <w:vertAlign w:val="subscript"/>
        </w:rPr>
        <w:t>rise</w:t>
      </w:r>
      <w:r w:rsidR="00BF6455" w:rsidRPr="002E754D">
        <w:t xml:space="preserve"> and </w:t>
      </w:r>
      <w:r w:rsidR="00BF6455" w:rsidRPr="002E754D">
        <w:rPr>
          <w:rFonts w:ascii="Helvetica" w:hAnsi="Helvetica"/>
          <w:b/>
          <w:sz w:val="18"/>
          <w:szCs w:val="18"/>
        </w:rPr>
        <w:t>w</w:t>
      </w:r>
      <w:r w:rsidR="00BF6455" w:rsidRPr="002E754D">
        <w:rPr>
          <w:rFonts w:ascii="Helvetica" w:hAnsi="Helvetica"/>
          <w:b/>
          <w:sz w:val="18"/>
          <w:szCs w:val="18"/>
          <w:vertAlign w:val="subscript"/>
        </w:rPr>
        <w:t>fall</w:t>
      </w:r>
      <w:r w:rsidR="00BF6455" w:rsidRPr="002E754D">
        <w:t xml:space="preserve"> are defined in Section</w:t>
      </w:r>
      <w:r w:rsidR="002309DD" w:rsidRPr="002E754D">
        <w:t xml:space="preserve"> </w:t>
      </w:r>
      <w:r w:rsidR="00910BE6">
        <w:fldChar w:fldCharType="begin"/>
      </w:r>
      <w:r w:rsidR="00910BE6">
        <w:instrText xml:space="preserve"> REF _Ref95377100 \r \h  \* MERGEFORMAT </w:instrText>
      </w:r>
      <w:r w:rsidR="00910BE6">
        <w:fldChar w:fldCharType="separate"/>
      </w:r>
      <w:r>
        <w:t>3.6.1</w:t>
      </w:r>
      <w:r w:rsidR="00910BE6">
        <w:fldChar w:fldCharType="end"/>
      </w:r>
      <w:r w:rsidR="00BF6455" w:rsidRPr="002E754D">
        <w:t xml:space="preserve">. The scaling factor of </w:t>
      </w:r>
      <w:r w:rsidR="00BF6455" w:rsidRPr="002E754D">
        <w:rPr>
          <w:rFonts w:ascii="Helvetica" w:hAnsi="Helvetica"/>
          <w:b/>
          <w:sz w:val="18"/>
          <w:szCs w:val="18"/>
        </w:rPr>
        <w:t>10</w:t>
      </w:r>
      <w:r w:rsidR="00BF6455" w:rsidRPr="002E754D">
        <w:rPr>
          <w:rFonts w:ascii="Helvetica" w:hAnsi="Helvetica"/>
          <w:b/>
          <w:sz w:val="18"/>
          <w:szCs w:val="18"/>
          <w:vertAlign w:val="superscript"/>
        </w:rPr>
        <w:t>2.2/20</w:t>
      </w:r>
      <w:r w:rsidR="00BF6455" w:rsidRPr="002E754D">
        <w:t xml:space="preserve"> is due to the PPDU Payload Symbol power boost defined in </w:t>
      </w:r>
      <w:r w:rsidR="00910BE6">
        <w:fldChar w:fldCharType="begin"/>
      </w:r>
      <w:r w:rsidR="00910BE6">
        <w:instrText xml:space="preserve"> REF _Ref107245326 \h  \* MERGEFORMAT </w:instrText>
      </w:r>
      <w:r w:rsidR="00910BE6">
        <w:fldChar w:fldCharType="separate"/>
      </w:r>
      <w:r w:rsidRPr="002E754D">
        <w:t xml:space="preserve">Table </w:t>
      </w:r>
      <w:r>
        <w:rPr>
          <w:noProof/>
        </w:rPr>
        <w:t>3</w:t>
      </w:r>
      <w:r>
        <w:rPr>
          <w:noProof/>
        </w:rPr>
        <w:noBreakHyphen/>
        <w:t>22</w:t>
      </w:r>
      <w:r w:rsidR="00910BE6">
        <w:fldChar w:fldCharType="end"/>
      </w:r>
      <w:r w:rsidR="00BF6455" w:rsidRPr="002E754D">
        <w:t>.</w:t>
      </w:r>
    </w:p>
    <w:p w:rsidR="00E372E7" w:rsidRDefault="006D4A9C">
      <w:pPr>
        <w:pStyle w:val="body0"/>
      </w:pPr>
      <w:r w:rsidRPr="002E754D">
        <w:t>The set</w:t>
      </w:r>
      <w:r w:rsidR="00BF6455" w:rsidRPr="002E754D">
        <w:t xml:space="preserve"> </w:t>
      </w:r>
      <w:r w:rsidR="00BF6455" w:rsidRPr="002E754D">
        <w:rPr>
          <w:rStyle w:val="ScreenTypeLarge"/>
        </w:rPr>
        <w:t>M</w:t>
      </w:r>
      <w:r w:rsidR="00BF6455" w:rsidRPr="002E754D">
        <w:t xml:space="preserve"> is the subset of all carriers in the Tone Map for non-ROBO symbols, and the modified Tone Mask used by ROBO symbols (refer to Section </w:t>
      </w:r>
      <w:r w:rsidR="00910BE6">
        <w:fldChar w:fldCharType="begin"/>
      </w:r>
      <w:r w:rsidR="00910BE6">
        <w:instrText xml:space="preserve"> REF _Ref110418313 \r \h  \* MERGEFORMAT </w:instrText>
      </w:r>
      <w:r w:rsidR="00910BE6">
        <w:fldChar w:fldCharType="separate"/>
      </w:r>
      <w:r w:rsidR="00DA1431">
        <w:t>3.4.3.1</w:t>
      </w:r>
      <w:r w:rsidR="00910BE6">
        <w:fldChar w:fldCharType="end"/>
      </w:r>
      <w:r w:rsidR="00BF6455" w:rsidRPr="002E754D">
        <w:t xml:space="preserve">), </w:t>
      </w:r>
      <w:r w:rsidR="00BF6455" w:rsidRPr="002E754D">
        <w:rPr>
          <w:rStyle w:val="ScreenTypeLarge"/>
        </w:rPr>
        <w:t>c</w:t>
      </w:r>
      <w:r w:rsidR="00BF6455" w:rsidRPr="002E754D">
        <w:t xml:space="preserve"> is the carrier index with values in </w:t>
      </w:r>
      <w:r w:rsidR="00BF6455" w:rsidRPr="002E754D">
        <w:rPr>
          <w:rStyle w:val="ScreenTypeLarge"/>
        </w:rPr>
        <w:t>M</w:t>
      </w:r>
      <w:r w:rsidR="00BF6455" w:rsidRPr="002E754D">
        <w:t xml:space="preserve"> and </w:t>
      </w:r>
      <w:r w:rsidR="00BF6455" w:rsidRPr="002E754D">
        <w:rPr>
          <w:rStyle w:val="ScreenTypeLarge"/>
        </w:rPr>
        <w:t>c = 0</w:t>
      </w:r>
      <w:r w:rsidR="00BF6455" w:rsidRPr="002E754D">
        <w:t xml:space="preserve"> corresponds to </w:t>
      </w:r>
      <w:r w:rsidR="00BF6455" w:rsidRPr="002E754D">
        <w:rPr>
          <w:rStyle w:val="ScreenTypeLarge"/>
        </w:rPr>
        <w:t>D.C.</w:t>
      </w:r>
      <w:r w:rsidR="00BF6455" w:rsidRPr="002E754D">
        <w:t xml:space="preserve">, </w:t>
      </w:r>
      <w:r w:rsidR="00BF6455" w:rsidRPr="002E754D">
        <w:rPr>
          <w:i/>
        </w:rPr>
        <w:sym w:font="Symbol" w:char="F066"/>
      </w:r>
      <w:r w:rsidR="00BF6455" w:rsidRPr="002E754D">
        <w:rPr>
          <w:i/>
        </w:rPr>
        <w:t>(c)</w:t>
      </w:r>
      <w:r w:rsidR="00BF6455" w:rsidRPr="002E754D">
        <w:t xml:space="preserve"> is defined in Section </w:t>
      </w:r>
      <w:r w:rsidR="00910BE6">
        <w:fldChar w:fldCharType="begin"/>
      </w:r>
      <w:r w:rsidR="00910BE6">
        <w:instrText xml:space="preserve"> REF _Ref94986705 \r \h  \* MERGEFORMAT </w:instrText>
      </w:r>
      <w:r w:rsidR="00910BE6">
        <w:fldChar w:fldCharType="separate"/>
      </w:r>
      <w:r w:rsidR="00DA1431">
        <w:t>3.5.3</w:t>
      </w:r>
      <w:r w:rsidR="00910BE6">
        <w:fldChar w:fldCharType="end"/>
      </w:r>
      <w:r w:rsidR="00BF6455" w:rsidRPr="002E754D">
        <w:t xml:space="preserve">, and </w:t>
      </w:r>
      <w:r w:rsidR="00BF6455" w:rsidRPr="002E754D">
        <w:sym w:font="Symbol" w:char="F067"/>
      </w:r>
      <w:r w:rsidR="00BF6455" w:rsidRPr="002E754D">
        <w:t xml:space="preserve"> and </w:t>
      </w:r>
      <w:r w:rsidR="00BF6455" w:rsidRPr="002E754D">
        <w:sym w:font="Symbol" w:char="F061"/>
      </w:r>
      <w:r w:rsidR="00BF6455" w:rsidRPr="002E754D">
        <w:t xml:space="preserve"> are defined as the set of phases and amplitudes respectively of the rectangular symbols out of the </w:t>
      </w:r>
      <w:r w:rsidR="001761F8" w:rsidRPr="002E754D">
        <w:t>Mapper</w:t>
      </w:r>
      <w:r w:rsidR="00BF6455" w:rsidRPr="002E754D">
        <w:t xml:space="preserve"> (see </w:t>
      </w:r>
      <w:r w:rsidR="00910BE6">
        <w:fldChar w:fldCharType="begin"/>
      </w:r>
      <w:r w:rsidR="00910BE6">
        <w:instrText xml:space="preserve"> REF _Ref94985012 \h  \* MERGEFORMAT </w:instrText>
      </w:r>
      <w:r w:rsidR="00910BE6">
        <w:fldChar w:fldCharType="separate"/>
      </w:r>
      <w:r w:rsidR="00DA1431" w:rsidRPr="002E754D">
        <w:t xml:space="preserve">Table </w:t>
      </w:r>
      <w:r w:rsidR="00DA1431">
        <w:t>3</w:t>
      </w:r>
      <w:r w:rsidR="00DA1431">
        <w:noBreakHyphen/>
        <w:t>18</w:t>
      </w:r>
      <w:r w:rsidR="00910BE6">
        <w:fldChar w:fldCharType="end"/>
      </w:r>
      <w:r w:rsidR="00BF6455" w:rsidRPr="002E754D">
        <w:t>,</w:t>
      </w:r>
      <w:r w:rsidR="00780AE5" w:rsidRPr="002E754D">
        <w:t xml:space="preserve"> </w:t>
      </w:r>
      <w:r w:rsidR="00910BE6">
        <w:fldChar w:fldCharType="begin"/>
      </w:r>
      <w:r w:rsidR="00910BE6">
        <w:instrText xml:space="preserve"> REF _Ref103050538 \h  \* MERGEFORMAT </w:instrText>
      </w:r>
      <w:r w:rsidR="00910BE6">
        <w:fldChar w:fldCharType="separate"/>
      </w:r>
      <w:r w:rsidR="00DA1431" w:rsidRPr="002E754D">
        <w:t xml:space="preserve">Table </w:t>
      </w:r>
      <w:r w:rsidR="00DA1431">
        <w:rPr>
          <w:noProof/>
        </w:rPr>
        <w:t>3</w:t>
      </w:r>
      <w:r w:rsidR="00DA1431">
        <w:rPr>
          <w:noProof/>
        </w:rPr>
        <w:noBreakHyphen/>
        <w:t>19</w:t>
      </w:r>
      <w:r w:rsidR="00910BE6">
        <w:fldChar w:fldCharType="end"/>
      </w:r>
      <w:r w:rsidR="00BF6455" w:rsidRPr="002E754D">
        <w:t xml:space="preserve">, and </w:t>
      </w:r>
      <w:r w:rsidR="00910BE6">
        <w:fldChar w:fldCharType="begin"/>
      </w:r>
      <w:r w:rsidR="00910BE6">
        <w:instrText xml:space="preserve"> REF _Ref91533099 \h  \* MERGEFORMAT </w:instrText>
      </w:r>
      <w:r w:rsidR="00910BE6">
        <w:fldChar w:fldCharType="separate"/>
      </w:r>
      <w:r w:rsidR="00DA1431" w:rsidRPr="002E754D">
        <w:t xml:space="preserve">Table </w:t>
      </w:r>
      <w:r w:rsidR="00DA1431">
        <w:t>3</w:t>
      </w:r>
      <w:r w:rsidR="00DA1431">
        <w:noBreakHyphen/>
        <w:t>20</w:t>
      </w:r>
      <w:r w:rsidR="00910BE6">
        <w:fldChar w:fldCharType="end"/>
      </w:r>
      <w:r w:rsidR="00BF6455" w:rsidRPr="002E754D">
        <w:t xml:space="preserve">). For example, if the </w:t>
      </w:r>
      <w:r w:rsidR="001761F8" w:rsidRPr="002E754D">
        <w:t>Mapper</w:t>
      </w:r>
      <w:r w:rsidR="00BF6455" w:rsidRPr="002E754D">
        <w:t xml:space="preserve"> output for a particular 16-QAM carrier is</w:t>
      </w:r>
      <w:r w:rsidR="00CF194F" w:rsidRPr="002E754D">
        <w:t>:</w:t>
      </w:r>
    </w:p>
    <w:p w:rsidR="00E372E7" w:rsidRDefault="00BF6455">
      <w:pPr>
        <w:pStyle w:val="Figure"/>
        <w:spacing w:before="120"/>
      </w:pPr>
      <w:r w:rsidRPr="002E754D">
        <w:t xml:space="preserve"> </w:t>
      </w:r>
      <w:r w:rsidR="00C54B30">
        <w:rPr>
          <w:noProof/>
        </w:rPr>
        <w:drawing>
          <wp:inline distT="0" distB="0" distL="0" distR="0" wp14:anchorId="1FDFCF1A" wp14:editId="6818E3F9">
            <wp:extent cx="382905" cy="41465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7" cstate="print"/>
                    <a:srcRect/>
                    <a:stretch>
                      <a:fillRect/>
                    </a:stretch>
                  </pic:blipFill>
                  <pic:spPr bwMode="auto">
                    <a:xfrm>
                      <a:off x="0" y="0"/>
                      <a:ext cx="382905" cy="414655"/>
                    </a:xfrm>
                    <a:prstGeom prst="rect">
                      <a:avLst/>
                    </a:prstGeom>
                    <a:noFill/>
                    <a:ln w="9525">
                      <a:noFill/>
                      <a:miter lim="800000"/>
                      <a:headEnd/>
                      <a:tailEnd/>
                    </a:ln>
                  </pic:spPr>
                </pic:pic>
              </a:graphicData>
            </a:graphic>
          </wp:inline>
        </w:drawing>
      </w:r>
      <w:r w:rsidRPr="002E754D">
        <w:br/>
      </w:r>
      <w:r w:rsidRPr="002E754D">
        <w:br/>
        <w:t xml:space="preserve">then </w:t>
      </w:r>
      <w:r w:rsidRPr="002E754D">
        <w:rPr>
          <w:rFonts w:ascii="Helvetica" w:hAnsi="Helvetica"/>
          <w:b/>
          <w:sz w:val="18"/>
          <w:szCs w:val="18"/>
        </w:rPr>
        <w:sym w:font="Symbol" w:char="F061"/>
      </w:r>
      <w:r w:rsidRPr="002E754D">
        <w:rPr>
          <w:rFonts w:ascii="Helvetica" w:hAnsi="Helvetica"/>
          <w:b/>
          <w:sz w:val="18"/>
          <w:szCs w:val="18"/>
        </w:rPr>
        <w:t>(d) = 1</w:t>
      </w:r>
      <w:r w:rsidRPr="002E754D">
        <w:t xml:space="preserve"> and </w:t>
      </w:r>
      <w:r w:rsidRPr="002E754D">
        <w:rPr>
          <w:rFonts w:ascii="Helvetica" w:hAnsi="Helvetica"/>
          <w:b/>
          <w:sz w:val="16"/>
          <w:szCs w:val="16"/>
        </w:rPr>
        <w:sym w:font="Symbol" w:char="F067"/>
      </w:r>
      <w:r w:rsidRPr="002E754D">
        <w:rPr>
          <w:rFonts w:ascii="Helvetica" w:hAnsi="Helvetica"/>
          <w:b/>
          <w:sz w:val="16"/>
          <w:szCs w:val="16"/>
        </w:rPr>
        <w:t>(d) = 71.57°</w:t>
      </w:r>
      <w:r w:rsidRPr="002E754D">
        <w:t xml:space="preserve">. The first value of </w:t>
      </w:r>
      <w:r w:rsidRPr="002E754D">
        <w:rPr>
          <w:rStyle w:val="ScreenTypeLarge"/>
        </w:rPr>
        <w:t>d</w:t>
      </w:r>
      <w:r w:rsidRPr="002E754D">
        <w:t xml:space="preserve"> for each symbol (corresponding to the minimum value of </w:t>
      </w:r>
      <w:r w:rsidRPr="002E754D">
        <w:rPr>
          <w:rStyle w:val="ScreenTypeLarge"/>
        </w:rPr>
        <w:t>c</w:t>
      </w:r>
      <w:r w:rsidRPr="002E754D">
        <w:t xml:space="preserve">) is equal to the number of carriers in the set </w:t>
      </w:r>
      <w:r w:rsidRPr="002E754D">
        <w:rPr>
          <w:rStyle w:val="ScreenTypeLarge"/>
        </w:rPr>
        <w:t>M</w:t>
      </w:r>
      <w:r w:rsidRPr="002E754D">
        <w:t xml:space="preserve"> multiplied by the symbol number </w:t>
      </w:r>
      <w:r w:rsidRPr="002E754D">
        <w:rPr>
          <w:rStyle w:val="ScreenTypeLarge"/>
        </w:rPr>
        <w:t>m</w:t>
      </w:r>
      <w:r w:rsidRPr="002E754D">
        <w:t xml:space="preserve">, with </w:t>
      </w:r>
      <w:r w:rsidRPr="002E754D">
        <w:rPr>
          <w:rStyle w:val="ScreenTypeLarge"/>
        </w:rPr>
        <w:t>m = 0</w:t>
      </w:r>
      <w:r w:rsidRPr="002E754D">
        <w:t xml:space="preserve"> for the first payload symbol in the PPDU. The index </w:t>
      </w:r>
      <w:r w:rsidRPr="002E754D">
        <w:rPr>
          <w:rStyle w:val="ScreenTypeLarge"/>
        </w:rPr>
        <w:t>d</w:t>
      </w:r>
      <w:r w:rsidRPr="002E754D">
        <w:t xml:space="preserve"> is incremented by one for each successive value of </w:t>
      </w:r>
      <w:r w:rsidRPr="002E754D">
        <w:rPr>
          <w:rStyle w:val="ScreenTypeLarge"/>
        </w:rPr>
        <w:t>c</w:t>
      </w:r>
      <w:r w:rsidRPr="002E754D">
        <w:t xml:space="preserve">. </w:t>
      </w:r>
    </w:p>
    <w:p w:rsidR="00E372E7" w:rsidRDefault="00BF6455" w:rsidP="00B86399">
      <w:pPr>
        <w:pStyle w:val="Heading3"/>
      </w:pPr>
      <w:bookmarkStart w:id="295" w:name="_Ref107341258"/>
      <w:bookmarkStart w:id="296" w:name="_Toc258242275"/>
      <w:r w:rsidRPr="002E754D">
        <w:t>Priority Resolution Symbol</w:t>
      </w:r>
      <w:bookmarkEnd w:id="295"/>
      <w:bookmarkEnd w:id="296"/>
    </w:p>
    <w:p w:rsidR="00E372E7" w:rsidRDefault="00BF6455">
      <w:pPr>
        <w:pStyle w:val="body0"/>
      </w:pPr>
      <w:r w:rsidRPr="002E754D">
        <w:t xml:space="preserve">The Priority Resolution Symbol shall be used during the Priority Resolution Slots (PRS). The Priority Resolution Symbol is derived from the PRS waveform defined in the HomePlug 1.0.1 </w:t>
      </w:r>
      <w:r w:rsidR="0066411C" w:rsidRPr="002E754D">
        <w:t>specification</w:t>
      </w:r>
      <w:r w:rsidRPr="002E754D">
        <w:t xml:space="preserve"> by:</w:t>
      </w:r>
    </w:p>
    <w:p w:rsidR="00E372E7" w:rsidRDefault="00BF6455">
      <w:pPr>
        <w:pStyle w:val="Bulleted"/>
        <w:keepNext/>
      </w:pPr>
      <w:r w:rsidRPr="002E754D">
        <w:t>Including the additional carriers defined for the AV Preamble</w:t>
      </w:r>
    </w:p>
    <w:p w:rsidR="00E372E7" w:rsidRDefault="00BF6455">
      <w:pPr>
        <w:pStyle w:val="Bulleted"/>
        <w:keepNext/>
      </w:pPr>
      <w:r w:rsidRPr="002E754D">
        <w:t>Reversing the sign of the phases used in the Preamble</w:t>
      </w:r>
    </w:p>
    <w:p w:rsidR="00E372E7" w:rsidRDefault="00BF6455">
      <w:pPr>
        <w:pStyle w:val="Bulleted"/>
        <w:keepNext/>
      </w:pPr>
      <w:r w:rsidRPr="002E754D">
        <w:t>Affixing an extra half of a sub-symbol to the beginning and end of the standard six HomePlug 1.0.1 PRS sub-symbols</w:t>
      </w:r>
    </w:p>
    <w:p w:rsidR="00E372E7" w:rsidRDefault="00BF6455">
      <w:pPr>
        <w:pStyle w:val="Bulleted"/>
      </w:pPr>
      <w:r w:rsidRPr="002E754D">
        <w:t>Pulse-shaping the first and last RI samples of the resulting waveform</w:t>
      </w:r>
    </w:p>
    <w:p w:rsidR="00E372E7" w:rsidRDefault="00BF6455">
      <w:pPr>
        <w:pStyle w:val="Bulleted"/>
      </w:pPr>
      <w:r w:rsidRPr="002E754D">
        <w:rPr>
          <w:rFonts w:cs="Trebuchet MS"/>
        </w:rPr>
        <w:t>Beginning transmission of the waveform a half of a sub-symbol (2.56 μs) before the start of the actual slot time</w:t>
      </w:r>
    </w:p>
    <w:p w:rsidR="00E372E7" w:rsidRDefault="00BF6455">
      <w:pPr>
        <w:pStyle w:val="body0"/>
      </w:pPr>
      <w:r w:rsidRPr="002E754D">
        <w:t>The nominal PRS waveform is defined as:</w:t>
      </w:r>
    </w:p>
    <w:p w:rsidR="00E372E7" w:rsidRDefault="00BF6455">
      <w:pPr>
        <w:pStyle w:val="Figure"/>
        <w:spacing w:before="120"/>
      </w:pPr>
      <w:r w:rsidRPr="002E754D">
        <w:rPr>
          <w:position w:val="-32"/>
        </w:rPr>
        <w:object w:dxaOrig="7160" w:dyaOrig="740">
          <v:shape id="_x0000_i9705" type="#_x0000_t75" style="width:357.5pt;height:36.95pt" o:ole="" fillcolor="window">
            <v:imagedata r:id="rId178" o:title=""/>
          </v:shape>
          <o:OLEObject Type="Embed" ProgID="Equation.3" ShapeID="_x0000_i9705" DrawAspect="Content" ObjectID="_1461087566" r:id="rId179"/>
        </w:object>
      </w:r>
    </w:p>
    <w:p w:rsidR="00E372E7" w:rsidRDefault="00BF6455">
      <w:pPr>
        <w:pStyle w:val="body0"/>
      </w:pPr>
      <w:r w:rsidRPr="002E754D">
        <w:t xml:space="preserve">where </w:t>
      </w:r>
      <w:r w:rsidRPr="002E754D">
        <w:rPr>
          <w:rFonts w:ascii="Helvetica" w:hAnsi="Helvetica"/>
          <w:b/>
          <w:sz w:val="18"/>
          <w:szCs w:val="18"/>
        </w:rPr>
        <w:t>C</w:t>
      </w:r>
      <w:r w:rsidRPr="002E754D">
        <w:rPr>
          <w:rFonts w:ascii="Helvetica" w:hAnsi="Helvetica"/>
          <w:b/>
          <w:sz w:val="18"/>
          <w:szCs w:val="18"/>
          <w:vertAlign w:val="subscript"/>
        </w:rPr>
        <w:t>HP1.0-ES</w:t>
      </w:r>
      <w:r w:rsidRPr="002E754D">
        <w:rPr>
          <w:rFonts w:ascii="Helvetica" w:hAnsi="Helvetica"/>
          <w:b/>
          <w:sz w:val="18"/>
          <w:szCs w:val="18"/>
        </w:rPr>
        <w:t xml:space="preserve"> </w:t>
      </w:r>
      <w:r w:rsidRPr="002E754D">
        <w:t>is the subset of all unmasked HomePlug 1.0</w:t>
      </w:r>
      <w:r w:rsidR="00863ACC" w:rsidRPr="002E754D">
        <w:t>.1</w:t>
      </w:r>
      <w:r w:rsidRPr="002E754D">
        <w:t xml:space="preserve"> Extended Set carriers, c is an index with values in </w:t>
      </w:r>
      <w:r w:rsidRPr="002E754D">
        <w:rPr>
          <w:rFonts w:ascii="Helvetica" w:hAnsi="Helvetica"/>
          <w:b/>
          <w:sz w:val="18"/>
          <w:szCs w:val="18"/>
        </w:rPr>
        <w:t>C</w:t>
      </w:r>
      <w:r w:rsidRPr="002E754D">
        <w:rPr>
          <w:rFonts w:ascii="Helvetica" w:hAnsi="Helvetica"/>
          <w:b/>
          <w:sz w:val="18"/>
          <w:szCs w:val="18"/>
          <w:vertAlign w:val="subscript"/>
        </w:rPr>
        <w:t>HP1.0-ES</w:t>
      </w:r>
      <w:r w:rsidRPr="002E754D">
        <w:t xml:space="preserve">, c=0 corresponds to D.C., and </w:t>
      </w:r>
      <w:r w:rsidRPr="002E754D">
        <w:rPr>
          <w:rFonts w:ascii="Helvetica" w:hAnsi="Helvetica"/>
          <w:b/>
          <w:sz w:val="18"/>
          <w:szCs w:val="18"/>
        </w:rPr>
        <w:sym w:font="Symbol" w:char="F079"/>
      </w:r>
      <w:r w:rsidRPr="002E754D">
        <w:rPr>
          <w:rFonts w:ascii="Helvetica" w:hAnsi="Helvetica"/>
          <w:b/>
          <w:sz w:val="18"/>
          <w:szCs w:val="18"/>
        </w:rPr>
        <w:t>(c)</w:t>
      </w:r>
      <w:r w:rsidRPr="002E754D">
        <w:t xml:space="preserve"> denotes the phase angle number defined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multiplied by </w:t>
      </w:r>
      <w:r w:rsidRPr="002E754D">
        <w:rPr>
          <w:rFonts w:ascii="Helvetica" w:hAnsi="Helvetica"/>
          <w:b/>
          <w:sz w:val="18"/>
          <w:szCs w:val="18"/>
        </w:rPr>
        <w:sym w:font="Symbol" w:char="F070"/>
      </w:r>
      <w:r w:rsidRPr="002E754D">
        <w:rPr>
          <w:rFonts w:ascii="Helvetica" w:hAnsi="Helvetica"/>
          <w:b/>
          <w:sz w:val="18"/>
          <w:szCs w:val="18"/>
        </w:rPr>
        <w:t>/8</w:t>
      </w:r>
      <w:r w:rsidRPr="002E754D">
        <w:t xml:space="preserve">. The scaling factor of </w:t>
      </w:r>
      <w:r w:rsidRPr="002E754D">
        <w:rPr>
          <w:rFonts w:ascii="Helvetica" w:hAnsi="Helvetica"/>
          <w:b/>
          <w:sz w:val="18"/>
          <w:szCs w:val="18"/>
        </w:rPr>
        <w:t>10</w:t>
      </w:r>
      <w:r w:rsidRPr="002E754D">
        <w:rPr>
          <w:rFonts w:ascii="Helvetica" w:hAnsi="Helvetica"/>
          <w:b/>
          <w:sz w:val="18"/>
          <w:szCs w:val="18"/>
          <w:vertAlign w:val="superscript"/>
        </w:rPr>
        <w:t>3/20</w:t>
      </w:r>
      <w:r w:rsidRPr="002E754D">
        <w:t xml:space="preserve"> is due to the Priority Resolution Symbol scaling defined in </w:t>
      </w:r>
      <w:r w:rsidR="00910BE6">
        <w:fldChar w:fldCharType="begin"/>
      </w:r>
      <w:r w:rsidR="00910BE6">
        <w:instrText xml:space="preserve"> REF _Ref107245326 \h  \* MERGEFORMAT </w:instrText>
      </w:r>
      <w:r w:rsidR="00910BE6">
        <w:fldChar w:fldCharType="separate"/>
      </w:r>
      <w:r w:rsidR="00DA1431" w:rsidRPr="002E754D">
        <w:t xml:space="preserve">Table </w:t>
      </w:r>
      <w:r w:rsidR="00DA1431">
        <w:rPr>
          <w:noProof/>
        </w:rPr>
        <w:t>3</w:t>
      </w:r>
      <w:r w:rsidR="00DA1431">
        <w:rPr>
          <w:noProof/>
        </w:rPr>
        <w:noBreakHyphen/>
        <w:t>22</w:t>
      </w:r>
      <w:r w:rsidR="00910BE6">
        <w:fldChar w:fldCharType="end"/>
      </w:r>
      <w:r w:rsidRPr="002E754D">
        <w:t>.</w:t>
      </w:r>
    </w:p>
    <w:p w:rsidR="00E372E7" w:rsidRDefault="00E372E7">
      <w:pPr>
        <w:pStyle w:val="body0"/>
        <w:keepNext/>
        <w:keepLines/>
      </w:pPr>
    </w:p>
    <w:tbl>
      <w:tblPr>
        <w:tblW w:w="8185"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5"/>
      </w:tblGrid>
      <w:tr w:rsidR="00BF6455" w:rsidRPr="002E754D">
        <w:tc>
          <w:tcPr>
            <w:tcW w:w="8185" w:type="dxa"/>
            <w:tcBorders>
              <w:top w:val="single" w:sz="18" w:space="0" w:color="auto"/>
              <w:bottom w:val="single" w:sz="18" w:space="0" w:color="auto"/>
            </w:tcBorders>
            <w:shd w:val="clear" w:color="auto" w:fill="F3F3F3"/>
          </w:tcPr>
          <w:p w:rsidR="00E372E7" w:rsidRDefault="00BF6455">
            <w:pPr>
              <w:pStyle w:val="InformativeText"/>
            </w:pPr>
            <w:r w:rsidRPr="002E754D">
              <w:t>Informative Text</w:t>
            </w:r>
          </w:p>
          <w:p w:rsidR="00E372E7" w:rsidRDefault="00BF6455">
            <w:pPr>
              <w:pStyle w:val="InformativeTextBody"/>
              <w:keepNext/>
              <w:keepLines/>
            </w:pPr>
            <w:r w:rsidRPr="002E754D">
              <w:t>The nominal masked PRS waveform can be created using the 3072-IFFT. First, the nominal unmasked PRS waveform is defined as:</w:t>
            </w:r>
          </w:p>
          <w:p w:rsidR="00E372E7" w:rsidRDefault="00BF6455">
            <w:pPr>
              <w:pStyle w:val="FigureinBox"/>
            </w:pPr>
            <w:r w:rsidRPr="002E754D">
              <w:rPr>
                <w:position w:val="-28"/>
              </w:rPr>
              <w:object w:dxaOrig="6380" w:dyaOrig="700">
                <v:shape id="_x0000_i9706" type="#_x0000_t75" style="width:319.3pt;height:35.05pt" o:ole="" fillcolor="window">
                  <v:imagedata r:id="rId180" o:title=""/>
                </v:shape>
                <o:OLEObject Type="Embed" ProgID="Equation.3" ShapeID="_x0000_i9706" DrawAspect="Content" ObjectID="_1461087567" r:id="rId181"/>
              </w:object>
            </w:r>
          </w:p>
          <w:p w:rsidR="00E372E7" w:rsidRDefault="00E372E7">
            <w:pPr>
              <w:pStyle w:val="InformativeTextBody"/>
              <w:keepNext/>
              <w:keepLines/>
            </w:pPr>
          </w:p>
          <w:p w:rsidR="00E372E7" w:rsidRDefault="00BF6455">
            <w:pPr>
              <w:pStyle w:val="InformativeTextBody"/>
              <w:keepNext/>
              <w:keepLines/>
            </w:pPr>
            <w:r w:rsidRPr="002E754D">
              <w:t xml:space="preserve">where </w:t>
            </w:r>
            <w:r w:rsidRPr="002E754D">
              <w:rPr>
                <w:position w:val="-10"/>
              </w:rPr>
              <w:object w:dxaOrig="520" w:dyaOrig="320">
                <v:shape id="_x0000_i9707" type="#_x0000_t75" style="width:25.65pt;height:15.65pt" o:ole="" fillcolor="window">
                  <v:imagedata r:id="rId182" o:title=""/>
                </v:shape>
                <o:OLEObject Type="Embed" ProgID="Equation.3" ShapeID="_x0000_i9707" DrawAspect="Content" ObjectID="_1461087568" r:id="rId183"/>
              </w:object>
            </w:r>
            <w:r w:rsidRPr="002E754D">
              <w:t xml:space="preserve"> are the phases defined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xml:space="preserve">. A 3072-FFT is performed on </w:t>
            </w:r>
            <w:r w:rsidRPr="002E754D">
              <w:rPr>
                <w:rFonts w:ascii="Helvetica" w:hAnsi="Helvetica"/>
                <w:b/>
                <w:sz w:val="18"/>
                <w:szCs w:val="18"/>
              </w:rPr>
              <w:t>S</w:t>
            </w:r>
            <w:r w:rsidRPr="002E754D">
              <w:rPr>
                <w:rFonts w:ascii="Helvetica" w:hAnsi="Helvetica"/>
                <w:b/>
                <w:sz w:val="18"/>
                <w:szCs w:val="18"/>
                <w:vertAlign w:val="subscript"/>
              </w:rPr>
              <w:t>NomPRS</w:t>
            </w:r>
            <w:r w:rsidRPr="002E754D">
              <w:t xml:space="preserve">, the amplitude mask </w:t>
            </w:r>
            <w:r w:rsidRPr="002E754D">
              <w:rPr>
                <w:rFonts w:ascii="Helvetica" w:hAnsi="Helvetica"/>
                <w:b/>
                <w:sz w:val="18"/>
                <w:szCs w:val="18"/>
              </w:rPr>
              <w:sym w:font="Symbol" w:char="F06D"/>
            </w:r>
            <w:r w:rsidRPr="002E754D">
              <w:t xml:space="preserve"> (refer to Section </w:t>
            </w:r>
            <w:r w:rsidR="00910BE6">
              <w:fldChar w:fldCharType="begin"/>
            </w:r>
            <w:r w:rsidR="00910BE6">
              <w:instrText xml:space="preserve"> REF _Ref94986629 \r \h  \* MERGEFORMAT </w:instrText>
            </w:r>
            <w:r w:rsidR="00910BE6">
              <w:fldChar w:fldCharType="separate"/>
            </w:r>
            <w:r w:rsidR="00DA1431">
              <w:t>3.6</w:t>
            </w:r>
            <w:r w:rsidR="00910BE6">
              <w:fldChar w:fldCharType="end"/>
            </w:r>
            <w:r w:rsidRPr="002E754D">
              <w:t>) is applied, and the IFFT is performed to create the masked nominal PRS waveform.</w:t>
            </w:r>
          </w:p>
          <w:p w:rsidR="00E372E7" w:rsidRDefault="00BF6455">
            <w:pPr>
              <w:pStyle w:val="FigureinBox"/>
            </w:pPr>
            <w:r w:rsidRPr="002E754D">
              <w:rPr>
                <w:position w:val="-12"/>
              </w:rPr>
              <w:object w:dxaOrig="3780" w:dyaOrig="360">
                <v:shape id="_x0000_i9708" type="#_x0000_t75" style="width:189.1pt;height:17.55pt" o:ole="" fillcolor="window">
                  <v:imagedata r:id="rId184" o:title=""/>
                </v:shape>
                <o:OLEObject Type="Embed" ProgID="Equation.3" ShapeID="_x0000_i9708" DrawAspect="Content" ObjectID="_1461087569" r:id="rId185"/>
              </w:object>
            </w:r>
          </w:p>
        </w:tc>
      </w:tr>
    </w:tbl>
    <w:p w:rsidR="00BF6455" w:rsidRPr="002E754D" w:rsidRDefault="00BF6455" w:rsidP="00C55207">
      <w:pPr>
        <w:pStyle w:val="body0"/>
        <w:keepNext/>
        <w:keepLines/>
      </w:pPr>
      <w:r w:rsidRPr="002E754D">
        <w:t>The PRS waveform is then created by windowing the first and last symbols, effectively shrinking the length of the waveform by one sub-symbol (5.12 μs):</w:t>
      </w:r>
    </w:p>
    <w:p w:rsidR="00BF6455" w:rsidRPr="002E754D" w:rsidRDefault="00BF6455" w:rsidP="00C55207">
      <w:pPr>
        <w:pStyle w:val="Figure"/>
        <w:spacing w:before="120"/>
      </w:pPr>
      <w:r w:rsidRPr="002E754D">
        <w:rPr>
          <w:position w:val="-14"/>
        </w:rPr>
        <w:object w:dxaOrig="6800" w:dyaOrig="380">
          <v:shape id="_x0000_i9709" type="#_x0000_t75" style="width:338.1pt;height:18.15pt" o:ole="">
            <v:imagedata r:id="rId186" o:title=""/>
          </v:shape>
          <o:OLEObject Type="Embed" ProgID="Equation.3" ShapeID="_x0000_i9709" DrawAspect="Content" ObjectID="_1461087570" r:id="rId187"/>
        </w:object>
      </w:r>
    </w:p>
    <w:p w:rsidR="00BF6455" w:rsidRPr="002E754D" w:rsidRDefault="00BF6455" w:rsidP="00C55207">
      <w:pPr>
        <w:pStyle w:val="body0"/>
      </w:pPr>
      <w:r w:rsidRPr="002E754D">
        <w:t>where:</w:t>
      </w:r>
    </w:p>
    <w:p w:rsidR="00BF6455" w:rsidRPr="002E754D" w:rsidRDefault="00BF6455" w:rsidP="00C55207">
      <w:pPr>
        <w:pStyle w:val="Figure"/>
        <w:spacing w:before="120"/>
      </w:pPr>
      <w:r w:rsidRPr="002E754D">
        <w:rPr>
          <w:position w:val="-52"/>
        </w:rPr>
        <w:object w:dxaOrig="7440" w:dyaOrig="1160">
          <v:shape id="_x0000_i9710" type="#_x0000_t75" style="width:370.65pt;height:57.6pt" o:ole="">
            <v:imagedata r:id="rId188" o:title=""/>
          </v:shape>
          <o:OLEObject Type="Embed" ProgID="Equation.3" ShapeID="_x0000_i9710" DrawAspect="Content" ObjectID="_1461087571" r:id="rId189"/>
        </w:object>
      </w:r>
    </w:p>
    <w:p w:rsidR="00DA1431" w:rsidRDefault="00BF6455" w:rsidP="0057398D">
      <w:pPr>
        <w:pStyle w:val="body0"/>
      </w:pPr>
      <w:r w:rsidRPr="002E754D">
        <w:t xml:space="preserve">The equation parameters </w:t>
      </w:r>
      <w:r w:rsidRPr="002E754D">
        <w:rPr>
          <w:rStyle w:val="ScreenTypeLarge"/>
        </w:rPr>
        <w:t>T</w:t>
      </w:r>
      <w:r w:rsidRPr="002E754D">
        <w:t xml:space="preserve"> and </w:t>
      </w:r>
      <w:r w:rsidRPr="002E754D">
        <w:rPr>
          <w:rStyle w:val="ScreenTypeLarge"/>
        </w:rPr>
        <w:t>RI</w:t>
      </w:r>
      <w:r w:rsidRPr="002E754D">
        <w:t xml:space="preserve"> are defined in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BF6455" w:rsidRPr="002E754D" w:rsidRDefault="00DA1431" w:rsidP="00C55207">
      <w:pPr>
        <w:pStyle w:val="body0"/>
      </w:pPr>
      <w:r w:rsidRPr="002E754D">
        <w:t xml:space="preserve">Table </w:t>
      </w:r>
      <w:r>
        <w:rPr>
          <w:noProof/>
        </w:rPr>
        <w:t>3</w:t>
      </w:r>
      <w:r>
        <w:rPr>
          <w:noProof/>
        </w:rPr>
        <w:noBreakHyphen/>
        <w:t>2</w:t>
      </w:r>
      <w:r w:rsidR="00031744">
        <w:fldChar w:fldCharType="end"/>
      </w:r>
      <w:r w:rsidR="00BF6455" w:rsidRPr="002E754D">
        <w:t xml:space="preserve">. </w:t>
      </w:r>
      <w:r w:rsidR="00BF6455" w:rsidRPr="002E754D">
        <w:rPr>
          <w:rFonts w:ascii="Helvetica" w:hAnsi="Helvetica"/>
          <w:b/>
          <w:sz w:val="18"/>
          <w:szCs w:val="18"/>
        </w:rPr>
        <w:t>w</w:t>
      </w:r>
      <w:r w:rsidR="00BF6455" w:rsidRPr="002E754D">
        <w:rPr>
          <w:rFonts w:ascii="Helvetica" w:hAnsi="Helvetica"/>
          <w:b/>
          <w:sz w:val="18"/>
          <w:szCs w:val="18"/>
          <w:vertAlign w:val="subscript"/>
        </w:rPr>
        <w:t>rise</w:t>
      </w:r>
      <w:r w:rsidR="00BF6455" w:rsidRPr="002E754D">
        <w:t xml:space="preserve"> and </w:t>
      </w:r>
      <w:r w:rsidR="00BF6455" w:rsidRPr="002E754D">
        <w:rPr>
          <w:rFonts w:ascii="Helvetica" w:hAnsi="Helvetica"/>
          <w:b/>
          <w:sz w:val="18"/>
          <w:szCs w:val="18"/>
        </w:rPr>
        <w:t>w</w:t>
      </w:r>
      <w:r w:rsidR="00BF6455" w:rsidRPr="002E754D">
        <w:rPr>
          <w:rFonts w:ascii="Helvetica" w:hAnsi="Helvetica"/>
          <w:b/>
          <w:sz w:val="18"/>
          <w:szCs w:val="18"/>
          <w:vertAlign w:val="subscript"/>
        </w:rPr>
        <w:t>fall</w:t>
      </w:r>
      <w:r w:rsidR="00BF6455" w:rsidRPr="002E754D">
        <w:t xml:space="preserve"> are defined in Section </w:t>
      </w:r>
      <w:r w:rsidR="00910BE6">
        <w:fldChar w:fldCharType="begin"/>
      </w:r>
      <w:r w:rsidR="00910BE6">
        <w:instrText xml:space="preserve"> REF _Ref95377100 \r \h  \* MERGEFORMAT </w:instrText>
      </w:r>
      <w:r w:rsidR="00910BE6">
        <w:fldChar w:fldCharType="separate"/>
      </w:r>
      <w:r>
        <w:t>3.6.1</w:t>
      </w:r>
      <w:r w:rsidR="00910BE6">
        <w:fldChar w:fldCharType="end"/>
      </w:r>
      <w:r w:rsidR="00BF6455" w:rsidRPr="002E754D">
        <w:t xml:space="preserve">. To minimize the effect of the symbol shaping on priority detection reliability, the transmission of the resulting PRS waveform, </w:t>
      </w:r>
      <w:r w:rsidR="00BF6455" w:rsidRPr="002E754D">
        <w:rPr>
          <w:rFonts w:ascii="Helvetica" w:hAnsi="Helvetica"/>
          <w:b/>
          <w:sz w:val="18"/>
          <w:szCs w:val="18"/>
        </w:rPr>
        <w:t>S</w:t>
      </w:r>
      <w:r w:rsidR="00BF6455" w:rsidRPr="002E754D">
        <w:rPr>
          <w:rFonts w:ascii="Helvetica" w:hAnsi="Helvetica"/>
          <w:b/>
          <w:sz w:val="18"/>
          <w:szCs w:val="18"/>
          <w:vertAlign w:val="subscript"/>
        </w:rPr>
        <w:t>PRS_AV</w:t>
      </w:r>
      <w:r w:rsidR="00BF6455" w:rsidRPr="002E754D">
        <w:t xml:space="preserve">, begins one-half a sub-symbol, or 2.56 </w:t>
      </w:r>
      <w:r w:rsidR="00BF6455" w:rsidRPr="002E754D">
        <w:rPr>
          <w:rFonts w:cs="Arial"/>
        </w:rPr>
        <w:t>μ</w:t>
      </w:r>
      <w:r w:rsidR="00BF6455" w:rsidRPr="002E754D">
        <w:t xml:space="preserve">s, </w:t>
      </w:r>
      <w:r w:rsidR="00BF6455" w:rsidRPr="002E754D">
        <w:rPr>
          <w:i/>
          <w:iCs/>
        </w:rPr>
        <w:t>before</w:t>
      </w:r>
      <w:r w:rsidR="00BF6455" w:rsidRPr="002E754D">
        <w:t xml:space="preserve"> the start of the actual Priority Resolution Slot, as shown in </w:t>
      </w:r>
      <w:r w:rsidR="00910BE6">
        <w:fldChar w:fldCharType="begin"/>
      </w:r>
      <w:r w:rsidR="00910BE6">
        <w:instrText xml:space="preserve"> REF _Ref102466932 \h  \* MERGEFORMAT </w:instrText>
      </w:r>
      <w:r w:rsidR="00910BE6">
        <w:fldChar w:fldCharType="separate"/>
      </w:r>
      <w:r w:rsidRPr="002E754D">
        <w:t xml:space="preserve">Figure </w:t>
      </w:r>
      <w:r>
        <w:rPr>
          <w:noProof/>
        </w:rPr>
        <w:t>3</w:t>
      </w:r>
      <w:r>
        <w:rPr>
          <w:noProof/>
        </w:rPr>
        <w:noBreakHyphen/>
        <w:t>21</w:t>
      </w:r>
      <w:r w:rsidR="00910BE6">
        <w:fldChar w:fldCharType="end"/>
      </w:r>
      <w:r w:rsidR="00BF6455" w:rsidRPr="002E754D">
        <w:t>.</w:t>
      </w:r>
    </w:p>
    <w:p w:rsidR="00BF6455" w:rsidRPr="002E754D" w:rsidRDefault="00B52F08" w:rsidP="00C55207">
      <w:pPr>
        <w:pStyle w:val="Figure"/>
      </w:pPr>
      <w:r w:rsidRPr="002E754D">
        <w:object w:dxaOrig="10777" w:dyaOrig="4097">
          <v:shape id="_x0000_i9711" type="#_x0000_t75" style="width:326.8pt;height:113.3pt" o:ole="">
            <v:imagedata r:id="rId190" o:title=""/>
          </v:shape>
          <o:OLEObject Type="Embed" ProgID="Visio.Drawing.11" ShapeID="_x0000_i9711" DrawAspect="Content" ObjectID="_1461087572" r:id="rId191"/>
        </w:object>
      </w:r>
    </w:p>
    <w:p w:rsidR="00BF6455" w:rsidRPr="002E754D" w:rsidRDefault="00BF6455" w:rsidP="00C55207">
      <w:pPr>
        <w:pStyle w:val="Caption"/>
      </w:pPr>
      <w:bookmarkStart w:id="297" w:name="_Ref102466932"/>
      <w:bookmarkStart w:id="298" w:name="_Toc140330027"/>
      <w:bookmarkStart w:id="299" w:name="_Toc314917970"/>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21</w:t>
      </w:r>
      <w:r w:rsidR="00CE1823">
        <w:rPr>
          <w:noProof/>
        </w:rPr>
        <w:fldChar w:fldCharType="end"/>
      </w:r>
      <w:bookmarkEnd w:id="297"/>
      <w:r w:rsidRPr="002E754D">
        <w:t>: AV PRS Waveform</w:t>
      </w:r>
      <w:bookmarkEnd w:id="298"/>
      <w:bookmarkEnd w:id="299"/>
    </w:p>
    <w:p w:rsidR="00BF6455" w:rsidRPr="002E754D" w:rsidRDefault="00BF6455" w:rsidP="00B86399">
      <w:pPr>
        <w:pStyle w:val="Heading3"/>
      </w:pPr>
      <w:bookmarkStart w:id="300" w:name="_Ref108239629"/>
      <w:bookmarkStart w:id="301" w:name="_Toc258242276"/>
      <w:r w:rsidRPr="002E754D">
        <w:t>Relative Power Levels</w:t>
      </w:r>
      <w:bookmarkEnd w:id="300"/>
      <w:bookmarkEnd w:id="301"/>
    </w:p>
    <w:p w:rsidR="00E372E7" w:rsidRDefault="00361A6A">
      <w:pPr>
        <w:pStyle w:val="body0"/>
      </w:pPr>
      <w:r>
        <w:t>As with HomePlug AV, s</w:t>
      </w:r>
      <w:r w:rsidRPr="002E754D">
        <w:t xml:space="preserve">ince </w:t>
      </w:r>
      <w:r w:rsidR="00BF6455" w:rsidRPr="002E754D">
        <w:t xml:space="preserve">radiation compliance is measured using quasi-peak (not mean) power, </w:t>
      </w:r>
      <w:r>
        <w:t xml:space="preserve">GREEN PHY </w:t>
      </w:r>
      <w:r w:rsidR="00BF6455" w:rsidRPr="002E754D">
        <w:t xml:space="preserve">traffic must have the same peak Power Spectral Density (PSD) profile as HomePlug 1.0.1 traffic. However, due to the closer carrier spacing (24.414 kHz) of Frame Control and PPDU payload symbols compared to those of HomePlug 1.0.1 (195.31 kHz), the resulting PSD has less ripple. This translates into a boost of approximately 2.2 dB in average subcarrier power for Frame Control and PPDU payload symbols for HomePlug 1.0.1 and </w:t>
      </w:r>
      <w:r>
        <w:t xml:space="preserve">GREEN PHY </w:t>
      </w:r>
      <w:r w:rsidR="00BF6455" w:rsidRPr="002E754D">
        <w:t>to have the same peak power levels.</w:t>
      </w:r>
    </w:p>
    <w:p w:rsidR="00E372E7" w:rsidRDefault="00BF6455">
      <w:pPr>
        <w:pStyle w:val="body0"/>
      </w:pPr>
      <w:r w:rsidRPr="002E754D">
        <w:t xml:space="preserve">Additionally, there are some waveforms with relatively low duty cycles. They can therefore be transmitted at higher average power than other types of higher duty cycle traffic, without affecting the measured peak PSD. </w:t>
      </w:r>
    </w:p>
    <w:p w:rsidR="00E372E7" w:rsidRDefault="00910BE6">
      <w:pPr>
        <w:pStyle w:val="body0"/>
      </w:pPr>
      <w:r>
        <w:fldChar w:fldCharType="begin"/>
      </w:r>
      <w:r>
        <w:instrText xml:space="preserve"> REF _Ref107245326 \h  \* MERGEFORMAT </w:instrText>
      </w:r>
      <w:r>
        <w:fldChar w:fldCharType="separate"/>
      </w:r>
      <w:r w:rsidR="00DA1431" w:rsidRPr="002E754D">
        <w:t xml:space="preserve">Table </w:t>
      </w:r>
      <w:r w:rsidR="00DA1431">
        <w:rPr>
          <w:noProof/>
        </w:rPr>
        <w:t>3</w:t>
      </w:r>
      <w:r w:rsidR="00DA1431">
        <w:rPr>
          <w:noProof/>
        </w:rPr>
        <w:noBreakHyphen/>
        <w:t>22</w:t>
      </w:r>
      <w:r>
        <w:fldChar w:fldCharType="end"/>
      </w:r>
      <w:r w:rsidR="00BF6455" w:rsidRPr="002E754D">
        <w:t xml:space="preserve"> summarizes the relative subcarrier average power levels for HomePlug 1.0.1 and HomePlug </w:t>
      </w:r>
      <w:r w:rsidR="00361A6A">
        <w:t>GREEN PHY</w:t>
      </w:r>
      <w:r w:rsidR="00BF6455" w:rsidRPr="002E754D">
        <w:t xml:space="preserve"> with the HomePlug 1.0.1 PPDU payload symbols (called “packet body” symbols in HomePlug 1.0.1) as a reference. HomePlug </w:t>
      </w:r>
      <w:r w:rsidR="00361A6A">
        <w:t xml:space="preserve">GREEN PHY </w:t>
      </w:r>
      <w:r w:rsidR="00BF6455" w:rsidRPr="002E754D">
        <w:t>stations shall adjust their average power to comply with this table.</w:t>
      </w:r>
    </w:p>
    <w:p w:rsidR="00E372E7" w:rsidRDefault="00E03343">
      <w:pPr>
        <w:pStyle w:val="TableTitle"/>
      </w:pPr>
      <w:bookmarkStart w:id="302" w:name="_Ref86827679"/>
      <w:bookmarkStart w:id="303" w:name="_Ref107245326"/>
      <w:bookmarkStart w:id="304" w:name="_Toc87181849"/>
      <w:bookmarkStart w:id="305" w:name="_Toc93340444"/>
      <w:bookmarkStart w:id="306" w:name="_Toc140330028"/>
      <w:bookmarkStart w:id="307" w:name="_Toc256456737"/>
      <w:bookmarkStart w:id="308" w:name="_Toc256460708"/>
      <w:bookmarkStart w:id="309" w:name="_Toc256461204"/>
      <w:bookmarkStart w:id="310" w:name="_Toc314918107"/>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22</w:t>
      </w:r>
      <w:r w:rsidR="00031744">
        <w:fldChar w:fldCharType="end"/>
      </w:r>
      <w:bookmarkEnd w:id="302"/>
      <w:bookmarkEnd w:id="303"/>
      <w:r w:rsidR="00BF6455" w:rsidRPr="002E754D">
        <w:t>: Relative Power Levels</w:t>
      </w:r>
      <w:bookmarkEnd w:id="304"/>
      <w:bookmarkEnd w:id="305"/>
      <w:bookmarkEnd w:id="306"/>
      <w:bookmarkEnd w:id="307"/>
      <w:bookmarkEnd w:id="308"/>
      <w:bookmarkEnd w:id="309"/>
      <w:bookmarkEnd w:id="310"/>
    </w:p>
    <w:tbl>
      <w:tblPr>
        <w:tblW w:w="0" w:type="auto"/>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6"/>
        <w:gridCol w:w="2504"/>
        <w:gridCol w:w="3240"/>
      </w:tblGrid>
      <w:tr w:rsidR="00BF6455" w:rsidRPr="002E754D">
        <w:trPr>
          <w:cantSplit/>
          <w:trHeight w:val="255"/>
        </w:trPr>
        <w:tc>
          <w:tcPr>
            <w:tcW w:w="2656" w:type="dxa"/>
            <w:vMerge w:val="restart"/>
            <w:tcBorders>
              <w:top w:val="single" w:sz="18" w:space="0" w:color="auto"/>
              <w:bottom w:val="single" w:sz="4" w:space="0" w:color="auto"/>
            </w:tcBorders>
            <w:shd w:val="clear" w:color="auto" w:fill="E6E6E6"/>
          </w:tcPr>
          <w:p w:rsidR="00E372E7" w:rsidRDefault="00BF6455">
            <w:pPr>
              <w:pStyle w:val="CellHeading"/>
              <w:keepNext/>
              <w:rPr>
                <w:rFonts w:eastAsia="Arial Unicode MS"/>
              </w:rPr>
            </w:pPr>
            <w:r w:rsidRPr="002E754D">
              <w:t>Waveform Type</w:t>
            </w:r>
          </w:p>
        </w:tc>
        <w:tc>
          <w:tcPr>
            <w:tcW w:w="5744" w:type="dxa"/>
            <w:gridSpan w:val="2"/>
            <w:tcBorders>
              <w:top w:val="single" w:sz="18" w:space="0" w:color="auto"/>
              <w:bottom w:val="single" w:sz="4" w:space="0" w:color="auto"/>
            </w:tcBorders>
            <w:shd w:val="clear" w:color="auto" w:fill="E6E6E6"/>
          </w:tcPr>
          <w:p w:rsidR="00E372E7" w:rsidRDefault="00BF6455">
            <w:pPr>
              <w:pStyle w:val="CellHeading"/>
              <w:keepNext/>
              <w:rPr>
                <w:rFonts w:eastAsia="Arial Unicode MS"/>
              </w:rPr>
            </w:pPr>
            <w:r w:rsidRPr="002E754D">
              <w:t xml:space="preserve">Average Subcarrier Power Boost </w:t>
            </w:r>
          </w:p>
        </w:tc>
      </w:tr>
      <w:tr w:rsidR="00BF6455" w:rsidRPr="002E754D">
        <w:trPr>
          <w:cantSplit/>
          <w:trHeight w:val="255"/>
        </w:trPr>
        <w:tc>
          <w:tcPr>
            <w:tcW w:w="2656" w:type="dxa"/>
            <w:vMerge/>
            <w:tcBorders>
              <w:top w:val="single" w:sz="4" w:space="0" w:color="auto"/>
              <w:bottom w:val="single" w:sz="4" w:space="0" w:color="auto"/>
            </w:tcBorders>
          </w:tcPr>
          <w:p w:rsidR="00E372E7" w:rsidRDefault="00E372E7">
            <w:pPr>
              <w:pStyle w:val="CellHeading"/>
              <w:keepNext/>
              <w:rPr>
                <w:rFonts w:eastAsia="Arial Unicode MS"/>
              </w:rPr>
            </w:pPr>
          </w:p>
        </w:tc>
        <w:tc>
          <w:tcPr>
            <w:tcW w:w="2504" w:type="dxa"/>
            <w:tcBorders>
              <w:top w:val="single" w:sz="4" w:space="0" w:color="auto"/>
              <w:bottom w:val="single" w:sz="4" w:space="0" w:color="auto"/>
            </w:tcBorders>
            <w:shd w:val="clear" w:color="auto" w:fill="E6E6E6"/>
          </w:tcPr>
          <w:p w:rsidR="00E372E7" w:rsidRDefault="00BF6455">
            <w:pPr>
              <w:pStyle w:val="CellHeading"/>
              <w:keepNext/>
              <w:rPr>
                <w:rFonts w:eastAsia="Arial Unicode MS"/>
              </w:rPr>
            </w:pPr>
            <w:r w:rsidRPr="002E754D">
              <w:t>HomePlug 1.0.1</w:t>
            </w:r>
          </w:p>
        </w:tc>
        <w:tc>
          <w:tcPr>
            <w:tcW w:w="3240" w:type="dxa"/>
            <w:tcBorders>
              <w:top w:val="single" w:sz="4" w:space="0" w:color="auto"/>
              <w:bottom w:val="single" w:sz="4" w:space="0" w:color="auto"/>
            </w:tcBorders>
            <w:shd w:val="clear" w:color="auto" w:fill="E6E6E6"/>
          </w:tcPr>
          <w:p w:rsidR="00E372E7" w:rsidRDefault="00BF6455">
            <w:pPr>
              <w:pStyle w:val="CellHeading"/>
              <w:keepNext/>
              <w:rPr>
                <w:rFonts w:eastAsia="Arial Unicode MS"/>
              </w:rPr>
            </w:pPr>
            <w:r w:rsidRPr="002E754D">
              <w:t>HomePlug AV</w:t>
            </w:r>
            <w:r w:rsidR="00361A6A">
              <w:t xml:space="preserve"> and GREEN PHY</w:t>
            </w:r>
          </w:p>
        </w:tc>
      </w:tr>
      <w:tr w:rsidR="00BF6455" w:rsidRPr="002E754D">
        <w:trPr>
          <w:trHeight w:val="255"/>
        </w:trPr>
        <w:tc>
          <w:tcPr>
            <w:tcW w:w="2656" w:type="dxa"/>
            <w:tcBorders>
              <w:top w:val="single" w:sz="4" w:space="0" w:color="auto"/>
              <w:bottom w:val="single" w:sz="4" w:space="0" w:color="auto"/>
            </w:tcBorders>
          </w:tcPr>
          <w:p w:rsidR="00BF6455" w:rsidRPr="002E754D" w:rsidRDefault="00BF6455" w:rsidP="00C55207">
            <w:pPr>
              <w:pStyle w:val="CellBody"/>
              <w:keepNext/>
              <w:rPr>
                <w:rFonts w:eastAsia="Arial Unicode MS"/>
              </w:rPr>
            </w:pPr>
            <w:r w:rsidRPr="002E754D">
              <w:t>Preamble Symbols</w:t>
            </w:r>
          </w:p>
        </w:tc>
        <w:tc>
          <w:tcPr>
            <w:tcW w:w="2504" w:type="dxa"/>
            <w:tcBorders>
              <w:top w:val="single" w:sz="4" w:space="0" w:color="auto"/>
              <w:bottom w:val="single" w:sz="4" w:space="0" w:color="auto"/>
            </w:tcBorders>
          </w:tcPr>
          <w:p w:rsidR="00BF6455" w:rsidRPr="002E754D" w:rsidRDefault="00BF6455" w:rsidP="00C55207">
            <w:pPr>
              <w:pStyle w:val="CellBody"/>
              <w:keepNext/>
              <w:jc w:val="center"/>
              <w:rPr>
                <w:rFonts w:eastAsia="Arial Unicode MS"/>
              </w:rPr>
            </w:pPr>
            <w:r w:rsidRPr="002E754D">
              <w:t>3 dB</w:t>
            </w:r>
          </w:p>
        </w:tc>
        <w:tc>
          <w:tcPr>
            <w:tcW w:w="3240" w:type="dxa"/>
            <w:tcBorders>
              <w:top w:val="single" w:sz="4" w:space="0" w:color="auto"/>
              <w:bottom w:val="single" w:sz="4" w:space="0" w:color="auto"/>
            </w:tcBorders>
          </w:tcPr>
          <w:p w:rsidR="00BF6455" w:rsidRPr="002E754D" w:rsidRDefault="00BF6455" w:rsidP="00C55207">
            <w:pPr>
              <w:pStyle w:val="CellBody"/>
              <w:keepNext/>
              <w:jc w:val="center"/>
              <w:rPr>
                <w:rFonts w:eastAsia="Arial Unicode MS"/>
              </w:rPr>
            </w:pPr>
            <w:r w:rsidRPr="002E754D">
              <w:t>3 dB</w:t>
            </w:r>
          </w:p>
        </w:tc>
      </w:tr>
      <w:tr w:rsidR="00BF6455" w:rsidRPr="002E754D">
        <w:trPr>
          <w:trHeight w:val="255"/>
        </w:trPr>
        <w:tc>
          <w:tcPr>
            <w:tcW w:w="2656" w:type="dxa"/>
            <w:tcBorders>
              <w:top w:val="single" w:sz="4" w:space="0" w:color="auto"/>
              <w:bottom w:val="single" w:sz="4" w:space="0" w:color="auto"/>
            </w:tcBorders>
            <w:shd w:val="clear" w:color="auto" w:fill="F3F3F3"/>
          </w:tcPr>
          <w:p w:rsidR="00BF6455" w:rsidRPr="002E754D" w:rsidRDefault="00BF6455" w:rsidP="00C55207">
            <w:pPr>
              <w:pStyle w:val="CellBody"/>
              <w:rPr>
                <w:rFonts w:eastAsia="Arial Unicode MS"/>
              </w:rPr>
            </w:pPr>
            <w:r w:rsidRPr="002E754D">
              <w:t>Frame Control Symbols</w:t>
            </w:r>
          </w:p>
        </w:tc>
        <w:tc>
          <w:tcPr>
            <w:tcW w:w="2504" w:type="dxa"/>
            <w:tcBorders>
              <w:top w:val="single" w:sz="4" w:space="0" w:color="auto"/>
              <w:bottom w:val="single" w:sz="4" w:space="0" w:color="auto"/>
            </w:tcBorders>
            <w:shd w:val="clear" w:color="auto" w:fill="F3F3F3"/>
          </w:tcPr>
          <w:p w:rsidR="00BF6455" w:rsidRPr="002E754D" w:rsidRDefault="00BF6455" w:rsidP="00C55207">
            <w:pPr>
              <w:pStyle w:val="CellBody"/>
              <w:jc w:val="center"/>
              <w:rPr>
                <w:rFonts w:eastAsia="Arial Unicode MS"/>
              </w:rPr>
            </w:pPr>
            <w:r w:rsidRPr="002E754D">
              <w:t>0 dB</w:t>
            </w:r>
          </w:p>
        </w:tc>
        <w:tc>
          <w:tcPr>
            <w:tcW w:w="3240" w:type="dxa"/>
            <w:tcBorders>
              <w:top w:val="single" w:sz="4" w:space="0" w:color="auto"/>
              <w:bottom w:val="single" w:sz="4" w:space="0" w:color="auto"/>
            </w:tcBorders>
            <w:shd w:val="clear" w:color="auto" w:fill="F3F3F3"/>
          </w:tcPr>
          <w:p w:rsidR="00BF6455" w:rsidRPr="002E754D" w:rsidRDefault="00BF6455" w:rsidP="00C55207">
            <w:pPr>
              <w:pStyle w:val="CellBody"/>
              <w:jc w:val="center"/>
              <w:rPr>
                <w:rFonts w:eastAsia="Arial Unicode MS"/>
              </w:rPr>
            </w:pPr>
            <w:r w:rsidRPr="002E754D">
              <w:t>3 dB</w:t>
            </w:r>
          </w:p>
        </w:tc>
      </w:tr>
      <w:tr w:rsidR="00BF6455" w:rsidRPr="002E754D">
        <w:trPr>
          <w:trHeight w:val="255"/>
        </w:trPr>
        <w:tc>
          <w:tcPr>
            <w:tcW w:w="2656" w:type="dxa"/>
            <w:tcBorders>
              <w:top w:val="single" w:sz="4" w:space="0" w:color="auto"/>
              <w:bottom w:val="single" w:sz="4" w:space="0" w:color="auto"/>
            </w:tcBorders>
          </w:tcPr>
          <w:p w:rsidR="00BF6455" w:rsidRPr="002E754D" w:rsidRDefault="00BF6455" w:rsidP="00C55207">
            <w:pPr>
              <w:pStyle w:val="CellBody"/>
              <w:rPr>
                <w:rFonts w:eastAsia="Arial Unicode MS"/>
              </w:rPr>
            </w:pPr>
            <w:r w:rsidRPr="002E754D">
              <w:t>PPDU Payload Symbols</w:t>
            </w:r>
          </w:p>
        </w:tc>
        <w:tc>
          <w:tcPr>
            <w:tcW w:w="2504" w:type="dxa"/>
            <w:tcBorders>
              <w:top w:val="single" w:sz="4" w:space="0" w:color="auto"/>
              <w:bottom w:val="single" w:sz="4" w:space="0" w:color="auto"/>
            </w:tcBorders>
          </w:tcPr>
          <w:p w:rsidR="00BF6455" w:rsidRPr="002E754D" w:rsidRDefault="00BF6455" w:rsidP="00C55207">
            <w:pPr>
              <w:pStyle w:val="CellBody"/>
              <w:jc w:val="center"/>
              <w:rPr>
                <w:rFonts w:eastAsia="Arial Unicode MS"/>
              </w:rPr>
            </w:pPr>
            <w:r w:rsidRPr="002E754D">
              <w:t>0 dB</w:t>
            </w:r>
          </w:p>
        </w:tc>
        <w:tc>
          <w:tcPr>
            <w:tcW w:w="3240" w:type="dxa"/>
            <w:tcBorders>
              <w:top w:val="single" w:sz="4" w:space="0" w:color="auto"/>
              <w:bottom w:val="single" w:sz="4" w:space="0" w:color="auto"/>
            </w:tcBorders>
          </w:tcPr>
          <w:p w:rsidR="00BF6455" w:rsidRPr="002E754D" w:rsidRDefault="00BF6455" w:rsidP="00C55207">
            <w:pPr>
              <w:pStyle w:val="CellBody"/>
              <w:jc w:val="center"/>
              <w:rPr>
                <w:rFonts w:eastAsia="Arial Unicode MS"/>
              </w:rPr>
            </w:pPr>
            <w:r w:rsidRPr="002E754D">
              <w:t>2.2 dB</w:t>
            </w:r>
          </w:p>
        </w:tc>
      </w:tr>
      <w:tr w:rsidR="00BF6455" w:rsidRPr="002E754D">
        <w:trPr>
          <w:trHeight w:val="255"/>
        </w:trPr>
        <w:tc>
          <w:tcPr>
            <w:tcW w:w="2656" w:type="dxa"/>
            <w:tcBorders>
              <w:top w:val="single" w:sz="4" w:space="0" w:color="auto"/>
              <w:bottom w:val="single" w:sz="18" w:space="0" w:color="auto"/>
            </w:tcBorders>
            <w:shd w:val="clear" w:color="auto" w:fill="F3F3F3"/>
          </w:tcPr>
          <w:p w:rsidR="00BF6455" w:rsidRPr="002E754D" w:rsidRDefault="00BF6455" w:rsidP="00C55207">
            <w:pPr>
              <w:pStyle w:val="CellBody"/>
              <w:rPr>
                <w:rFonts w:eastAsia="Arial Unicode MS"/>
              </w:rPr>
            </w:pPr>
            <w:r w:rsidRPr="002E754D">
              <w:t>Priority Resolution Symbols</w:t>
            </w:r>
          </w:p>
        </w:tc>
        <w:tc>
          <w:tcPr>
            <w:tcW w:w="2504" w:type="dxa"/>
            <w:tcBorders>
              <w:top w:val="single" w:sz="4" w:space="0" w:color="auto"/>
              <w:bottom w:val="single" w:sz="18" w:space="0" w:color="auto"/>
            </w:tcBorders>
            <w:shd w:val="clear" w:color="auto" w:fill="F3F3F3"/>
          </w:tcPr>
          <w:p w:rsidR="00BF6455" w:rsidRPr="002E754D" w:rsidRDefault="00BF6455" w:rsidP="00C55207">
            <w:pPr>
              <w:pStyle w:val="CellBody"/>
              <w:jc w:val="center"/>
              <w:rPr>
                <w:rFonts w:eastAsia="Arial Unicode MS"/>
              </w:rPr>
            </w:pPr>
            <w:r w:rsidRPr="002E754D">
              <w:t>3 dB</w:t>
            </w:r>
          </w:p>
        </w:tc>
        <w:tc>
          <w:tcPr>
            <w:tcW w:w="3240" w:type="dxa"/>
            <w:tcBorders>
              <w:top w:val="single" w:sz="4" w:space="0" w:color="auto"/>
              <w:bottom w:val="single" w:sz="18" w:space="0" w:color="auto"/>
            </w:tcBorders>
            <w:shd w:val="clear" w:color="auto" w:fill="F3F3F3"/>
          </w:tcPr>
          <w:p w:rsidR="00BF6455" w:rsidRPr="002E754D" w:rsidRDefault="00BF6455" w:rsidP="00C55207">
            <w:pPr>
              <w:pStyle w:val="CellBody"/>
              <w:jc w:val="center"/>
              <w:rPr>
                <w:rFonts w:eastAsia="Arial Unicode MS"/>
              </w:rPr>
            </w:pPr>
            <w:r w:rsidRPr="002E754D">
              <w:t>3 dB</w:t>
            </w:r>
          </w:p>
        </w:tc>
      </w:tr>
    </w:tbl>
    <w:p w:rsidR="00BF6455" w:rsidRPr="002E754D" w:rsidRDefault="00BF6455" w:rsidP="00C55207">
      <w:pPr>
        <w:pStyle w:val="body0"/>
      </w:pPr>
      <w:r w:rsidRPr="002E754D">
        <w:rPr>
          <w:rStyle w:val="Note"/>
        </w:rPr>
        <w:t>Note:</w:t>
      </w:r>
      <w:r w:rsidRPr="002E754D">
        <w:t xml:space="preserve"> The boost in average power applies to both the IFFT interval and cyclic prefix (if applicable).</w:t>
      </w:r>
    </w:p>
    <w:p w:rsidR="00BF6455" w:rsidRPr="002E754D" w:rsidRDefault="00BF6455" w:rsidP="00B86399">
      <w:pPr>
        <w:pStyle w:val="Heading3"/>
      </w:pPr>
      <w:bookmarkStart w:id="311" w:name="_Ref95376317"/>
      <w:bookmarkStart w:id="312" w:name="_Toc258242277"/>
      <w:r w:rsidRPr="002E754D">
        <w:t>Tone Mask</w:t>
      </w:r>
      <w:bookmarkEnd w:id="311"/>
      <w:bookmarkEnd w:id="312"/>
      <w:r w:rsidR="00031744" w:rsidRPr="002E754D">
        <w:fldChar w:fldCharType="begin"/>
      </w:r>
      <w:r w:rsidRPr="002E754D">
        <w:instrText xml:space="preserve"> XE “ Tone mask" </w:instrText>
      </w:r>
      <w:r w:rsidR="00031744" w:rsidRPr="002E754D">
        <w:fldChar w:fldCharType="end"/>
      </w:r>
      <w:r w:rsidRPr="002E754D">
        <w:t xml:space="preserve"> </w:t>
      </w:r>
      <w:r w:rsidR="00031744" w:rsidRPr="002E754D">
        <w:fldChar w:fldCharType="begin"/>
      </w:r>
      <w:r w:rsidRPr="002E754D">
        <w:instrText xml:space="preserve"> XE “ PHY:tone mask" </w:instrText>
      </w:r>
      <w:r w:rsidR="00031744" w:rsidRPr="002E754D">
        <w:fldChar w:fldCharType="end"/>
      </w:r>
    </w:p>
    <w:p w:rsidR="00BF6455" w:rsidRPr="002E754D" w:rsidRDefault="00361A6A" w:rsidP="00C55207">
      <w:pPr>
        <w:pStyle w:val="body0"/>
      </w:pPr>
      <w:r>
        <w:t>As with HomePlug AV, a</w:t>
      </w:r>
      <w:r w:rsidRPr="002E754D">
        <w:t xml:space="preserve"> </w:t>
      </w:r>
      <w:r w:rsidR="00BF6455" w:rsidRPr="002E754D">
        <w:t xml:space="preserve">Tone (or Carrier) Mask defines the set of tones that can be used in a given regulatory jurisdiction or a given application of the HomePlug </w:t>
      </w:r>
      <w:r>
        <w:t>GREEN PHY</w:t>
      </w:r>
      <w:r w:rsidR="0058282E">
        <w:t xml:space="preserve"> </w:t>
      </w:r>
      <w:r w:rsidR="00BF6455" w:rsidRPr="002E754D">
        <w:t xml:space="preserve">system. Certain tones need to be turned off to comply with the spectral mask requirements of the Region or application.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00BF6455" w:rsidRPr="002E754D">
        <w:t xml:space="preserve"> defines the maximal Tone Mask that will comply with current North American regulations. </w:t>
      </w:r>
      <w:r w:rsidR="00DD4B83" w:rsidRPr="002E754D">
        <w:t>Tone Masks for other regulatory jurisdictions will be set by HomePlug as regulations for those regions become clear. The spectral mask for North America</w:t>
      </w:r>
      <w:r w:rsidR="00BF6455" w:rsidRPr="002E754D">
        <w:t xml:space="preserve"> is also shown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00BF6455" w:rsidRPr="002E754D">
        <w:t xml:space="preserve"> and depicted in </w:t>
      </w:r>
      <w:r w:rsidR="00910BE6">
        <w:fldChar w:fldCharType="begin"/>
      </w:r>
      <w:r w:rsidR="00910BE6">
        <w:instrText xml:space="preserve"> REF _Ref72147494 \h  \* MERGEFORMAT </w:instrText>
      </w:r>
      <w:r w:rsidR="00910BE6">
        <w:fldChar w:fldCharType="separate"/>
      </w:r>
      <w:r w:rsidR="00DA1431" w:rsidRPr="002E754D">
        <w:t xml:space="preserve">Figure </w:t>
      </w:r>
      <w:r w:rsidR="00DA1431">
        <w:t>3</w:t>
      </w:r>
      <w:r w:rsidR="00DA1431">
        <w:noBreakHyphen/>
        <w:t>25</w:t>
      </w:r>
      <w:r w:rsidR="00910BE6">
        <w:fldChar w:fldCharType="end"/>
      </w:r>
      <w:r w:rsidR="00BF6455" w:rsidRPr="002E754D">
        <w:t xml:space="preserve">. </w:t>
      </w:r>
      <w:r>
        <w:t>As with HomePlug AV, t</w:t>
      </w:r>
      <w:r w:rsidRPr="002E754D">
        <w:t xml:space="preserve">o </w:t>
      </w:r>
      <w:r w:rsidR="00BF6455" w:rsidRPr="002E754D">
        <w:t xml:space="preserve">meet other regulations or applications, </w:t>
      </w:r>
      <w:r>
        <w:t xml:space="preserve">a </w:t>
      </w:r>
      <w:r w:rsidR="00BF6455" w:rsidRPr="002E754D">
        <w:t xml:space="preserve">HomePlug </w:t>
      </w:r>
      <w:r>
        <w:t xml:space="preserve">GREEN PHY </w:t>
      </w:r>
      <w:r w:rsidR="00BF6455" w:rsidRPr="002E754D">
        <w:t>station shall be capable of supporting Tone Masks of any combination of unmasked carriers, from a minimum of 275 to a maximum of 1155 unmasked carriers, in the frequency range of 1.8 to 30 MHz (carrier numbers 74-1228).</w:t>
      </w:r>
    </w:p>
    <w:p w:rsidR="00BF6455" w:rsidRPr="002E754D" w:rsidRDefault="00BF6455" w:rsidP="00C55207">
      <w:pPr>
        <w:pStyle w:val="body0"/>
      </w:pPr>
      <w:r w:rsidRPr="002E754D">
        <w:t>The 3072-point IFFT generates 1536 positive frequency carriers, with the carrier frequency of carrier k equal to:</w:t>
      </w:r>
    </w:p>
    <w:p w:rsidR="00BF6455" w:rsidRPr="002E754D" w:rsidRDefault="00C54B30" w:rsidP="00C55207">
      <w:pPr>
        <w:pStyle w:val="Figure"/>
        <w:spacing w:before="120"/>
      </w:pPr>
      <w:r>
        <w:rPr>
          <w:noProof/>
          <w:position w:val="-24"/>
        </w:rPr>
        <w:drawing>
          <wp:inline distT="0" distB="0" distL="0" distR="0" wp14:anchorId="1DEEA4E5" wp14:editId="6738AC12">
            <wp:extent cx="871855" cy="393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2" cstate="print"/>
                    <a:srcRect/>
                    <a:stretch>
                      <a:fillRect/>
                    </a:stretch>
                  </pic:blipFill>
                  <pic:spPr bwMode="auto">
                    <a:xfrm>
                      <a:off x="0" y="0"/>
                      <a:ext cx="871855" cy="393700"/>
                    </a:xfrm>
                    <a:prstGeom prst="rect">
                      <a:avLst/>
                    </a:prstGeom>
                    <a:noFill/>
                    <a:ln w="9525">
                      <a:noFill/>
                      <a:miter lim="800000"/>
                      <a:headEnd/>
                      <a:tailEnd/>
                    </a:ln>
                  </pic:spPr>
                </pic:pic>
              </a:graphicData>
            </a:graphic>
          </wp:inline>
        </w:drawing>
      </w:r>
      <w:r w:rsidR="00BF6455" w:rsidRPr="002E754D">
        <w:rPr>
          <w:position w:val="-24"/>
        </w:rPr>
        <w:t xml:space="preserve"> </w:t>
      </w:r>
      <w:r w:rsidR="00BF6455" w:rsidRPr="002E754D">
        <w:t>Hz</w:t>
      </w:r>
    </w:p>
    <w:p w:rsidR="00DA1431" w:rsidRDefault="00BF6455" w:rsidP="0057398D">
      <w:pPr>
        <w:pStyle w:val="body0"/>
      </w:pPr>
      <w:r w:rsidRPr="002E754D">
        <w:t xml:space="preserve">A given carrier </w:t>
      </w:r>
      <w:r w:rsidRPr="002E754D">
        <w:rPr>
          <w:rStyle w:val="ScreenTypeLarge"/>
        </w:rPr>
        <w:t>k</w:t>
      </w:r>
      <w:r w:rsidRPr="002E754D">
        <w:t xml:space="preserve"> is turned off if its presence will result in the transmitted spectrum violating the spectral mask. This condition can be determined from the spectral mask and the composite spectral occupancy of a semi-infinite set of HomePlug carriers ending with a carrier with center at </w:t>
      </w:r>
      <w:r w:rsidRPr="002E754D">
        <w:rPr>
          <w:rStyle w:val="ScreenTypeLarge"/>
        </w:rPr>
        <w:t>f = 0</w:t>
      </w:r>
      <w:r w:rsidRPr="002E754D">
        <w:t xml:space="preserve"> Hz, as shown in </w:t>
      </w:r>
      <w:r w:rsidR="00910BE6">
        <w:fldChar w:fldCharType="begin"/>
      </w:r>
      <w:r w:rsidR="00910BE6">
        <w:instrText xml:space="preserve"> REF _Ref94987817 \h  \* MERGEFORMAT </w:instrText>
      </w:r>
      <w:r w:rsidR="00910BE6">
        <w:fldChar w:fldCharType="separate"/>
      </w:r>
      <w:r w:rsidR="00DA1431" w:rsidRPr="002E754D">
        <w:t xml:space="preserve">Figure </w:t>
      </w:r>
      <w:r w:rsidR="00DA1431">
        <w:t>3</w:t>
      </w:r>
      <w:r w:rsidR="00DA1431">
        <w:noBreakHyphen/>
        <w:t>22</w:t>
      </w:r>
      <w:r w:rsidR="00910BE6">
        <w:fldChar w:fldCharType="end"/>
      </w:r>
      <w:r w:rsidRPr="002E754D">
        <w:t xml:space="preserve"> and </w:t>
      </w:r>
      <w:r w:rsidR="00910BE6">
        <w:fldChar w:fldCharType="begin"/>
      </w:r>
      <w:r w:rsidR="00910BE6">
        <w:instrText xml:space="preserve"> REF _Ref90347396 \h  \* MERGEFORMAT </w:instrText>
      </w:r>
      <w:r w:rsidR="00910BE6">
        <w:fldChar w:fldCharType="separate"/>
      </w:r>
      <w:r w:rsidR="00DA1431" w:rsidRPr="002E754D">
        <w:t xml:space="preserve">Figure </w:t>
      </w:r>
      <w:r w:rsidR="00DA1431">
        <w:t>3</w:t>
      </w:r>
      <w:r w:rsidR="00DA1431">
        <w:noBreakHyphen/>
        <w:t>23</w:t>
      </w:r>
      <w:r w:rsidR="00910BE6">
        <w:fldChar w:fldCharType="end"/>
      </w:r>
      <w:r w:rsidRPr="002E754D">
        <w:t xml:space="preserve">. While both figures show the occupancy profile for the three payload symbol </w:t>
      </w:r>
      <w:r w:rsidRPr="002E754D">
        <w:rPr>
          <w:rStyle w:val="ScreenTypeLarge"/>
        </w:rPr>
        <w:t>GI</w:t>
      </w:r>
      <w:r w:rsidRPr="002E754D">
        <w:t xml:space="preserve"> lengths of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BF6455" w:rsidRPr="002E754D" w:rsidRDefault="00DA1431" w:rsidP="00C55207">
      <w:pPr>
        <w:pStyle w:val="body0"/>
      </w:pPr>
      <w:r w:rsidRPr="002E754D">
        <w:t xml:space="preserve">Table </w:t>
      </w:r>
      <w:r>
        <w:rPr>
          <w:noProof/>
        </w:rPr>
        <w:t>3</w:t>
      </w:r>
      <w:r>
        <w:rPr>
          <w:noProof/>
        </w:rPr>
        <w:noBreakHyphen/>
        <w:t>2</w:t>
      </w:r>
      <w:r w:rsidR="00031744">
        <w:fldChar w:fldCharType="end"/>
      </w:r>
      <w:r w:rsidR="00BF6455" w:rsidRPr="002E754D">
        <w:t xml:space="preserve">, </w:t>
      </w:r>
      <w:r w:rsidR="00910BE6">
        <w:fldChar w:fldCharType="begin"/>
      </w:r>
      <w:r w:rsidR="00910BE6">
        <w:instrText xml:space="preserve"> REF _Ref90347396 \h  \* MERGEFORMAT </w:instrText>
      </w:r>
      <w:r w:rsidR="00910BE6">
        <w:fldChar w:fldCharType="separate"/>
      </w:r>
      <w:r w:rsidRPr="002E754D">
        <w:t xml:space="preserve">Figure </w:t>
      </w:r>
      <w:r>
        <w:t>3</w:t>
      </w:r>
      <w:r>
        <w:noBreakHyphen/>
        <w:t>23</w:t>
      </w:r>
      <w:r w:rsidR="00910BE6">
        <w:fldChar w:fldCharType="end"/>
      </w:r>
      <w:r w:rsidR="00BF6455" w:rsidRPr="002E754D">
        <w:t xml:space="preserve"> zooms in to detail the 30 dB down cutoff bandwidths for the standard mask defined by </w:t>
      </w:r>
      <w:r w:rsidR="00910BE6">
        <w:fldChar w:fldCharType="begin"/>
      </w:r>
      <w:r w:rsidR="00910BE6">
        <w:instrText xml:space="preserve"> REF _Ref89830032 \h  \* MERGEFORMAT </w:instrText>
      </w:r>
      <w:r w:rsidR="00910BE6">
        <w:fldChar w:fldCharType="separate"/>
      </w:r>
      <w:r w:rsidRPr="002E754D">
        <w:t xml:space="preserve">Table </w:t>
      </w:r>
      <w:r>
        <w:t>3</w:t>
      </w:r>
      <w:r>
        <w:noBreakHyphen/>
        <w:t>23</w:t>
      </w:r>
      <w:r w:rsidR="00910BE6">
        <w:fldChar w:fldCharType="end"/>
      </w:r>
      <w:r w:rsidR="00BF6455" w:rsidRPr="002E754D">
        <w:t>.</w:t>
      </w:r>
    </w:p>
    <w:p w:rsidR="00BF6455" w:rsidRPr="002E754D" w:rsidRDefault="00C54B30" w:rsidP="00C55207">
      <w:pPr>
        <w:pStyle w:val="Figure"/>
      </w:pPr>
      <w:r>
        <w:rPr>
          <w:noProof/>
        </w:rPr>
        <w:drawing>
          <wp:inline distT="0" distB="0" distL="0" distR="0" wp14:anchorId="042E284D" wp14:editId="79CCCBD0">
            <wp:extent cx="5114290" cy="317944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3" cstate="print"/>
                    <a:srcRect/>
                    <a:stretch>
                      <a:fillRect/>
                    </a:stretch>
                  </pic:blipFill>
                  <pic:spPr bwMode="auto">
                    <a:xfrm>
                      <a:off x="0" y="0"/>
                      <a:ext cx="5114290" cy="3179445"/>
                    </a:xfrm>
                    <a:prstGeom prst="rect">
                      <a:avLst/>
                    </a:prstGeom>
                    <a:noFill/>
                    <a:ln w="9525">
                      <a:noFill/>
                      <a:miter lim="800000"/>
                      <a:headEnd/>
                      <a:tailEnd/>
                    </a:ln>
                  </pic:spPr>
                </pic:pic>
              </a:graphicData>
            </a:graphic>
          </wp:inline>
        </w:drawing>
      </w:r>
    </w:p>
    <w:p w:rsidR="00BF6455" w:rsidRPr="002E754D" w:rsidRDefault="00BF6455" w:rsidP="00C55207">
      <w:pPr>
        <w:pStyle w:val="Caption"/>
      </w:pPr>
      <w:bookmarkStart w:id="313" w:name="_Ref94987817"/>
      <w:bookmarkStart w:id="314" w:name="_Toc140330029"/>
      <w:bookmarkStart w:id="315" w:name="_Toc314917971"/>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22</w:t>
      </w:r>
      <w:r w:rsidR="00CE1823">
        <w:rPr>
          <w:noProof/>
        </w:rPr>
        <w:fldChar w:fldCharType="end"/>
      </w:r>
      <w:bookmarkEnd w:id="313"/>
      <w:r w:rsidRPr="002E754D">
        <w:t>: Spectral Occupancy for Semi-Infinite Number of Carriers - Zoomed Out</w:t>
      </w:r>
      <w:bookmarkEnd w:id="314"/>
      <w:bookmarkEnd w:id="315"/>
    </w:p>
    <w:p w:rsidR="00BF6455" w:rsidRPr="002E754D" w:rsidRDefault="00C54B30" w:rsidP="00C55207">
      <w:pPr>
        <w:pStyle w:val="Figure"/>
      </w:pPr>
      <w:r>
        <w:rPr>
          <w:noProof/>
        </w:rPr>
        <w:drawing>
          <wp:inline distT="0" distB="0" distL="0" distR="0" wp14:anchorId="40B3F375" wp14:editId="528FA3F3">
            <wp:extent cx="5188585" cy="324294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4" cstate="print"/>
                    <a:srcRect/>
                    <a:stretch>
                      <a:fillRect/>
                    </a:stretch>
                  </pic:blipFill>
                  <pic:spPr bwMode="auto">
                    <a:xfrm>
                      <a:off x="0" y="0"/>
                      <a:ext cx="5188585" cy="3242945"/>
                    </a:xfrm>
                    <a:prstGeom prst="rect">
                      <a:avLst/>
                    </a:prstGeom>
                    <a:noFill/>
                    <a:ln w="9525">
                      <a:noFill/>
                      <a:miter lim="800000"/>
                      <a:headEnd/>
                      <a:tailEnd/>
                    </a:ln>
                  </pic:spPr>
                </pic:pic>
              </a:graphicData>
            </a:graphic>
          </wp:inline>
        </w:drawing>
      </w:r>
    </w:p>
    <w:p w:rsidR="00E372E7" w:rsidRDefault="00BF6455">
      <w:pPr>
        <w:pStyle w:val="Caption"/>
      </w:pPr>
      <w:bookmarkStart w:id="316" w:name="_Ref90347396"/>
      <w:bookmarkStart w:id="317" w:name="_Toc93340213"/>
      <w:bookmarkStart w:id="318" w:name="_Toc140330030"/>
      <w:bookmarkStart w:id="319" w:name="_Toc314917972"/>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23</w:t>
      </w:r>
      <w:r w:rsidR="00CE1823">
        <w:rPr>
          <w:noProof/>
        </w:rPr>
        <w:fldChar w:fldCharType="end"/>
      </w:r>
      <w:bookmarkEnd w:id="316"/>
      <w:r w:rsidRPr="002E754D">
        <w:t>: Spectral Occupancy for Semi-Infinite Number of Carriers - Zoomed In</w:t>
      </w:r>
      <w:bookmarkEnd w:id="317"/>
      <w:bookmarkEnd w:id="318"/>
      <w:bookmarkEnd w:id="319"/>
    </w:p>
    <w:p w:rsidR="00E372E7" w:rsidRDefault="00E372E7">
      <w:pPr>
        <w:pStyle w:val="body0"/>
      </w:pPr>
    </w:p>
    <w:tbl>
      <w:tblPr>
        <w:tblW w:w="0" w:type="auto"/>
        <w:tblInd w:w="94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520"/>
      </w:tblGrid>
      <w:tr w:rsidR="00BF6455" w:rsidRPr="002E754D">
        <w:trPr>
          <w:trHeight w:val="3465"/>
        </w:trPr>
        <w:tc>
          <w:tcPr>
            <w:tcW w:w="8520" w:type="dxa"/>
            <w:shd w:val="clear" w:color="auto" w:fill="F3F3F3"/>
          </w:tcPr>
          <w:p w:rsidR="00E372E7" w:rsidRDefault="00BF6455">
            <w:pPr>
              <w:pStyle w:val="InformativeText"/>
            </w:pPr>
            <w:r w:rsidRPr="002E754D">
              <w:t>Informative Text</w:t>
            </w:r>
          </w:p>
          <w:p w:rsidR="00E372E7" w:rsidRDefault="00BF6455">
            <w:pPr>
              <w:pStyle w:val="InformativeTextBody"/>
            </w:pPr>
            <w:r w:rsidRPr="002E754D">
              <w:t xml:space="preserve">The spectral occupancy of a single base-band carrier can be determined by the following method. Beginning with the time-domain waveform of the general OFDM payload symbol window shape </w:t>
            </w:r>
            <w:r w:rsidRPr="002E754D">
              <w:rPr>
                <w:rStyle w:val="ScreenTypeLarge"/>
              </w:rPr>
              <w:t>w</w:t>
            </w:r>
            <w:r w:rsidR="00EB4F74" w:rsidRPr="002E754D">
              <w:rPr>
                <w:rStyle w:val="ScreenTypeLarge"/>
              </w:rPr>
              <w:t>[</w:t>
            </w:r>
            <w:r w:rsidRPr="002E754D">
              <w:rPr>
                <w:rStyle w:val="ScreenTypeLarge"/>
              </w:rPr>
              <w:t>n</w:t>
            </w:r>
            <w:r w:rsidR="00EB4F74" w:rsidRPr="002E754D">
              <w:rPr>
                <w:rStyle w:val="ScreenTypeLarge"/>
              </w:rPr>
              <w:t>]</w:t>
            </w:r>
            <w:r w:rsidRPr="002E754D">
              <w:t xml:space="preserve"> defined in Section </w:t>
            </w:r>
            <w:r w:rsidR="00910BE6">
              <w:fldChar w:fldCharType="begin"/>
            </w:r>
            <w:r w:rsidR="00910BE6">
              <w:instrText xml:space="preserve"> REF _Ref95377309 \r \h  \* MERGEFORMAT </w:instrText>
            </w:r>
            <w:r w:rsidR="00910BE6">
              <w:fldChar w:fldCharType="separate"/>
            </w:r>
            <w:r w:rsidR="00DA1431">
              <w:t>3.6.4</w:t>
            </w:r>
            <w:r w:rsidR="00910BE6">
              <w:fldChar w:fldCharType="end"/>
            </w:r>
            <w:r w:rsidRPr="002E754D">
              <w:t xml:space="preserve">, append a large number of zeros onto this waveform to create an extended window </w:t>
            </w:r>
            <w:r w:rsidRPr="002E754D">
              <w:rPr>
                <w:rFonts w:ascii="Helvetica" w:hAnsi="Helvetica"/>
                <w:b/>
                <w:sz w:val="18"/>
                <w:szCs w:val="18"/>
              </w:rPr>
              <w:t>w</w:t>
            </w:r>
            <w:r w:rsidRPr="002E754D">
              <w:rPr>
                <w:rFonts w:ascii="Helvetica" w:hAnsi="Helvetica"/>
                <w:b/>
                <w:sz w:val="18"/>
                <w:szCs w:val="18"/>
                <w:vertAlign w:val="subscript"/>
              </w:rPr>
              <w:t>extended</w:t>
            </w:r>
            <w:r w:rsidRPr="002E754D">
              <w:t>. For example, add zeros so that the resulting waveform length is 3072*100 total samples.</w:t>
            </w:r>
          </w:p>
          <w:p w:rsidR="00E372E7" w:rsidRDefault="00BF6455">
            <w:pPr>
              <w:pStyle w:val="InformativeTextBody"/>
            </w:pPr>
            <w:r w:rsidRPr="002E754D">
              <w:t xml:space="preserve">Determine the over-sampled spectral occupancy (power) of this single base-band carrier by performing </w:t>
            </w:r>
            <w:r w:rsidR="00C54B30">
              <w:rPr>
                <w:noProof/>
              </w:rPr>
              <w:drawing>
                <wp:inline distT="0" distB="0" distL="0" distR="0" wp14:anchorId="6B916FF3" wp14:editId="4580B2D7">
                  <wp:extent cx="1637665" cy="23368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5" cstate="print"/>
                          <a:srcRect/>
                          <a:stretch>
                            <a:fillRect/>
                          </a:stretch>
                        </pic:blipFill>
                        <pic:spPr bwMode="auto">
                          <a:xfrm>
                            <a:off x="0" y="0"/>
                            <a:ext cx="1637665" cy="233680"/>
                          </a:xfrm>
                          <a:prstGeom prst="rect">
                            <a:avLst/>
                          </a:prstGeom>
                          <a:noFill/>
                          <a:ln w="9525">
                            <a:noFill/>
                            <a:miter lim="800000"/>
                            <a:headEnd/>
                            <a:tailEnd/>
                          </a:ln>
                        </pic:spPr>
                      </pic:pic>
                    </a:graphicData>
                  </a:graphic>
                </wp:inline>
              </w:drawing>
            </w:r>
            <w:r w:rsidRPr="002E754D">
              <w:t xml:space="preserve">. </w:t>
            </w:r>
          </w:p>
          <w:p w:rsidR="00E372E7" w:rsidRDefault="00BF6455">
            <w:pPr>
              <w:pStyle w:val="InformativeTextBody"/>
            </w:pPr>
            <w:r w:rsidRPr="002E754D">
              <w:t xml:space="preserve">To get the combined occupancy for a large (semi-infinite) number of carriers, a summation can now be performed using </w:t>
            </w:r>
            <w:r w:rsidRPr="002E754D">
              <w:rPr>
                <w:rFonts w:ascii="Helvetica" w:hAnsi="Helvetica"/>
                <w:b/>
                <w:sz w:val="18"/>
                <w:szCs w:val="18"/>
              </w:rPr>
              <w:t>P</w:t>
            </w:r>
            <w:r w:rsidRPr="002E754D">
              <w:rPr>
                <w:rFonts w:ascii="Helvetica" w:hAnsi="Helvetica"/>
                <w:b/>
                <w:sz w:val="18"/>
                <w:szCs w:val="18"/>
                <w:vertAlign w:val="subscript"/>
              </w:rPr>
              <w:t>BaseBand</w:t>
            </w:r>
            <w:r w:rsidRPr="002E754D">
              <w:t xml:space="preserve">. Before summing for each additional carrier, </w:t>
            </w:r>
            <w:r w:rsidRPr="002E754D">
              <w:rPr>
                <w:rFonts w:ascii="Helvetica" w:hAnsi="Helvetica"/>
                <w:b/>
                <w:sz w:val="18"/>
                <w:szCs w:val="18"/>
              </w:rPr>
              <w:t>P</w:t>
            </w:r>
            <w:r w:rsidRPr="002E754D">
              <w:rPr>
                <w:rFonts w:ascii="Helvetica" w:hAnsi="Helvetica"/>
                <w:b/>
                <w:sz w:val="18"/>
                <w:szCs w:val="18"/>
                <w:vertAlign w:val="subscript"/>
              </w:rPr>
              <w:t>BaseBand</w:t>
            </w:r>
            <w:r w:rsidRPr="002E754D">
              <w:t xml:space="preserve"> is shifted to reflect the frequency difference between the current carrier power being summed and the original 0 Hz base-band carrier. </w:t>
            </w:r>
          </w:p>
        </w:tc>
      </w:tr>
    </w:tbl>
    <w:p w:rsidR="00BF6455" w:rsidRPr="002E754D" w:rsidRDefault="00BF6455" w:rsidP="00C55207">
      <w:pPr>
        <w:pStyle w:val="BodyText"/>
      </w:pPr>
    </w:p>
    <w:p w:rsidR="00BF6455" w:rsidRPr="002E754D" w:rsidRDefault="00E03343" w:rsidP="00C55207">
      <w:pPr>
        <w:pStyle w:val="TableTitle"/>
      </w:pPr>
      <w:bookmarkStart w:id="320" w:name="_Ref88987013"/>
      <w:bookmarkStart w:id="321" w:name="_Ref89830032"/>
      <w:bookmarkStart w:id="322" w:name="_Ref88987005"/>
      <w:bookmarkStart w:id="323" w:name="_Toc93340445"/>
      <w:bookmarkStart w:id="324" w:name="_Toc140330031"/>
      <w:bookmarkStart w:id="325" w:name="_Toc256456738"/>
      <w:bookmarkStart w:id="326" w:name="_Toc256460709"/>
      <w:bookmarkStart w:id="327" w:name="_Toc256461205"/>
      <w:bookmarkStart w:id="328" w:name="_Toc314918108"/>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23</w:t>
      </w:r>
      <w:r w:rsidR="00031744">
        <w:fldChar w:fldCharType="end"/>
      </w:r>
      <w:bookmarkEnd w:id="320"/>
      <w:bookmarkEnd w:id="321"/>
      <w:r w:rsidR="00BF6455" w:rsidRPr="002E754D">
        <w:t>: North American Carrier</w:t>
      </w:r>
      <w:r w:rsidR="00627BF6">
        <w:t xml:space="preserve"> (Tone)</w:t>
      </w:r>
      <w:r w:rsidR="00BF6455" w:rsidRPr="002E754D">
        <w:t xml:space="preserve"> and Spectral Masks</w:t>
      </w:r>
      <w:bookmarkEnd w:id="322"/>
      <w:bookmarkEnd w:id="323"/>
      <w:bookmarkEnd w:id="324"/>
      <w:bookmarkEnd w:id="325"/>
      <w:bookmarkEnd w:id="326"/>
      <w:bookmarkEnd w:id="327"/>
      <w:bookmarkEnd w:id="328"/>
      <w:r w:rsidR="00031744" w:rsidRPr="002E754D">
        <w:fldChar w:fldCharType="begin"/>
      </w:r>
      <w:r w:rsidR="00BF6455" w:rsidRPr="002E754D">
        <w:instrText xml:space="preserve"> XE “ North American carrier and spectral masks" </w:instrText>
      </w:r>
      <w:r w:rsidR="00031744" w:rsidRPr="002E754D">
        <w:fldChar w:fldCharType="end"/>
      </w:r>
    </w:p>
    <w:tbl>
      <w:tblPr>
        <w:tblW w:w="8368" w:type="dxa"/>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8"/>
        <w:gridCol w:w="1682"/>
        <w:gridCol w:w="2158"/>
        <w:gridCol w:w="2520"/>
      </w:tblGrid>
      <w:tr w:rsidR="000C48D8" w:rsidRPr="002E754D" w:rsidTr="000C48D8">
        <w:trPr>
          <w:tblHeader/>
        </w:trPr>
        <w:tc>
          <w:tcPr>
            <w:tcW w:w="2008" w:type="dxa"/>
            <w:shd w:val="clear" w:color="auto" w:fill="E6E6E6"/>
          </w:tcPr>
          <w:p w:rsidR="00BF6455" w:rsidRPr="002E754D" w:rsidRDefault="00BF6455" w:rsidP="00C55207">
            <w:pPr>
              <w:pStyle w:val="CellHeading"/>
              <w:keepNext/>
            </w:pPr>
            <w:r w:rsidRPr="002E754D">
              <w:t>Frequency (MHz)</w:t>
            </w:r>
          </w:p>
        </w:tc>
        <w:tc>
          <w:tcPr>
            <w:tcW w:w="1682" w:type="dxa"/>
            <w:shd w:val="clear" w:color="auto" w:fill="E6E6E6"/>
          </w:tcPr>
          <w:p w:rsidR="00BF6455" w:rsidRPr="002E754D" w:rsidRDefault="00BF6455" w:rsidP="00C55207">
            <w:pPr>
              <w:pStyle w:val="CellHeading"/>
              <w:keepNext/>
            </w:pPr>
            <w:r w:rsidRPr="002E754D">
              <w:t>PSD Limit (dBm/Hz)</w:t>
            </w:r>
          </w:p>
        </w:tc>
        <w:tc>
          <w:tcPr>
            <w:tcW w:w="2158" w:type="dxa"/>
            <w:shd w:val="clear" w:color="auto" w:fill="E6E6E6"/>
          </w:tcPr>
          <w:p w:rsidR="00BF6455" w:rsidRPr="002E754D" w:rsidRDefault="00BF6455" w:rsidP="00C55207">
            <w:pPr>
              <w:pStyle w:val="CellHeading"/>
              <w:keepNext/>
            </w:pPr>
            <w:r w:rsidRPr="002E754D">
              <w:t>Carrier On/Off</w:t>
            </w:r>
          </w:p>
        </w:tc>
        <w:tc>
          <w:tcPr>
            <w:tcW w:w="2520" w:type="dxa"/>
            <w:shd w:val="clear" w:color="auto" w:fill="E6E6E6"/>
          </w:tcPr>
          <w:p w:rsidR="00BF6455" w:rsidRPr="002E754D" w:rsidRDefault="00BF6455" w:rsidP="00C55207">
            <w:pPr>
              <w:pStyle w:val="CellHeading"/>
              <w:keepNext/>
            </w:pPr>
            <w:r w:rsidRPr="002E754D">
              <w:t>Notes</w:t>
            </w:r>
          </w:p>
        </w:tc>
      </w:tr>
      <w:tr w:rsidR="00BF6455" w:rsidRPr="002E754D" w:rsidTr="000C48D8">
        <w:tc>
          <w:tcPr>
            <w:tcW w:w="2008" w:type="dxa"/>
          </w:tcPr>
          <w:p w:rsidR="00BF6455" w:rsidRPr="002E754D" w:rsidRDefault="00BF6455" w:rsidP="00C55207">
            <w:pPr>
              <w:pStyle w:val="CellBody"/>
              <w:keepNext/>
            </w:pPr>
            <w:r w:rsidRPr="002E754D">
              <w:t>F &lt;= 1.71</w:t>
            </w:r>
          </w:p>
        </w:tc>
        <w:tc>
          <w:tcPr>
            <w:tcW w:w="1682" w:type="dxa"/>
          </w:tcPr>
          <w:p w:rsidR="00BF6455" w:rsidRPr="002E754D" w:rsidRDefault="00BF6455" w:rsidP="00C55207">
            <w:pPr>
              <w:pStyle w:val="CellBody"/>
              <w:keepNext/>
              <w:jc w:val="center"/>
            </w:pPr>
            <w:r w:rsidRPr="002E754D">
              <w:t>-87</w:t>
            </w:r>
          </w:p>
        </w:tc>
        <w:tc>
          <w:tcPr>
            <w:tcW w:w="2158" w:type="dxa"/>
          </w:tcPr>
          <w:p w:rsidR="00BF6455" w:rsidRPr="002E754D" w:rsidRDefault="00BF6455" w:rsidP="00C55207">
            <w:pPr>
              <w:pStyle w:val="CellBody"/>
              <w:keepNext/>
            </w:pPr>
            <w:r w:rsidRPr="002E754D">
              <w:t>Carriers 0-70 are OFF</w:t>
            </w:r>
          </w:p>
        </w:tc>
        <w:tc>
          <w:tcPr>
            <w:tcW w:w="2520" w:type="dxa"/>
          </w:tcPr>
          <w:p w:rsidR="00BF6455" w:rsidRPr="002E754D" w:rsidRDefault="00BF6455" w:rsidP="00C55207">
            <w:pPr>
              <w:pStyle w:val="CellBody"/>
              <w:keepNext/>
            </w:pPr>
            <w:r w:rsidRPr="002E754D">
              <w:t>AM broadcast band and lower</w:t>
            </w:r>
          </w:p>
        </w:tc>
      </w:tr>
      <w:tr w:rsidR="000C48D8" w:rsidRPr="002E754D" w:rsidTr="000C48D8">
        <w:tc>
          <w:tcPr>
            <w:tcW w:w="2008" w:type="dxa"/>
            <w:shd w:val="clear" w:color="auto" w:fill="F3F3F3"/>
          </w:tcPr>
          <w:p w:rsidR="00BF6455" w:rsidRPr="002E754D" w:rsidRDefault="00BF6455" w:rsidP="00C55207">
            <w:pPr>
              <w:pStyle w:val="CellBody"/>
            </w:pPr>
            <w:r w:rsidRPr="002E754D">
              <w:t>1.71&lt;F&lt;1.8</w:t>
            </w:r>
          </w:p>
        </w:tc>
        <w:tc>
          <w:tcPr>
            <w:tcW w:w="1682" w:type="dxa"/>
            <w:shd w:val="clear" w:color="auto" w:fill="F3F3F3"/>
          </w:tcPr>
          <w:p w:rsidR="00BF6455" w:rsidRPr="002E754D" w:rsidRDefault="00BF6455" w:rsidP="00C55207">
            <w:pPr>
              <w:pStyle w:val="CellBody"/>
              <w:jc w:val="center"/>
            </w:pPr>
            <w:r w:rsidRPr="002E754D">
              <w:t>-80</w:t>
            </w:r>
          </w:p>
        </w:tc>
        <w:tc>
          <w:tcPr>
            <w:tcW w:w="2158" w:type="dxa"/>
            <w:shd w:val="clear" w:color="auto" w:fill="F3F3F3"/>
          </w:tcPr>
          <w:p w:rsidR="00BF6455" w:rsidRPr="002E754D" w:rsidRDefault="00BF6455" w:rsidP="00C55207">
            <w:pPr>
              <w:pStyle w:val="CellBody"/>
            </w:pPr>
            <w:r w:rsidRPr="002E754D">
              <w:t>Carriers 71-73 are OFF</w:t>
            </w:r>
          </w:p>
        </w:tc>
        <w:tc>
          <w:tcPr>
            <w:tcW w:w="2520" w:type="dxa"/>
            <w:shd w:val="clear" w:color="auto" w:fill="F3F3F3"/>
          </w:tcPr>
          <w:p w:rsidR="00BF6455" w:rsidRPr="002E754D" w:rsidRDefault="00BF6455" w:rsidP="00C55207">
            <w:pPr>
              <w:pStyle w:val="CellBody"/>
            </w:pPr>
            <w:r w:rsidRPr="002E754D">
              <w:t>Between AM and 160-meter band</w:t>
            </w:r>
          </w:p>
        </w:tc>
      </w:tr>
      <w:tr w:rsidR="00BF6455" w:rsidRPr="002E754D" w:rsidTr="000C48D8">
        <w:tc>
          <w:tcPr>
            <w:tcW w:w="2008" w:type="dxa"/>
          </w:tcPr>
          <w:p w:rsidR="00BF6455" w:rsidRPr="002E754D" w:rsidRDefault="00BF6455" w:rsidP="00C55207">
            <w:pPr>
              <w:pStyle w:val="CellBody"/>
            </w:pPr>
            <w:r w:rsidRPr="002E754D">
              <w:t>1.8 &lt;= F &lt;= 2.00</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74-85 are OFF</w:t>
            </w:r>
          </w:p>
        </w:tc>
        <w:tc>
          <w:tcPr>
            <w:tcW w:w="2520" w:type="dxa"/>
          </w:tcPr>
          <w:p w:rsidR="00BF6455" w:rsidRPr="002E754D" w:rsidRDefault="00BF6455" w:rsidP="00C55207">
            <w:pPr>
              <w:pStyle w:val="CellBody"/>
            </w:pPr>
            <w:r w:rsidRPr="002E754D">
              <w:t>160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2.00 &lt; F &lt; 3.5</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86-139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3.5 &lt;= F &lt;= 4.00</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140-167 are OFF</w:t>
            </w:r>
          </w:p>
        </w:tc>
        <w:tc>
          <w:tcPr>
            <w:tcW w:w="2520" w:type="dxa"/>
          </w:tcPr>
          <w:p w:rsidR="00BF6455" w:rsidRPr="002E754D" w:rsidRDefault="00BF6455" w:rsidP="00C55207">
            <w:pPr>
              <w:pStyle w:val="CellBody"/>
            </w:pPr>
            <w:r w:rsidRPr="002E754D">
              <w:t>80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4.000 &lt; F &lt; 5.33</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168-214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5.33 &lt;= F &lt;= 5.407</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215-225 are OFF</w:t>
            </w:r>
          </w:p>
        </w:tc>
        <w:tc>
          <w:tcPr>
            <w:tcW w:w="2520" w:type="dxa"/>
          </w:tcPr>
          <w:p w:rsidR="00BF6455" w:rsidRPr="002E754D" w:rsidRDefault="00BF6455" w:rsidP="00C55207">
            <w:pPr>
              <w:pStyle w:val="CellBody"/>
            </w:pPr>
            <w:r w:rsidRPr="002E754D">
              <w:t>5 MHz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5.407 &lt; F &lt; 7.0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226-282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7.0 &lt;= F &lt;= 7.3</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283-302 are OFF</w:t>
            </w:r>
          </w:p>
        </w:tc>
        <w:tc>
          <w:tcPr>
            <w:tcW w:w="2520" w:type="dxa"/>
          </w:tcPr>
          <w:p w:rsidR="00BF6455" w:rsidRPr="002E754D" w:rsidRDefault="00BF6455" w:rsidP="00C55207">
            <w:pPr>
              <w:pStyle w:val="CellBody"/>
            </w:pPr>
            <w:r w:rsidRPr="002E754D">
              <w:t>40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7.3 &lt; F &lt; 10.10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303-409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10.10 &lt;= F &lt;= 10.15</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410-419 are OFF</w:t>
            </w:r>
          </w:p>
        </w:tc>
        <w:tc>
          <w:tcPr>
            <w:tcW w:w="2520" w:type="dxa"/>
          </w:tcPr>
          <w:p w:rsidR="00BF6455" w:rsidRPr="002E754D" w:rsidRDefault="00BF6455" w:rsidP="00C55207">
            <w:pPr>
              <w:pStyle w:val="CellBody"/>
            </w:pPr>
            <w:r w:rsidRPr="002E754D">
              <w:t>30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10.15 &lt; F &lt; 14.00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420-569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14.00 &lt;= F &lt;= 14.35</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570-591 are OFF</w:t>
            </w:r>
          </w:p>
        </w:tc>
        <w:tc>
          <w:tcPr>
            <w:tcW w:w="2520" w:type="dxa"/>
          </w:tcPr>
          <w:p w:rsidR="00BF6455" w:rsidRPr="002E754D" w:rsidRDefault="00BF6455" w:rsidP="00C55207">
            <w:pPr>
              <w:pStyle w:val="CellBody"/>
            </w:pPr>
            <w:r w:rsidRPr="002E754D">
              <w:t>20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14.35 &lt; F &lt; 18.068</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592-736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18.068 &lt;= F &lt;= 18.168</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737-748 are OFF</w:t>
            </w:r>
          </w:p>
        </w:tc>
        <w:tc>
          <w:tcPr>
            <w:tcW w:w="2520" w:type="dxa"/>
          </w:tcPr>
          <w:p w:rsidR="00BF6455" w:rsidRPr="002E754D" w:rsidRDefault="00BF6455" w:rsidP="00C55207">
            <w:pPr>
              <w:pStyle w:val="CellBody"/>
            </w:pPr>
            <w:r w:rsidRPr="002E754D">
              <w:t>17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18.168 &lt; F &lt; 21.00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749-856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21.000 &lt;= F &lt;= 21.45</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857-882 are OFF</w:t>
            </w:r>
          </w:p>
        </w:tc>
        <w:tc>
          <w:tcPr>
            <w:tcW w:w="2520" w:type="dxa"/>
          </w:tcPr>
          <w:p w:rsidR="00BF6455" w:rsidRPr="002E754D" w:rsidRDefault="00BF6455" w:rsidP="00C55207">
            <w:pPr>
              <w:pStyle w:val="CellBody"/>
            </w:pPr>
            <w:r w:rsidRPr="002E754D">
              <w:t>15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21.45 &lt; F &lt; 24.89</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883-1015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24.89 &lt;= F &lt;= 24.99</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1016-1027 are OFF</w:t>
            </w:r>
          </w:p>
        </w:tc>
        <w:tc>
          <w:tcPr>
            <w:tcW w:w="2520" w:type="dxa"/>
          </w:tcPr>
          <w:p w:rsidR="00BF6455" w:rsidRPr="002E754D" w:rsidRDefault="00BF6455" w:rsidP="00C55207">
            <w:pPr>
              <w:pStyle w:val="CellBody"/>
            </w:pPr>
            <w:r w:rsidRPr="002E754D">
              <w:t>12 meter amateur band</w:t>
            </w:r>
          </w:p>
        </w:tc>
      </w:tr>
      <w:tr w:rsidR="000C48D8" w:rsidRPr="002E754D" w:rsidTr="000C48D8">
        <w:tc>
          <w:tcPr>
            <w:tcW w:w="2008" w:type="dxa"/>
            <w:shd w:val="clear" w:color="auto" w:fill="F3F3F3"/>
          </w:tcPr>
          <w:p w:rsidR="00BF6455" w:rsidRPr="002E754D" w:rsidRDefault="00BF6455" w:rsidP="00C55207">
            <w:pPr>
              <w:pStyle w:val="CellBody"/>
            </w:pPr>
            <w:r w:rsidRPr="002E754D">
              <w:t>24.99 &lt; F &lt; 28.0</w:t>
            </w:r>
          </w:p>
        </w:tc>
        <w:tc>
          <w:tcPr>
            <w:tcW w:w="1682" w:type="dxa"/>
            <w:shd w:val="clear" w:color="auto" w:fill="F3F3F3"/>
          </w:tcPr>
          <w:p w:rsidR="00BF6455" w:rsidRPr="002E754D" w:rsidRDefault="00BF6455" w:rsidP="00C55207">
            <w:pPr>
              <w:pStyle w:val="CellBody"/>
              <w:jc w:val="center"/>
            </w:pPr>
            <w:r w:rsidRPr="002E754D">
              <w:t>-50</w:t>
            </w:r>
          </w:p>
        </w:tc>
        <w:tc>
          <w:tcPr>
            <w:tcW w:w="2158" w:type="dxa"/>
            <w:shd w:val="clear" w:color="auto" w:fill="F3F3F3"/>
          </w:tcPr>
          <w:p w:rsidR="00BF6455" w:rsidRPr="002E754D" w:rsidRDefault="00BF6455" w:rsidP="00C55207">
            <w:pPr>
              <w:pStyle w:val="CellBody"/>
            </w:pPr>
            <w:r w:rsidRPr="002E754D">
              <w:t>Carriers 1028-1143 are ON</w:t>
            </w:r>
          </w:p>
        </w:tc>
        <w:tc>
          <w:tcPr>
            <w:tcW w:w="2520" w:type="dxa"/>
            <w:shd w:val="clear" w:color="auto" w:fill="F3F3F3"/>
          </w:tcPr>
          <w:p w:rsidR="00BF6455" w:rsidRPr="002E754D" w:rsidRDefault="00BF6455" w:rsidP="00C55207">
            <w:pPr>
              <w:pStyle w:val="CellBody"/>
            </w:pPr>
            <w:r w:rsidRPr="002E754D">
              <w:t>HomePlug Carriers</w:t>
            </w:r>
          </w:p>
        </w:tc>
      </w:tr>
      <w:tr w:rsidR="00BF6455" w:rsidRPr="002E754D" w:rsidTr="000C48D8">
        <w:tc>
          <w:tcPr>
            <w:tcW w:w="2008" w:type="dxa"/>
          </w:tcPr>
          <w:p w:rsidR="00BF6455" w:rsidRPr="002E754D" w:rsidRDefault="00BF6455" w:rsidP="00C55207">
            <w:pPr>
              <w:pStyle w:val="CellBody"/>
            </w:pPr>
            <w:r w:rsidRPr="002E754D">
              <w:t>F &gt;= 28.0</w:t>
            </w:r>
          </w:p>
        </w:tc>
        <w:tc>
          <w:tcPr>
            <w:tcW w:w="1682" w:type="dxa"/>
          </w:tcPr>
          <w:p w:rsidR="00BF6455" w:rsidRPr="002E754D" w:rsidRDefault="00BF6455" w:rsidP="00C55207">
            <w:pPr>
              <w:pStyle w:val="CellBody"/>
              <w:jc w:val="center"/>
            </w:pPr>
            <w:r w:rsidRPr="002E754D">
              <w:t>-80</w:t>
            </w:r>
          </w:p>
        </w:tc>
        <w:tc>
          <w:tcPr>
            <w:tcW w:w="2158" w:type="dxa"/>
          </w:tcPr>
          <w:p w:rsidR="00BF6455" w:rsidRPr="002E754D" w:rsidRDefault="00BF6455" w:rsidP="00C55207">
            <w:pPr>
              <w:pStyle w:val="CellBody"/>
            </w:pPr>
            <w:r w:rsidRPr="002E754D">
              <w:t>Carriers 1144-1535 are OFF</w:t>
            </w:r>
          </w:p>
        </w:tc>
        <w:tc>
          <w:tcPr>
            <w:tcW w:w="2520" w:type="dxa"/>
          </w:tcPr>
          <w:p w:rsidR="00BF6455" w:rsidRPr="002E754D" w:rsidRDefault="00BF6455" w:rsidP="00C55207">
            <w:pPr>
              <w:pStyle w:val="CellBody"/>
            </w:pPr>
            <w:r w:rsidRPr="002E754D">
              <w:t>10 meter amateur band</w:t>
            </w:r>
          </w:p>
        </w:tc>
      </w:tr>
    </w:tbl>
    <w:p w:rsidR="00BF6455" w:rsidRDefault="00BF6455" w:rsidP="00C55207">
      <w:pPr>
        <w:pStyle w:val="body0"/>
      </w:pPr>
      <w:r w:rsidRPr="002E754D">
        <w:t>The optional BPL coexistence AV Mode can turn off further carriers if frequency domain multiplexing is used. For example, if the band up to 10 MHz is reserved for BPL access, all carriers up to carrier number 420 are turned off in HomePlug</w:t>
      </w:r>
      <w:r w:rsidR="00361A6A">
        <w:t xml:space="preserve"> GREEN PHY</w:t>
      </w:r>
      <w:r w:rsidRPr="002E754D">
        <w:t>.</w:t>
      </w:r>
      <w:bookmarkStart w:id="329" w:name="_Toc85979927"/>
      <w:bookmarkStart w:id="330" w:name="_Toc85980075"/>
      <w:bookmarkStart w:id="331" w:name="_Toc86059923"/>
      <w:bookmarkEnd w:id="329"/>
      <w:bookmarkEnd w:id="330"/>
      <w:bookmarkEnd w:id="331"/>
    </w:p>
    <w:p w:rsidR="00361A6A" w:rsidRPr="002E754D" w:rsidRDefault="00361A6A" w:rsidP="00C55207">
      <w:pPr>
        <w:pStyle w:val="body0"/>
      </w:pPr>
    </w:p>
    <w:p w:rsidR="00BF6455" w:rsidRPr="002E754D" w:rsidRDefault="00C54B30" w:rsidP="00C55207">
      <w:pPr>
        <w:pStyle w:val="Figure"/>
      </w:pPr>
      <w:r>
        <w:rPr>
          <w:noProof/>
        </w:rPr>
        <w:drawing>
          <wp:inline distT="0" distB="0" distL="0" distR="0" wp14:anchorId="7559BBCB" wp14:editId="0E8644D9">
            <wp:extent cx="4752975" cy="3827780"/>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6" cstate="print"/>
                    <a:srcRect l="3378" t="4257" r="7579"/>
                    <a:stretch>
                      <a:fillRect/>
                    </a:stretch>
                  </pic:blipFill>
                  <pic:spPr bwMode="auto">
                    <a:xfrm>
                      <a:off x="0" y="0"/>
                      <a:ext cx="4752975" cy="3827780"/>
                    </a:xfrm>
                    <a:prstGeom prst="rect">
                      <a:avLst/>
                    </a:prstGeom>
                    <a:noFill/>
                    <a:ln w="9525">
                      <a:noFill/>
                      <a:miter lim="800000"/>
                      <a:headEnd/>
                      <a:tailEnd/>
                    </a:ln>
                  </pic:spPr>
                </pic:pic>
              </a:graphicData>
            </a:graphic>
          </wp:inline>
        </w:drawing>
      </w:r>
    </w:p>
    <w:p w:rsidR="00BF6455" w:rsidRPr="002E754D" w:rsidRDefault="00BF6455" w:rsidP="00C55207">
      <w:pPr>
        <w:pStyle w:val="Caption"/>
      </w:pPr>
      <w:bookmarkStart w:id="332" w:name="_Toc140330032"/>
      <w:bookmarkStart w:id="333" w:name="_Toc314917973"/>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24</w:t>
      </w:r>
      <w:r w:rsidR="00CE1823">
        <w:rPr>
          <w:noProof/>
        </w:rPr>
        <w:fldChar w:fldCharType="end"/>
      </w:r>
      <w:r w:rsidRPr="002E754D">
        <w:t>: Spectral Occupancy of Set of HomePlug Carriers</w:t>
      </w:r>
      <w:bookmarkEnd w:id="332"/>
      <w:bookmarkEnd w:id="333"/>
    </w:p>
    <w:p w:rsidR="00BF6455" w:rsidRPr="002E754D" w:rsidRDefault="00BF6455" w:rsidP="00B86399">
      <w:pPr>
        <w:pStyle w:val="Heading3"/>
      </w:pPr>
      <w:bookmarkStart w:id="334" w:name="_Ref114042680"/>
      <w:bookmarkStart w:id="335" w:name="_Toc258242278"/>
      <w:r w:rsidRPr="002E754D">
        <w:t>Amplitude Map</w:t>
      </w:r>
      <w:bookmarkEnd w:id="334"/>
      <w:bookmarkEnd w:id="335"/>
      <w:r w:rsidR="00031744" w:rsidRPr="002E754D">
        <w:fldChar w:fldCharType="begin"/>
      </w:r>
      <w:r w:rsidRPr="002E754D">
        <w:instrText xml:space="preserve"> XE "Amplitude Map" </w:instrText>
      </w:r>
      <w:r w:rsidR="00031744" w:rsidRPr="002E754D">
        <w:fldChar w:fldCharType="end"/>
      </w:r>
    </w:p>
    <w:p w:rsidR="00FE4E6E" w:rsidRPr="002E754D" w:rsidRDefault="00BF6455" w:rsidP="00C55207">
      <w:pPr>
        <w:pStyle w:val="body0"/>
      </w:pPr>
      <w:r w:rsidRPr="002E754D">
        <w:t>In addition to the Tone Mask, each carrier will obey its Amplitude Map. The Amplitude Map spec</w:t>
      </w:r>
      <w:r w:rsidR="00682C77" w:rsidRPr="002E754D">
        <w:t>ifies a possible transmit power-</w:t>
      </w:r>
      <w:r w:rsidRPr="002E754D">
        <w:t xml:space="preserve">reduction factor for each subcarrier. For example, if the Amplitude Map entry for a particular carrier is </w:t>
      </w:r>
      <w:r w:rsidR="00A4510A" w:rsidRPr="002E754D">
        <w:rPr>
          <w:rStyle w:val="ScreenTypeLarge"/>
        </w:rPr>
        <w:t>0b</w:t>
      </w:r>
      <w:r w:rsidRPr="002E754D">
        <w:rPr>
          <w:rStyle w:val="ScreenTypeLarge"/>
        </w:rPr>
        <w:t>0010</w:t>
      </w:r>
      <w:r w:rsidRPr="002E754D">
        <w:t xml:space="preserve">, that carrier is transmitted at 4 dB less power than the normal PSD limit (-50 dBm / Hz for unmasked carriers for the North American spectral mask). </w:t>
      </w:r>
      <w:r w:rsidR="00910BE6">
        <w:fldChar w:fldCharType="begin"/>
      </w:r>
      <w:r w:rsidR="00910BE6">
        <w:instrText xml:space="preserve"> REF _Ref100484314 \h  \* MERGEFORMAT </w:instrText>
      </w:r>
      <w:r w:rsidR="00910BE6">
        <w:fldChar w:fldCharType="separate"/>
      </w:r>
      <w:r w:rsidR="00DA1431" w:rsidRPr="002E754D">
        <w:t xml:space="preserve">Table </w:t>
      </w:r>
      <w:r w:rsidR="00DA1431">
        <w:rPr>
          <w:noProof/>
        </w:rPr>
        <w:t>3</w:t>
      </w:r>
      <w:r w:rsidR="00DA1431">
        <w:rPr>
          <w:noProof/>
        </w:rPr>
        <w:noBreakHyphen/>
        <w:t>24</w:t>
      </w:r>
      <w:r w:rsidR="00910BE6">
        <w:fldChar w:fldCharType="end"/>
      </w:r>
      <w:r w:rsidRPr="002E754D">
        <w:t xml:space="preserve"> defines the power reduction for each value of the Amplitude Map </w:t>
      </w:r>
      <w:r w:rsidR="00F127E5" w:rsidRPr="002E754D">
        <w:t>e</w:t>
      </w:r>
      <w:r w:rsidRPr="002E754D">
        <w:t xml:space="preserve">ntry. Also, refer to </w:t>
      </w:r>
      <w:r w:rsidR="00204BB0" w:rsidRPr="002E754D">
        <w:t xml:space="preserve">Section </w:t>
      </w:r>
      <w:r w:rsidR="00910BE6">
        <w:fldChar w:fldCharType="begin"/>
      </w:r>
      <w:r w:rsidR="00910BE6">
        <w:instrText xml:space="preserve"> REF _Ref118363536 \r \h  \* MERGEFORMAT </w:instrText>
      </w:r>
      <w:r w:rsidR="00910BE6">
        <w:fldChar w:fldCharType="separate"/>
      </w:r>
      <w:r w:rsidR="00DA1431">
        <w:t>11.5.12</w:t>
      </w:r>
      <w:r w:rsidR="00910BE6">
        <w:fldChar w:fldCharType="end"/>
      </w:r>
      <w:r w:rsidRPr="002E754D">
        <w:t xml:space="preserve">. </w:t>
      </w:r>
    </w:p>
    <w:p w:rsidR="00BF6455" w:rsidRPr="002E754D" w:rsidRDefault="00BF6455" w:rsidP="00C55207">
      <w:pPr>
        <w:pStyle w:val="body0"/>
      </w:pPr>
      <w:r w:rsidRPr="002E754D">
        <w:t xml:space="preserve">The Amplitude Map affects only the amplitudes of the corresponding unmasked carriers set by the Mapper and therefore does not in any way affect the encoding used for Frame Control, Payload, or ROBO symbols and/or the number of unmasked carriers. Carriers with an Amplitude Map entry of </w:t>
      </w:r>
      <w:r w:rsidR="00094D04" w:rsidRPr="002E754D">
        <w:rPr>
          <w:rStyle w:val="ScreenTypeLarge"/>
        </w:rPr>
        <w:t>0b</w:t>
      </w:r>
      <w:r w:rsidRPr="002E754D">
        <w:rPr>
          <w:rStyle w:val="ScreenTypeLarge"/>
        </w:rPr>
        <w:t>1111</w:t>
      </w:r>
      <w:r w:rsidRPr="002E754D">
        <w:t>, referring to “O</w:t>
      </w:r>
      <w:r w:rsidR="00360585" w:rsidRPr="002E754D">
        <w:t>ff</w:t>
      </w:r>
      <w:r w:rsidRPr="002E754D">
        <w:t xml:space="preserve"> (No Signal),” are not considered or processed as masked by any element of the transmit chain, even though they have zero amplitude. The Amplitude Map is applied to all PHY waveforms, including the Preamble, PRS symbols, 1.0.1 Frame Control, AV Frame Control, and Payload Symbols.</w:t>
      </w:r>
      <w:r w:rsidR="00EE7D31" w:rsidRPr="002E754D">
        <w:t xml:space="preserve"> </w:t>
      </w:r>
      <w:r w:rsidR="0005598B" w:rsidRPr="002E754D">
        <w:t>P</w:t>
      </w:r>
      <w:r w:rsidR="00EE7D31" w:rsidRPr="002E754D">
        <w:t>ower</w:t>
      </w:r>
      <w:r w:rsidR="0005598B" w:rsidRPr="002E754D">
        <w:t>-</w:t>
      </w:r>
      <w:r w:rsidR="00EE7D31" w:rsidRPr="002E754D">
        <w:t xml:space="preserve">reduction values shall be met with an accuracy of ±1 dB for AMDATA values from </w:t>
      </w:r>
      <w:r w:rsidR="00EE7D31" w:rsidRPr="002E754D">
        <w:rPr>
          <w:rStyle w:val="ScreenTypeLarge"/>
        </w:rPr>
        <w:t>0b0000</w:t>
      </w:r>
      <w:r w:rsidR="00EE7D31" w:rsidRPr="002E754D">
        <w:t xml:space="preserve"> through </w:t>
      </w:r>
      <w:r w:rsidR="00EE7D31" w:rsidRPr="002E754D">
        <w:rPr>
          <w:rStyle w:val="ScreenTypeLarge"/>
        </w:rPr>
        <w:t>0b1010</w:t>
      </w:r>
      <w:r w:rsidR="00EE7D31" w:rsidRPr="002E754D">
        <w:t xml:space="preserve"> and an accuracy of ±2 dB for AMDATA values from </w:t>
      </w:r>
      <w:r w:rsidR="00EE7D31" w:rsidRPr="002E754D">
        <w:rPr>
          <w:rStyle w:val="ScreenTypeLarge"/>
        </w:rPr>
        <w:t>0b1011</w:t>
      </w:r>
      <w:r w:rsidR="00EE7D31" w:rsidRPr="002E754D">
        <w:t xml:space="preserve"> through </w:t>
      </w:r>
      <w:r w:rsidR="00EE7D31" w:rsidRPr="002E754D">
        <w:rPr>
          <w:rStyle w:val="ScreenTypeLarge"/>
        </w:rPr>
        <w:t>0b1110</w:t>
      </w:r>
      <w:r w:rsidR="00EE7D31" w:rsidRPr="002E754D">
        <w:t>.</w:t>
      </w:r>
    </w:p>
    <w:p w:rsidR="00DD4B83" w:rsidRPr="002E754D" w:rsidRDefault="00DD4B83" w:rsidP="00C55207">
      <w:pPr>
        <w:pStyle w:val="body0"/>
      </w:pPr>
      <w:r w:rsidRPr="002E754D">
        <w:t>An Amplitude Map with no reduction in the transmit power on all used carriers (as defined in Tone Mask) shall be used as the default Amplitude Map in North America.</w:t>
      </w:r>
    </w:p>
    <w:p w:rsidR="00BF6455" w:rsidRPr="002E754D" w:rsidRDefault="00E03343" w:rsidP="00C55207">
      <w:pPr>
        <w:pStyle w:val="TableTitle"/>
      </w:pPr>
      <w:bookmarkStart w:id="336" w:name="_Ref100484314"/>
      <w:bookmarkStart w:id="337" w:name="_Toc140330033"/>
      <w:bookmarkStart w:id="338" w:name="_Toc256456739"/>
      <w:bookmarkStart w:id="339" w:name="_Toc256460710"/>
      <w:bookmarkStart w:id="340" w:name="_Toc256461206"/>
      <w:bookmarkStart w:id="341" w:name="_Toc314918109"/>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24</w:t>
      </w:r>
      <w:r w:rsidR="00031744">
        <w:fldChar w:fldCharType="end"/>
      </w:r>
      <w:bookmarkEnd w:id="336"/>
      <w:r w:rsidR="00BF6455" w:rsidRPr="002E754D">
        <w:t>: Amplitude Map</w:t>
      </w:r>
      <w:bookmarkEnd w:id="337"/>
      <w:bookmarkEnd w:id="338"/>
      <w:bookmarkEnd w:id="339"/>
      <w:bookmarkEnd w:id="340"/>
      <w:bookmarkEnd w:id="341"/>
    </w:p>
    <w:tbl>
      <w:tblPr>
        <w:tblW w:w="8400" w:type="dxa"/>
        <w:tblInd w:w="1068"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520"/>
        <w:gridCol w:w="1680"/>
        <w:gridCol w:w="2400"/>
      </w:tblGrid>
      <w:tr w:rsidR="009C47C8" w:rsidRPr="002E754D">
        <w:tc>
          <w:tcPr>
            <w:tcW w:w="1800" w:type="dxa"/>
            <w:shd w:val="clear" w:color="auto" w:fill="E6E6E6"/>
          </w:tcPr>
          <w:p w:rsidR="00E372E7" w:rsidRDefault="009C47C8">
            <w:pPr>
              <w:pStyle w:val="CellHeading"/>
            </w:pPr>
            <w:bookmarkStart w:id="342" w:name="_Ref94987845"/>
            <w:bookmarkStart w:id="343" w:name="_Ref94987847"/>
            <w:bookmarkStart w:id="344" w:name="_Ref94987850"/>
            <w:bookmarkStart w:id="345" w:name="_Toc95450265"/>
            <w:r w:rsidRPr="002E754D">
              <w:t>AMDATA</w:t>
            </w:r>
          </w:p>
        </w:tc>
        <w:tc>
          <w:tcPr>
            <w:tcW w:w="2520" w:type="dxa"/>
            <w:shd w:val="clear" w:color="auto" w:fill="E6E6E6"/>
          </w:tcPr>
          <w:p w:rsidR="00E372E7" w:rsidRDefault="009C47C8">
            <w:pPr>
              <w:pStyle w:val="CellHeading"/>
            </w:pPr>
            <w:r w:rsidRPr="002E754D">
              <w:t>TX Power Reduction (dB)</w:t>
            </w:r>
          </w:p>
        </w:tc>
        <w:tc>
          <w:tcPr>
            <w:tcW w:w="1680" w:type="dxa"/>
            <w:shd w:val="clear" w:color="auto" w:fill="E6E6E6"/>
          </w:tcPr>
          <w:p w:rsidR="00E372E7" w:rsidRDefault="009C47C8">
            <w:pPr>
              <w:pStyle w:val="CellHeading"/>
            </w:pPr>
            <w:r w:rsidRPr="002E754D">
              <w:t>AMDATA</w:t>
            </w:r>
          </w:p>
        </w:tc>
        <w:tc>
          <w:tcPr>
            <w:tcW w:w="2400" w:type="dxa"/>
            <w:shd w:val="clear" w:color="auto" w:fill="E6E6E6"/>
          </w:tcPr>
          <w:p w:rsidR="00E372E7" w:rsidRDefault="009C47C8">
            <w:pPr>
              <w:pStyle w:val="CellHeading"/>
            </w:pPr>
            <w:r w:rsidRPr="002E754D">
              <w:t>TX Power Reduction</w:t>
            </w:r>
            <w:r w:rsidR="00BF6402" w:rsidRPr="002E754D">
              <w:t xml:space="preserve"> </w:t>
            </w:r>
            <w:r w:rsidRPr="002E754D">
              <w:t>(dB)</w:t>
            </w:r>
          </w:p>
        </w:tc>
      </w:tr>
      <w:tr w:rsidR="009C47C8" w:rsidRPr="002E754D">
        <w:tc>
          <w:tcPr>
            <w:tcW w:w="1800" w:type="dxa"/>
          </w:tcPr>
          <w:p w:rsidR="009C47C8" w:rsidRPr="002E754D" w:rsidRDefault="00DF088D" w:rsidP="00C55207">
            <w:pPr>
              <w:pStyle w:val="CellBody"/>
              <w:jc w:val="center"/>
            </w:pPr>
            <w:r w:rsidRPr="002E754D">
              <w:t>0b</w:t>
            </w:r>
            <w:r w:rsidR="009C47C8" w:rsidRPr="002E754D">
              <w:t>0000</w:t>
            </w:r>
          </w:p>
        </w:tc>
        <w:tc>
          <w:tcPr>
            <w:tcW w:w="2520" w:type="dxa"/>
          </w:tcPr>
          <w:p w:rsidR="009C47C8" w:rsidRPr="002E754D" w:rsidRDefault="009C47C8" w:rsidP="00C55207">
            <w:pPr>
              <w:pStyle w:val="CellBody"/>
              <w:jc w:val="center"/>
            </w:pPr>
            <w:r w:rsidRPr="002E754D">
              <w:t>0 (no reduction - default)</w:t>
            </w:r>
          </w:p>
        </w:tc>
        <w:tc>
          <w:tcPr>
            <w:tcW w:w="1680" w:type="dxa"/>
          </w:tcPr>
          <w:p w:rsidR="009C47C8" w:rsidRPr="002E754D" w:rsidRDefault="00DF088D" w:rsidP="00C55207">
            <w:pPr>
              <w:pStyle w:val="CellBody"/>
              <w:jc w:val="center"/>
            </w:pPr>
            <w:r w:rsidRPr="002E754D">
              <w:t>0b</w:t>
            </w:r>
            <w:r w:rsidR="009C47C8" w:rsidRPr="002E754D">
              <w:t>1000</w:t>
            </w:r>
          </w:p>
        </w:tc>
        <w:tc>
          <w:tcPr>
            <w:tcW w:w="2400" w:type="dxa"/>
          </w:tcPr>
          <w:p w:rsidR="009C47C8" w:rsidRPr="002E754D" w:rsidRDefault="009C47C8" w:rsidP="00C55207">
            <w:pPr>
              <w:pStyle w:val="CellBody"/>
              <w:jc w:val="center"/>
            </w:pPr>
            <w:r w:rsidRPr="002E754D">
              <w:t>16</w:t>
            </w:r>
          </w:p>
        </w:tc>
      </w:tr>
      <w:tr w:rsidR="009C47C8" w:rsidRPr="002E754D">
        <w:tc>
          <w:tcPr>
            <w:tcW w:w="1800" w:type="dxa"/>
            <w:shd w:val="clear" w:color="auto" w:fill="F3F3F3"/>
          </w:tcPr>
          <w:p w:rsidR="009C47C8" w:rsidRPr="002E754D" w:rsidRDefault="00DF088D" w:rsidP="00C55207">
            <w:pPr>
              <w:pStyle w:val="CellBody"/>
              <w:jc w:val="center"/>
            </w:pPr>
            <w:r w:rsidRPr="002E754D">
              <w:t>0b</w:t>
            </w:r>
            <w:r w:rsidR="009C47C8" w:rsidRPr="002E754D">
              <w:t>0001</w:t>
            </w:r>
          </w:p>
        </w:tc>
        <w:tc>
          <w:tcPr>
            <w:tcW w:w="2520" w:type="dxa"/>
            <w:shd w:val="clear" w:color="auto" w:fill="F3F3F3"/>
          </w:tcPr>
          <w:p w:rsidR="009C47C8" w:rsidRPr="002E754D" w:rsidRDefault="009C47C8" w:rsidP="00C55207">
            <w:pPr>
              <w:pStyle w:val="CellBody"/>
              <w:jc w:val="center"/>
            </w:pPr>
            <w:r w:rsidRPr="002E754D">
              <w:t>2</w:t>
            </w:r>
          </w:p>
        </w:tc>
        <w:tc>
          <w:tcPr>
            <w:tcW w:w="1680" w:type="dxa"/>
            <w:shd w:val="clear" w:color="auto" w:fill="F3F3F3"/>
          </w:tcPr>
          <w:p w:rsidR="009C47C8" w:rsidRPr="002E754D" w:rsidRDefault="00DF088D" w:rsidP="00C55207">
            <w:pPr>
              <w:pStyle w:val="CellBody"/>
              <w:jc w:val="center"/>
            </w:pPr>
            <w:r w:rsidRPr="002E754D">
              <w:t>0b</w:t>
            </w:r>
            <w:r w:rsidR="009C47C8" w:rsidRPr="002E754D">
              <w:t>1001</w:t>
            </w:r>
          </w:p>
        </w:tc>
        <w:tc>
          <w:tcPr>
            <w:tcW w:w="2400" w:type="dxa"/>
            <w:shd w:val="clear" w:color="auto" w:fill="F3F3F3"/>
          </w:tcPr>
          <w:p w:rsidR="009C47C8" w:rsidRPr="002E754D" w:rsidRDefault="009C47C8" w:rsidP="00C55207">
            <w:pPr>
              <w:pStyle w:val="CellBody"/>
              <w:jc w:val="center"/>
            </w:pPr>
            <w:r w:rsidRPr="002E754D">
              <w:t>18</w:t>
            </w:r>
          </w:p>
        </w:tc>
      </w:tr>
      <w:tr w:rsidR="009C47C8" w:rsidRPr="002E754D">
        <w:tc>
          <w:tcPr>
            <w:tcW w:w="1800" w:type="dxa"/>
          </w:tcPr>
          <w:p w:rsidR="009C47C8" w:rsidRPr="002E754D" w:rsidRDefault="00DF088D" w:rsidP="00C55207">
            <w:pPr>
              <w:pStyle w:val="CellBody"/>
              <w:jc w:val="center"/>
            </w:pPr>
            <w:r w:rsidRPr="002E754D">
              <w:t>0b</w:t>
            </w:r>
            <w:r w:rsidR="009C47C8" w:rsidRPr="002E754D">
              <w:t>0010</w:t>
            </w:r>
          </w:p>
        </w:tc>
        <w:tc>
          <w:tcPr>
            <w:tcW w:w="2520" w:type="dxa"/>
          </w:tcPr>
          <w:p w:rsidR="009C47C8" w:rsidRPr="002E754D" w:rsidRDefault="009C47C8" w:rsidP="00C55207">
            <w:pPr>
              <w:pStyle w:val="CellBody"/>
              <w:jc w:val="center"/>
            </w:pPr>
            <w:r w:rsidRPr="002E754D">
              <w:t>4</w:t>
            </w:r>
          </w:p>
        </w:tc>
        <w:tc>
          <w:tcPr>
            <w:tcW w:w="1680" w:type="dxa"/>
          </w:tcPr>
          <w:p w:rsidR="009C47C8" w:rsidRPr="002E754D" w:rsidRDefault="00DF088D" w:rsidP="00C55207">
            <w:pPr>
              <w:pStyle w:val="CellBody"/>
              <w:jc w:val="center"/>
            </w:pPr>
            <w:r w:rsidRPr="002E754D">
              <w:t>0b</w:t>
            </w:r>
            <w:r w:rsidR="009C47C8" w:rsidRPr="002E754D">
              <w:t>1010</w:t>
            </w:r>
          </w:p>
        </w:tc>
        <w:tc>
          <w:tcPr>
            <w:tcW w:w="2400" w:type="dxa"/>
          </w:tcPr>
          <w:p w:rsidR="009C47C8" w:rsidRPr="002E754D" w:rsidRDefault="009C47C8" w:rsidP="00C55207">
            <w:pPr>
              <w:pStyle w:val="CellBody"/>
              <w:jc w:val="center"/>
            </w:pPr>
            <w:r w:rsidRPr="002E754D">
              <w:t>20</w:t>
            </w:r>
          </w:p>
        </w:tc>
      </w:tr>
      <w:tr w:rsidR="009C47C8" w:rsidRPr="002E754D">
        <w:tc>
          <w:tcPr>
            <w:tcW w:w="1800" w:type="dxa"/>
            <w:shd w:val="clear" w:color="auto" w:fill="F3F3F3"/>
          </w:tcPr>
          <w:p w:rsidR="009C47C8" w:rsidRPr="002E754D" w:rsidRDefault="00DF088D" w:rsidP="00C55207">
            <w:pPr>
              <w:pStyle w:val="CellBody"/>
              <w:jc w:val="center"/>
            </w:pPr>
            <w:r w:rsidRPr="002E754D">
              <w:t>0b</w:t>
            </w:r>
            <w:r w:rsidR="009C47C8" w:rsidRPr="002E754D">
              <w:t>0011</w:t>
            </w:r>
          </w:p>
        </w:tc>
        <w:tc>
          <w:tcPr>
            <w:tcW w:w="2520" w:type="dxa"/>
            <w:shd w:val="clear" w:color="auto" w:fill="F3F3F3"/>
          </w:tcPr>
          <w:p w:rsidR="009C47C8" w:rsidRPr="002E754D" w:rsidRDefault="009C47C8" w:rsidP="00C55207">
            <w:pPr>
              <w:pStyle w:val="CellBody"/>
              <w:jc w:val="center"/>
            </w:pPr>
            <w:r w:rsidRPr="002E754D">
              <w:t>6</w:t>
            </w:r>
          </w:p>
        </w:tc>
        <w:tc>
          <w:tcPr>
            <w:tcW w:w="1680" w:type="dxa"/>
            <w:shd w:val="clear" w:color="auto" w:fill="F3F3F3"/>
          </w:tcPr>
          <w:p w:rsidR="009C47C8" w:rsidRPr="002E754D" w:rsidRDefault="00DF088D" w:rsidP="00C55207">
            <w:pPr>
              <w:pStyle w:val="CellBody"/>
              <w:jc w:val="center"/>
            </w:pPr>
            <w:r w:rsidRPr="002E754D">
              <w:t>0b</w:t>
            </w:r>
            <w:r w:rsidR="009C47C8" w:rsidRPr="002E754D">
              <w:t>1011</w:t>
            </w:r>
          </w:p>
        </w:tc>
        <w:tc>
          <w:tcPr>
            <w:tcW w:w="2400" w:type="dxa"/>
            <w:shd w:val="clear" w:color="auto" w:fill="F3F3F3"/>
          </w:tcPr>
          <w:p w:rsidR="009C47C8" w:rsidRPr="002E754D" w:rsidRDefault="009C47C8" w:rsidP="00C55207">
            <w:pPr>
              <w:pStyle w:val="CellBody"/>
              <w:jc w:val="center"/>
            </w:pPr>
            <w:r w:rsidRPr="002E754D">
              <w:t>22</w:t>
            </w:r>
          </w:p>
        </w:tc>
      </w:tr>
      <w:tr w:rsidR="009C47C8" w:rsidRPr="002E754D">
        <w:tc>
          <w:tcPr>
            <w:tcW w:w="1800" w:type="dxa"/>
          </w:tcPr>
          <w:p w:rsidR="009C47C8" w:rsidRPr="002E754D" w:rsidRDefault="00DF088D" w:rsidP="00C55207">
            <w:pPr>
              <w:pStyle w:val="CellBody"/>
              <w:jc w:val="center"/>
            </w:pPr>
            <w:r w:rsidRPr="002E754D">
              <w:t>0b</w:t>
            </w:r>
            <w:r w:rsidR="009C47C8" w:rsidRPr="002E754D">
              <w:t>0100</w:t>
            </w:r>
          </w:p>
        </w:tc>
        <w:tc>
          <w:tcPr>
            <w:tcW w:w="2520" w:type="dxa"/>
          </w:tcPr>
          <w:p w:rsidR="009C47C8" w:rsidRPr="002E754D" w:rsidRDefault="009C47C8" w:rsidP="00C55207">
            <w:pPr>
              <w:pStyle w:val="CellBody"/>
              <w:jc w:val="center"/>
            </w:pPr>
            <w:r w:rsidRPr="002E754D">
              <w:t>8</w:t>
            </w:r>
          </w:p>
        </w:tc>
        <w:tc>
          <w:tcPr>
            <w:tcW w:w="1680" w:type="dxa"/>
          </w:tcPr>
          <w:p w:rsidR="009C47C8" w:rsidRPr="002E754D" w:rsidRDefault="00DF088D" w:rsidP="00C55207">
            <w:pPr>
              <w:pStyle w:val="CellBody"/>
              <w:jc w:val="center"/>
            </w:pPr>
            <w:r w:rsidRPr="002E754D">
              <w:t>0b</w:t>
            </w:r>
            <w:r w:rsidR="009C47C8" w:rsidRPr="002E754D">
              <w:t>1100</w:t>
            </w:r>
          </w:p>
        </w:tc>
        <w:tc>
          <w:tcPr>
            <w:tcW w:w="2400" w:type="dxa"/>
          </w:tcPr>
          <w:p w:rsidR="009C47C8" w:rsidRPr="002E754D" w:rsidRDefault="009C47C8" w:rsidP="00C55207">
            <w:pPr>
              <w:pStyle w:val="CellBody"/>
              <w:jc w:val="center"/>
            </w:pPr>
            <w:r w:rsidRPr="002E754D">
              <w:t>24</w:t>
            </w:r>
          </w:p>
        </w:tc>
      </w:tr>
      <w:tr w:rsidR="009C47C8" w:rsidRPr="002E754D">
        <w:tc>
          <w:tcPr>
            <w:tcW w:w="1800" w:type="dxa"/>
            <w:shd w:val="clear" w:color="auto" w:fill="F3F3F3"/>
          </w:tcPr>
          <w:p w:rsidR="009C47C8" w:rsidRPr="002E754D" w:rsidRDefault="00DF088D" w:rsidP="00C55207">
            <w:pPr>
              <w:pStyle w:val="CellBody"/>
              <w:jc w:val="center"/>
            </w:pPr>
            <w:r w:rsidRPr="002E754D">
              <w:t>0b</w:t>
            </w:r>
            <w:r w:rsidR="009C47C8" w:rsidRPr="002E754D">
              <w:t>0101</w:t>
            </w:r>
          </w:p>
        </w:tc>
        <w:tc>
          <w:tcPr>
            <w:tcW w:w="2520" w:type="dxa"/>
            <w:shd w:val="clear" w:color="auto" w:fill="F3F3F3"/>
          </w:tcPr>
          <w:p w:rsidR="009C47C8" w:rsidRPr="002E754D" w:rsidRDefault="009C47C8" w:rsidP="00C55207">
            <w:pPr>
              <w:pStyle w:val="CellBody"/>
              <w:jc w:val="center"/>
            </w:pPr>
            <w:r w:rsidRPr="002E754D">
              <w:t>10</w:t>
            </w:r>
          </w:p>
        </w:tc>
        <w:tc>
          <w:tcPr>
            <w:tcW w:w="1680" w:type="dxa"/>
            <w:shd w:val="clear" w:color="auto" w:fill="F3F3F3"/>
          </w:tcPr>
          <w:p w:rsidR="009C47C8" w:rsidRPr="002E754D" w:rsidRDefault="00DF088D" w:rsidP="00C55207">
            <w:pPr>
              <w:pStyle w:val="CellBody"/>
              <w:jc w:val="center"/>
            </w:pPr>
            <w:r w:rsidRPr="002E754D">
              <w:t>0b</w:t>
            </w:r>
            <w:r w:rsidR="009C47C8" w:rsidRPr="002E754D">
              <w:t>1101</w:t>
            </w:r>
          </w:p>
        </w:tc>
        <w:tc>
          <w:tcPr>
            <w:tcW w:w="2400" w:type="dxa"/>
            <w:shd w:val="clear" w:color="auto" w:fill="F3F3F3"/>
          </w:tcPr>
          <w:p w:rsidR="009C47C8" w:rsidRPr="002E754D" w:rsidRDefault="009C47C8" w:rsidP="00C55207">
            <w:pPr>
              <w:pStyle w:val="CellBody"/>
              <w:jc w:val="center"/>
            </w:pPr>
            <w:r w:rsidRPr="002E754D">
              <w:t>26</w:t>
            </w:r>
          </w:p>
        </w:tc>
      </w:tr>
      <w:tr w:rsidR="009C47C8" w:rsidRPr="002E754D">
        <w:tc>
          <w:tcPr>
            <w:tcW w:w="1800" w:type="dxa"/>
          </w:tcPr>
          <w:p w:rsidR="009C47C8" w:rsidRPr="002E754D" w:rsidRDefault="00DF088D" w:rsidP="00C55207">
            <w:pPr>
              <w:pStyle w:val="CellBody"/>
              <w:jc w:val="center"/>
            </w:pPr>
            <w:r w:rsidRPr="002E754D">
              <w:t>0b</w:t>
            </w:r>
            <w:r w:rsidR="009C47C8" w:rsidRPr="002E754D">
              <w:t>0110</w:t>
            </w:r>
          </w:p>
        </w:tc>
        <w:tc>
          <w:tcPr>
            <w:tcW w:w="2520" w:type="dxa"/>
          </w:tcPr>
          <w:p w:rsidR="009C47C8" w:rsidRPr="002E754D" w:rsidRDefault="009C47C8" w:rsidP="00C55207">
            <w:pPr>
              <w:pStyle w:val="CellBody"/>
              <w:jc w:val="center"/>
            </w:pPr>
            <w:r w:rsidRPr="002E754D">
              <w:t>12</w:t>
            </w:r>
          </w:p>
        </w:tc>
        <w:tc>
          <w:tcPr>
            <w:tcW w:w="1680" w:type="dxa"/>
          </w:tcPr>
          <w:p w:rsidR="009C47C8" w:rsidRPr="002E754D" w:rsidRDefault="00DF088D" w:rsidP="00C55207">
            <w:pPr>
              <w:pStyle w:val="CellBody"/>
              <w:jc w:val="center"/>
            </w:pPr>
            <w:r w:rsidRPr="002E754D">
              <w:t>0b</w:t>
            </w:r>
            <w:r w:rsidR="009C47C8" w:rsidRPr="002E754D">
              <w:t>1110</w:t>
            </w:r>
          </w:p>
        </w:tc>
        <w:tc>
          <w:tcPr>
            <w:tcW w:w="2400" w:type="dxa"/>
          </w:tcPr>
          <w:p w:rsidR="009C47C8" w:rsidRPr="002E754D" w:rsidRDefault="009C47C8" w:rsidP="00C55207">
            <w:pPr>
              <w:pStyle w:val="CellBody"/>
              <w:jc w:val="center"/>
            </w:pPr>
            <w:r w:rsidRPr="002E754D">
              <w:t>28</w:t>
            </w:r>
          </w:p>
        </w:tc>
      </w:tr>
      <w:tr w:rsidR="009C47C8" w:rsidRPr="002E754D">
        <w:tc>
          <w:tcPr>
            <w:tcW w:w="1800" w:type="dxa"/>
            <w:shd w:val="clear" w:color="auto" w:fill="F3F3F3"/>
          </w:tcPr>
          <w:p w:rsidR="009C47C8" w:rsidRPr="002E754D" w:rsidRDefault="00DF088D" w:rsidP="00C55207">
            <w:pPr>
              <w:pStyle w:val="CellBody"/>
              <w:jc w:val="center"/>
            </w:pPr>
            <w:r w:rsidRPr="002E754D">
              <w:t>0b</w:t>
            </w:r>
            <w:r w:rsidR="009C47C8" w:rsidRPr="002E754D">
              <w:t>0111</w:t>
            </w:r>
          </w:p>
        </w:tc>
        <w:tc>
          <w:tcPr>
            <w:tcW w:w="2520" w:type="dxa"/>
            <w:shd w:val="clear" w:color="auto" w:fill="F3F3F3"/>
          </w:tcPr>
          <w:p w:rsidR="009C47C8" w:rsidRPr="002E754D" w:rsidRDefault="009C47C8" w:rsidP="00C55207">
            <w:pPr>
              <w:pStyle w:val="CellBody"/>
              <w:jc w:val="center"/>
            </w:pPr>
            <w:r w:rsidRPr="002E754D">
              <w:t>14</w:t>
            </w:r>
          </w:p>
        </w:tc>
        <w:tc>
          <w:tcPr>
            <w:tcW w:w="1680" w:type="dxa"/>
            <w:shd w:val="clear" w:color="auto" w:fill="F3F3F3"/>
          </w:tcPr>
          <w:p w:rsidR="009C47C8" w:rsidRPr="002E754D" w:rsidRDefault="00DF088D" w:rsidP="00C55207">
            <w:pPr>
              <w:pStyle w:val="CellBody"/>
              <w:jc w:val="center"/>
            </w:pPr>
            <w:r w:rsidRPr="002E754D">
              <w:t>0b</w:t>
            </w:r>
            <w:r w:rsidR="009C47C8" w:rsidRPr="002E754D">
              <w:t>1111</w:t>
            </w:r>
          </w:p>
        </w:tc>
        <w:tc>
          <w:tcPr>
            <w:tcW w:w="2400" w:type="dxa"/>
            <w:shd w:val="clear" w:color="auto" w:fill="F3F3F3"/>
          </w:tcPr>
          <w:p w:rsidR="009C47C8" w:rsidRPr="002E754D" w:rsidRDefault="009C47C8" w:rsidP="00C55207">
            <w:pPr>
              <w:pStyle w:val="CellBody"/>
              <w:jc w:val="center"/>
            </w:pPr>
            <w:r w:rsidRPr="002E754D">
              <w:t>Off (no signal)</w:t>
            </w:r>
          </w:p>
        </w:tc>
      </w:tr>
    </w:tbl>
    <w:p w:rsidR="00BF6455" w:rsidRPr="002E754D" w:rsidRDefault="00BF6455" w:rsidP="00C55207">
      <w:pPr>
        <w:pStyle w:val="Heading2"/>
      </w:pPr>
      <w:bookmarkStart w:id="346" w:name="_Ref114938548"/>
      <w:bookmarkStart w:id="347" w:name="_Ref114938549"/>
      <w:bookmarkStart w:id="348" w:name="_Toc258242279"/>
      <w:r w:rsidRPr="002E754D">
        <w:t>Transmitter Electrical Specification</w:t>
      </w:r>
      <w:bookmarkEnd w:id="342"/>
      <w:bookmarkEnd w:id="343"/>
      <w:bookmarkEnd w:id="344"/>
      <w:bookmarkEnd w:id="345"/>
      <w:bookmarkEnd w:id="346"/>
      <w:bookmarkEnd w:id="347"/>
      <w:bookmarkEnd w:id="348"/>
      <w:r w:rsidR="00031744" w:rsidRPr="002E754D">
        <w:fldChar w:fldCharType="begin"/>
      </w:r>
      <w:r w:rsidRPr="002E754D">
        <w:instrText xml:space="preserve"> XE “ PHY:transmitter electrical specification" </w:instrText>
      </w:r>
      <w:r w:rsidR="00031744" w:rsidRPr="002E754D">
        <w:fldChar w:fldCharType="end"/>
      </w:r>
    </w:p>
    <w:p w:rsidR="00BF6455" w:rsidRPr="002E754D" w:rsidRDefault="00BF6455" w:rsidP="00C55207">
      <w:pPr>
        <w:pStyle w:val="body0"/>
      </w:pPr>
      <w:r w:rsidRPr="002E754D">
        <w:t xml:space="preserve">The following specification establishes the minimum transmitter technical requirements for interoperability. All transmitter electrical specification requirements are based on the Tone Mask defined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rPr>
          <w:noProof/>
        </w:rPr>
        <w:t>3</w:t>
      </w:r>
      <w:r w:rsidR="00DA1431">
        <w:rPr>
          <w:noProof/>
        </w:rPr>
        <w:noBreakHyphen/>
        <w:t>23</w:t>
      </w:r>
      <w:r w:rsidR="00910BE6">
        <w:fldChar w:fldCharType="end"/>
      </w:r>
      <w:r w:rsidRPr="002E754D">
        <w:t>. Unless otherwise stated, transmitter specifications assume a 50 Ohm load between line and neutral terminals. All transmitter output voltages and spurious transmissions are specified as the voltage measured at the line terminal with respect to the neutral terminal.</w:t>
      </w:r>
    </w:p>
    <w:p w:rsidR="00BF6455" w:rsidRPr="002E754D" w:rsidRDefault="00BF6455" w:rsidP="00B86399">
      <w:pPr>
        <w:pStyle w:val="Heading3"/>
      </w:pPr>
      <w:bookmarkStart w:id="349" w:name="_Ref108177770"/>
      <w:bookmarkStart w:id="350" w:name="_Toc258242280"/>
      <w:r w:rsidRPr="002E754D">
        <w:t>Transmit Spectrum Mask</w:t>
      </w:r>
      <w:bookmarkEnd w:id="349"/>
      <w:bookmarkEnd w:id="350"/>
    </w:p>
    <w:p w:rsidR="00BF6455" w:rsidRPr="002E754D" w:rsidRDefault="00BF6455" w:rsidP="00C55207">
      <w:pPr>
        <w:pStyle w:val="body0"/>
      </w:pPr>
      <w:r w:rsidRPr="002E754D">
        <w:t xml:space="preserve">The metallic power spectral density shall be less than the upper bound </w:t>
      </w:r>
      <w:r w:rsidR="008A18C1" w:rsidRPr="002E754D">
        <w:t>shown</w:t>
      </w:r>
      <w:r w:rsidRPr="002E754D">
        <w:t xml:space="preserve"> in </w:t>
      </w:r>
      <w:r w:rsidR="00910BE6">
        <w:fldChar w:fldCharType="begin"/>
      </w:r>
      <w:r w:rsidR="00910BE6">
        <w:instrText xml:space="preserve"> REF _Ref72147494 \h  \* MERGEFORMAT </w:instrText>
      </w:r>
      <w:r w:rsidR="00910BE6">
        <w:fldChar w:fldCharType="separate"/>
      </w:r>
      <w:r w:rsidR="00DA1431" w:rsidRPr="002E754D">
        <w:t xml:space="preserve">Figure </w:t>
      </w:r>
      <w:r w:rsidR="00DA1431">
        <w:t>3</w:t>
      </w:r>
      <w:r w:rsidR="00DA1431">
        <w:noBreakHyphen/>
        <w:t>25</w:t>
      </w:r>
      <w:r w:rsidR="00910BE6">
        <w:fldChar w:fldCharType="end"/>
      </w:r>
      <w:r w:rsidRPr="002E754D">
        <w:t xml:space="preserve"> and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t>3</w:t>
      </w:r>
      <w:r w:rsidR="00DA1431">
        <w:noBreakHyphen/>
        <w:t>23</w:t>
      </w:r>
      <w:r w:rsidR="00910BE6">
        <w:fldChar w:fldCharType="end"/>
      </w:r>
      <w:r w:rsidRPr="002E754D">
        <w:t>, measured accord</w:t>
      </w:r>
      <w:r w:rsidR="007A33A1" w:rsidRPr="002E754D">
        <w:t>ing to the following procedure.</w:t>
      </w:r>
    </w:p>
    <w:p w:rsidR="00BF6455" w:rsidRPr="002E754D" w:rsidRDefault="00C54B30" w:rsidP="00C55207">
      <w:pPr>
        <w:pStyle w:val="Figure"/>
      </w:pPr>
      <w:r>
        <w:rPr>
          <w:noProof/>
        </w:rPr>
        <w:drawing>
          <wp:inline distT="0" distB="0" distL="0" distR="0" wp14:anchorId="500BF41A" wp14:editId="75A056EB">
            <wp:extent cx="4199890" cy="334899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7" cstate="print"/>
                    <a:srcRect l="3825" t="5989" r="7407"/>
                    <a:stretch>
                      <a:fillRect/>
                    </a:stretch>
                  </pic:blipFill>
                  <pic:spPr bwMode="auto">
                    <a:xfrm>
                      <a:off x="0" y="0"/>
                      <a:ext cx="4199890" cy="3348990"/>
                    </a:xfrm>
                    <a:prstGeom prst="rect">
                      <a:avLst/>
                    </a:prstGeom>
                    <a:noFill/>
                    <a:ln w="9525">
                      <a:noFill/>
                      <a:miter lim="800000"/>
                      <a:headEnd/>
                      <a:tailEnd/>
                    </a:ln>
                  </pic:spPr>
                </pic:pic>
              </a:graphicData>
            </a:graphic>
          </wp:inline>
        </w:drawing>
      </w:r>
    </w:p>
    <w:p w:rsidR="00BF6455" w:rsidRPr="002E754D" w:rsidRDefault="00BF6455" w:rsidP="00C55207">
      <w:pPr>
        <w:pStyle w:val="Caption"/>
        <w:keepNext/>
      </w:pPr>
      <w:bookmarkStart w:id="351" w:name="_Ref72147494"/>
      <w:bookmarkStart w:id="352" w:name="_Toc72419063"/>
      <w:bookmarkStart w:id="353" w:name="_Toc76886388"/>
      <w:bookmarkStart w:id="354" w:name="_Toc80528666"/>
      <w:bookmarkStart w:id="355" w:name="_Toc81635328"/>
      <w:bookmarkStart w:id="356" w:name="_Toc86059955"/>
      <w:bookmarkStart w:id="357" w:name="_Toc87181618"/>
      <w:bookmarkStart w:id="358" w:name="_Ref88984733"/>
      <w:bookmarkStart w:id="359" w:name="_Toc93340215"/>
      <w:bookmarkStart w:id="360" w:name="_Toc140330034"/>
      <w:bookmarkStart w:id="361" w:name="_Toc314917974"/>
      <w:r w:rsidRPr="002E754D">
        <w:t xml:space="preserve">Figure </w:t>
      </w:r>
      <w:r w:rsidR="00CE1823">
        <w:fldChar w:fldCharType="begin"/>
      </w:r>
      <w:r w:rsidR="00CE1823">
        <w:instrText xml:space="preserve"> STYLEREF 1 \s </w:instrText>
      </w:r>
      <w:r w:rsidR="00CE1823">
        <w:fldChar w:fldCharType="separate"/>
      </w:r>
      <w:r w:rsidR="00DA1431">
        <w:rPr>
          <w:noProof/>
        </w:rPr>
        <w:t>3</w:t>
      </w:r>
      <w:r w:rsidR="00CE1823">
        <w:rPr>
          <w:noProof/>
        </w:rPr>
        <w:fldChar w:fldCharType="end"/>
      </w:r>
      <w:r w:rsidR="006C0094">
        <w:noBreakHyphen/>
      </w:r>
      <w:r w:rsidR="00CE1823">
        <w:fldChar w:fldCharType="begin"/>
      </w:r>
      <w:r w:rsidR="00CE1823">
        <w:instrText xml:space="preserve"> SEQ Figure \* ARABIC \s 1 </w:instrText>
      </w:r>
      <w:r w:rsidR="00CE1823">
        <w:fldChar w:fldCharType="separate"/>
      </w:r>
      <w:r w:rsidR="00DA1431">
        <w:rPr>
          <w:noProof/>
        </w:rPr>
        <w:t>25</w:t>
      </w:r>
      <w:r w:rsidR="00CE1823">
        <w:rPr>
          <w:noProof/>
        </w:rPr>
        <w:fldChar w:fldCharType="end"/>
      </w:r>
      <w:bookmarkEnd w:id="351"/>
      <w:r w:rsidRPr="002E754D">
        <w:t xml:space="preserve">: HomePlug </w:t>
      </w:r>
      <w:r w:rsidR="00846B97">
        <w:t xml:space="preserve">GREEN PHY </w:t>
      </w:r>
      <w:r w:rsidRPr="002E754D">
        <w:t>Transmit Spectrum Mask</w:t>
      </w:r>
      <w:bookmarkEnd w:id="352"/>
      <w:bookmarkEnd w:id="353"/>
      <w:bookmarkEnd w:id="354"/>
      <w:bookmarkEnd w:id="355"/>
      <w:bookmarkEnd w:id="356"/>
      <w:bookmarkEnd w:id="357"/>
      <w:bookmarkEnd w:id="358"/>
      <w:r w:rsidRPr="002E754D">
        <w:t xml:space="preserve"> for North America</w:t>
      </w:r>
      <w:bookmarkEnd w:id="359"/>
      <w:bookmarkEnd w:id="360"/>
      <w:bookmarkEnd w:id="361"/>
    </w:p>
    <w:p w:rsidR="00BF6455" w:rsidRPr="002E754D" w:rsidRDefault="00BF6455" w:rsidP="00C55207">
      <w:pPr>
        <w:pStyle w:val="body0"/>
      </w:pPr>
      <w:r w:rsidRPr="002E754D">
        <w:t xml:space="preserve">The transmitted power spectral density shall be below the limits specified. Measurements are made using equipment conforming to CISPR 16 </w:t>
      </w:r>
      <w:r w:rsidR="0066411C" w:rsidRPr="002E754D">
        <w:t>specification</w:t>
      </w:r>
      <w:r w:rsidRPr="002E754D">
        <w:t xml:space="preserve">s with a resolution bandwidth of 9 kHz and a quasi-peak detector. The transmitter shall be configured to transmit continuously. </w:t>
      </w:r>
    </w:p>
    <w:p w:rsidR="00BF6455" w:rsidRPr="002E754D" w:rsidRDefault="00BF6455" w:rsidP="00C55207">
      <w:pPr>
        <w:pStyle w:val="body0"/>
      </w:pPr>
      <w:r w:rsidRPr="002E754D">
        <w:t>Measurement steps:</w:t>
      </w:r>
    </w:p>
    <w:p w:rsidR="00BF6455" w:rsidRPr="002E754D" w:rsidRDefault="00BF6455" w:rsidP="00C55207">
      <w:pPr>
        <w:pStyle w:val="Numbered"/>
        <w:keepNext/>
        <w:numPr>
          <w:ilvl w:val="0"/>
          <w:numId w:val="13"/>
        </w:numPr>
      </w:pPr>
      <w:r w:rsidRPr="002E754D">
        <w:t>Set the input attenuation level to avoid overloading the spectrum analyzer front-end when subjected to the full bandwidth HomePlug signal.</w:t>
      </w:r>
    </w:p>
    <w:p w:rsidR="00E372E7" w:rsidRDefault="00BF6455">
      <w:pPr>
        <w:pStyle w:val="Numbered"/>
        <w:numPr>
          <w:ilvl w:val="0"/>
          <w:numId w:val="13"/>
        </w:numPr>
      </w:pPr>
      <w:r w:rsidRPr="002E754D">
        <w:t xml:space="preserve">Set the instrument to measure peak power in a 9 kHz resolution bandwidth (dBm/9 kHz.) and ensure the instrument is in linear display mode. Record the highest HomePlug </w:t>
      </w:r>
      <w:r w:rsidR="00846B97">
        <w:t xml:space="preserve">GREEN PHY </w:t>
      </w:r>
      <w:r w:rsidRPr="002E754D">
        <w:t>carrier in the band 1.8 MHz to 30 MHz.</w:t>
      </w:r>
    </w:p>
    <w:p w:rsidR="00E372E7" w:rsidRDefault="00BF6455">
      <w:pPr>
        <w:pStyle w:val="Numbered"/>
        <w:numPr>
          <w:ilvl w:val="0"/>
          <w:numId w:val="13"/>
        </w:numPr>
      </w:pPr>
      <w:r w:rsidRPr="002E754D">
        <w:t>Set the instrument to measure quasi-peak power in a 9 kHz resolution bandwidth (dBm/9</w:t>
      </w:r>
      <w:r w:rsidR="0010764F" w:rsidRPr="002E754D">
        <w:t> </w:t>
      </w:r>
      <w:r w:rsidRPr="002E754D">
        <w:t>kHz.) Set the center frequency to the carrier frequency recorded in step 2. Set the span to 200 kHz. Record the maximum quasi-peak power.</w:t>
      </w:r>
    </w:p>
    <w:p w:rsidR="00E372E7" w:rsidRDefault="00BF6455">
      <w:pPr>
        <w:pStyle w:val="Numbered"/>
        <w:numPr>
          <w:ilvl w:val="0"/>
          <w:numId w:val="13"/>
        </w:numPr>
      </w:pPr>
      <w:r w:rsidRPr="002E754D">
        <w:t>Add 1.05 dB envelope detector correction factor to the maximum quasi-peak power.</w:t>
      </w:r>
    </w:p>
    <w:p w:rsidR="00E372E7" w:rsidRDefault="00BF6455">
      <w:pPr>
        <w:pStyle w:val="Numbered"/>
        <w:numPr>
          <w:ilvl w:val="0"/>
          <w:numId w:val="13"/>
        </w:numPr>
      </w:pPr>
      <w:r w:rsidRPr="002E754D">
        <w:t>Determine the spectrum analyzer’s equivalent noise power bandwidth for the 9 kHz filter by measuring the analyzer filter’s peak, 3 dB, 6 dB, and 20 dB points and forming a piecewise linear model of the filter. The equivalent noise power bandwidth is the bandwidth of a rectangular filter (brickwall filter) whose area equals that of the piecewise linear model.</w:t>
      </w:r>
    </w:p>
    <w:p w:rsidR="00E372E7" w:rsidRDefault="00BF6455">
      <w:pPr>
        <w:pStyle w:val="Numbered"/>
        <w:numPr>
          <w:ilvl w:val="0"/>
          <w:numId w:val="13"/>
        </w:numPr>
      </w:pPr>
      <w:r w:rsidRPr="002E754D">
        <w:t>Calculate the maximum power spectral density for the STA under test by taking the value obtained in step 4 and subtracting 10 log (equivalent noise power bandwidth/1</w:t>
      </w:r>
      <w:r w:rsidR="0010764F" w:rsidRPr="002E754D">
        <w:t xml:space="preserve"> </w:t>
      </w:r>
      <w:r w:rsidRPr="002E754D">
        <w:t>Hz).</w:t>
      </w:r>
    </w:p>
    <w:p w:rsidR="00E372E7" w:rsidRDefault="00BF6455">
      <w:pPr>
        <w:pStyle w:val="body0"/>
      </w:pPr>
      <w:r w:rsidRPr="002E754D">
        <w:rPr>
          <w:rStyle w:val="Note"/>
        </w:rPr>
        <w:t>Note:</w:t>
      </w:r>
      <w:r w:rsidRPr="002E754D">
        <w:t xml:space="preserve"> Actual equipment transmitter output levels may vary from the limits shown here to meet international, regional, or national regulatory requirements. The transmit spectrum mask defined here is an upper bound for compliance with the </w:t>
      </w:r>
      <w:r w:rsidR="0066411C" w:rsidRPr="002E754D">
        <w:t>specification</w:t>
      </w:r>
      <w:r w:rsidRPr="002E754D">
        <w:t>, and serves as guidance for designing the dynamic range of receivers.</w:t>
      </w:r>
    </w:p>
    <w:p w:rsidR="00E372E7" w:rsidRDefault="00BF6455" w:rsidP="00B86399">
      <w:pPr>
        <w:pStyle w:val="Heading3"/>
      </w:pPr>
      <w:bookmarkStart w:id="362" w:name="_Toc258242281"/>
      <w:r w:rsidRPr="002E754D">
        <w:t>Spurious Transmission</w:t>
      </w:r>
      <w:bookmarkEnd w:id="362"/>
      <w:r w:rsidR="00031744" w:rsidRPr="002E754D">
        <w:fldChar w:fldCharType="begin"/>
      </w:r>
      <w:r w:rsidRPr="002E754D">
        <w:instrText xml:space="preserve"> XE “ PHY:spurious transmission" </w:instrText>
      </w:r>
      <w:r w:rsidR="00031744" w:rsidRPr="002E754D">
        <w:fldChar w:fldCharType="end"/>
      </w:r>
    </w:p>
    <w:p w:rsidR="00E372E7" w:rsidRDefault="00BF6455">
      <w:pPr>
        <w:pStyle w:val="body0"/>
      </w:pPr>
      <w:r w:rsidRPr="002E754D">
        <w:t>The transmitter shall conform with spurious emissions regulations in effect for the country in which this station is used.</w:t>
      </w:r>
    </w:p>
    <w:p w:rsidR="00E372E7" w:rsidRDefault="00BF6455" w:rsidP="00B86399">
      <w:pPr>
        <w:pStyle w:val="Heading3"/>
      </w:pPr>
      <w:bookmarkStart w:id="363" w:name="_Toc258242282"/>
      <w:r w:rsidRPr="002E754D">
        <w:t>Transmitter Accuracy</w:t>
      </w:r>
      <w:bookmarkEnd w:id="363"/>
    </w:p>
    <w:p w:rsidR="00E372E7" w:rsidRDefault="00F05F71">
      <w:pPr>
        <w:pStyle w:val="Heading4"/>
      </w:pPr>
      <w:bookmarkStart w:id="364" w:name="_Ref100482815"/>
      <w:bookmarkStart w:id="365" w:name="_Toc258242283"/>
      <w:r w:rsidRPr="002E754D">
        <w:t>PHY</w:t>
      </w:r>
      <w:r w:rsidR="00BF6455" w:rsidRPr="002E754D">
        <w:t xml:space="preserve"> Clock Frequency Tolerance</w:t>
      </w:r>
      <w:bookmarkEnd w:id="364"/>
      <w:bookmarkEnd w:id="365"/>
      <w:r w:rsidR="00031744" w:rsidRPr="002E754D">
        <w:fldChar w:fldCharType="begin"/>
      </w:r>
      <w:r w:rsidR="00BF6455" w:rsidRPr="002E754D">
        <w:instrText xml:space="preserve"> XE “ PHY:clock frequency tolerance" </w:instrText>
      </w:r>
      <w:r w:rsidR="00031744" w:rsidRPr="002E754D">
        <w:fldChar w:fldCharType="end"/>
      </w:r>
    </w:p>
    <w:p w:rsidR="00E372E7" w:rsidRDefault="00171B06">
      <w:pPr>
        <w:pStyle w:val="body0"/>
      </w:pPr>
      <w:r w:rsidRPr="002E754D">
        <w:t xml:space="preserve">The electrical clock signal used by each STA for its signal processing is called </w:t>
      </w:r>
      <w:r w:rsidR="006313EA" w:rsidRPr="002E754D">
        <w:t xml:space="preserve">the </w:t>
      </w:r>
      <w:r w:rsidRPr="002E754D">
        <w:t>STA Clock (STA_Clk). The STA_Clk frequency is not specified, but its tolerance shall be ±25 ppm maximum. Under fixed ambient temperature conditions, the STA_Clk frequency must lie in a 6 ppm band in any 30-second interval.</w:t>
      </w:r>
    </w:p>
    <w:p w:rsidR="00E372E7" w:rsidRDefault="00171B06">
      <w:pPr>
        <w:pStyle w:val="body0"/>
      </w:pPr>
      <w:r w:rsidRPr="002E754D">
        <w:t xml:space="preserve">The OFDM symbol period and the period of each OFDM carrier shall contain the precise number of samples specified in </w:t>
      </w:r>
      <w:r w:rsidR="00B13BFE" w:rsidRPr="002E754D">
        <w:t xml:space="preserve">Section </w:t>
      </w:r>
      <w:r w:rsidR="00910BE6">
        <w:fldChar w:fldCharType="begin"/>
      </w:r>
      <w:r w:rsidR="00910BE6">
        <w:instrText xml:space="preserve"> REF _Ref94986629 \r \h  \* MERGEFORMAT </w:instrText>
      </w:r>
      <w:r w:rsidR="00910BE6">
        <w:fldChar w:fldCharType="separate"/>
      </w:r>
      <w:r w:rsidR="00DA1431">
        <w:t>3.6</w:t>
      </w:r>
      <w:r w:rsidR="00910BE6">
        <w:fldChar w:fldCharType="end"/>
      </w:r>
      <w:r w:rsidRPr="002E754D">
        <w:t>, under all conditions</w:t>
      </w:r>
      <w:r w:rsidR="00DE7947" w:rsidRPr="002E754D">
        <w:t xml:space="preserve"> (</w:t>
      </w:r>
      <w:r w:rsidRPr="002E754D">
        <w:t>i.e.</w:t>
      </w:r>
      <w:r w:rsidR="00DE7947" w:rsidRPr="002E754D">
        <w:t>,</w:t>
      </w:r>
      <w:r w:rsidRPr="002E754D">
        <w:t xml:space="preserve"> the sampling rate, carrier frequency</w:t>
      </w:r>
      <w:r w:rsidR="00BE03E1" w:rsidRPr="002E754D">
        <w:t>,</w:t>
      </w:r>
      <w:r w:rsidRPr="002E754D">
        <w:t xml:space="preserve"> and OFDM symbol rate shall be locked relative to each other</w:t>
      </w:r>
      <w:r w:rsidR="00DE7947" w:rsidRPr="002E754D">
        <w:t>)</w:t>
      </w:r>
      <w:r w:rsidRPr="002E754D">
        <w:t>. The sampling rate used to specify the transmit signal (at 75 MHz, nominally</w:t>
      </w:r>
      <w:r w:rsidR="00483431" w:rsidRPr="002E754D">
        <w:t xml:space="preserve"> [refer to Section</w:t>
      </w:r>
      <w:r w:rsidR="006D49C8" w:rsidRPr="002E754D">
        <w:t xml:space="preserve"> </w:t>
      </w:r>
      <w:r w:rsidR="00910BE6">
        <w:fldChar w:fldCharType="begin"/>
      </w:r>
      <w:r w:rsidR="00910BE6">
        <w:instrText xml:space="preserve"> REF _Ref94986629 \r \h  \* MERGEFORMAT </w:instrText>
      </w:r>
      <w:r w:rsidR="00910BE6">
        <w:fldChar w:fldCharType="separate"/>
      </w:r>
      <w:r w:rsidR="00DA1431">
        <w:t>3.6</w:t>
      </w:r>
      <w:r w:rsidR="00910BE6">
        <w:fldChar w:fldCharType="end"/>
      </w:r>
      <w:r w:rsidR="00483431" w:rsidRPr="002E754D">
        <w:t>])</w:t>
      </w:r>
      <w:r w:rsidRPr="002E754D">
        <w:t xml:space="preserve"> is referred to as the PHY Clock (PhyClk).</w:t>
      </w:r>
    </w:p>
    <w:p w:rsidR="00E372E7" w:rsidRDefault="00171B06">
      <w:pPr>
        <w:pStyle w:val="body0"/>
      </w:pPr>
      <w:r w:rsidRPr="002E754D">
        <w:t xml:space="preserve">The </w:t>
      </w:r>
      <w:r w:rsidR="00EE0096" w:rsidRPr="002E754D">
        <w:t xml:space="preserve">PhyClk </w:t>
      </w:r>
      <w:r w:rsidRPr="002E754D">
        <w:t xml:space="preserve">of the CCo shall be derived from the CCo’s STA_Clk. All non-CCo STAs shall correct their </w:t>
      </w:r>
      <w:r w:rsidR="00EE0096" w:rsidRPr="002E754D">
        <w:t>PhyClk</w:t>
      </w:r>
      <w:r w:rsidR="00DB0944" w:rsidRPr="002E754D">
        <w:t>,</w:t>
      </w:r>
      <w:r w:rsidRPr="002E754D">
        <w:t xml:space="preserve"> as specified in Section </w:t>
      </w:r>
      <w:r w:rsidR="00910BE6">
        <w:fldChar w:fldCharType="begin"/>
      </w:r>
      <w:r w:rsidR="00910BE6">
        <w:instrText xml:space="preserve"> REF _Ref114940919 \r \h  \* MERGEFORMAT </w:instrText>
      </w:r>
      <w:r w:rsidR="00910BE6">
        <w:fldChar w:fldCharType="separate"/>
      </w:r>
      <w:r w:rsidR="00DA1431">
        <w:t>5.5</w:t>
      </w:r>
      <w:r w:rsidR="00910BE6">
        <w:fldChar w:fldCharType="end"/>
      </w:r>
      <w:r w:rsidRPr="002E754D">
        <w:t>.</w:t>
      </w:r>
    </w:p>
    <w:p w:rsidR="00E372E7" w:rsidRDefault="00BF6455">
      <w:pPr>
        <w:pStyle w:val="Heading4"/>
      </w:pPr>
      <w:bookmarkStart w:id="366" w:name="_Toc258242284"/>
      <w:r w:rsidRPr="002E754D">
        <w:t>Transmit Constellation Error</w:t>
      </w:r>
      <w:bookmarkEnd w:id="366"/>
    </w:p>
    <w:p w:rsidR="00E372E7" w:rsidRDefault="00BF6455">
      <w:pPr>
        <w:pStyle w:val="body0"/>
      </w:pPr>
      <w:r w:rsidRPr="002E754D">
        <w:t xml:space="preserve">The relative constellation RMS error (defined below), averaged over subcarriers, OFDM Symbols, and blocks of OFDM Symbols shall not exceed the values indicated in </w:t>
      </w:r>
      <w:r w:rsidR="00910BE6">
        <w:fldChar w:fldCharType="begin"/>
      </w:r>
      <w:r w:rsidR="00910BE6">
        <w:instrText xml:space="preserve"> REF _Ref113080477 \h  \* MERGEFORMAT </w:instrText>
      </w:r>
      <w:r w:rsidR="00910BE6">
        <w:fldChar w:fldCharType="separate"/>
      </w:r>
      <w:r w:rsidR="00DA1431" w:rsidRPr="002E754D">
        <w:t xml:space="preserve">Table </w:t>
      </w:r>
      <w:r w:rsidR="00DA1431">
        <w:rPr>
          <w:noProof/>
        </w:rPr>
        <w:t>3</w:t>
      </w:r>
      <w:r w:rsidR="00DA1431">
        <w:rPr>
          <w:noProof/>
        </w:rPr>
        <w:noBreakHyphen/>
        <w:t>25</w:t>
      </w:r>
      <w:r w:rsidR="00910BE6">
        <w:fldChar w:fldCharType="end"/>
      </w:r>
      <w:r w:rsidRPr="002E754D">
        <w:t xml:space="preserve">. </w:t>
      </w:r>
      <w:r w:rsidR="00681D3A" w:rsidRPr="002E754D">
        <w:t xml:space="preserve">The relative constellation RMS error shall be measured with all entries in the Amplitude Map set to </w:t>
      </w:r>
      <w:r w:rsidR="00681D3A" w:rsidRPr="002E754D">
        <w:rPr>
          <w:rStyle w:val="ScreenTypeLarge"/>
        </w:rPr>
        <w:t>0b0000</w:t>
      </w:r>
      <w:r w:rsidR="00681D3A" w:rsidRPr="002E754D">
        <w:t xml:space="preserve"> (no power reduction - default).</w:t>
      </w:r>
    </w:p>
    <w:p w:rsidR="00E372E7" w:rsidRDefault="00E03343">
      <w:pPr>
        <w:pStyle w:val="TableTitle"/>
        <w:ind w:left="1973"/>
      </w:pPr>
      <w:bookmarkStart w:id="367" w:name="_Ref96928706"/>
      <w:bookmarkStart w:id="368" w:name="_Ref113080477"/>
      <w:bookmarkStart w:id="369" w:name="_Toc140330035"/>
      <w:bookmarkStart w:id="370" w:name="_Toc256456740"/>
      <w:bookmarkStart w:id="371" w:name="_Toc256460711"/>
      <w:bookmarkStart w:id="372" w:name="_Toc256461207"/>
      <w:bookmarkStart w:id="373" w:name="_Toc314918110"/>
      <w:r w:rsidRPr="002E754D">
        <w:t>Table</w:t>
      </w:r>
      <w:r w:rsidR="00BF6455" w:rsidRPr="002E754D">
        <w:t xml:space="preserve"> </w:t>
      </w:r>
      <w:r w:rsidR="00031744">
        <w:fldChar w:fldCharType="begin"/>
      </w:r>
      <w:r w:rsidR="00C14F4F">
        <w:instrText xml:space="preserve"> STYLEREF 1 \s </w:instrText>
      </w:r>
      <w:r w:rsidR="00031744">
        <w:fldChar w:fldCharType="separate"/>
      </w:r>
      <w:r w:rsidR="00DA1431">
        <w:rPr>
          <w:noProof/>
        </w:rPr>
        <w:t>3</w:t>
      </w:r>
      <w:r w:rsidR="00031744">
        <w:fldChar w:fldCharType="end"/>
      </w:r>
      <w:r w:rsidR="00C14F4F">
        <w:noBreakHyphen/>
      </w:r>
      <w:r w:rsidR="00031744">
        <w:fldChar w:fldCharType="begin"/>
      </w:r>
      <w:r w:rsidR="00C14F4F">
        <w:instrText xml:space="preserve"> SEQ Table \* ARABIC \s 1 </w:instrText>
      </w:r>
      <w:r w:rsidR="00031744">
        <w:fldChar w:fldCharType="separate"/>
      </w:r>
      <w:r w:rsidR="00DA1431">
        <w:rPr>
          <w:noProof/>
        </w:rPr>
        <w:t>25</w:t>
      </w:r>
      <w:r w:rsidR="00031744">
        <w:fldChar w:fldCharType="end"/>
      </w:r>
      <w:bookmarkEnd w:id="367"/>
      <w:bookmarkEnd w:id="368"/>
      <w:r w:rsidR="00BF6455" w:rsidRPr="002E754D">
        <w:t>: RMS Transmit Constellation Error (TCE_RMS) Limits</w:t>
      </w:r>
      <w:bookmarkEnd w:id="369"/>
      <w:bookmarkEnd w:id="370"/>
      <w:bookmarkEnd w:id="371"/>
      <w:bookmarkEnd w:id="372"/>
      <w:bookmarkEnd w:id="373"/>
    </w:p>
    <w:p w:rsidR="00E372E7" w:rsidRDefault="00E372E7">
      <w:pPr>
        <w:pStyle w:val="CellBody"/>
      </w:pPr>
    </w:p>
    <w:tbl>
      <w:tblPr>
        <w:tblW w:w="0" w:type="auto"/>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8"/>
        <w:gridCol w:w="4440"/>
      </w:tblGrid>
      <w:tr w:rsidR="00BF6455" w:rsidRPr="002E754D" w:rsidTr="000C48D8">
        <w:tc>
          <w:tcPr>
            <w:tcW w:w="3928" w:type="dxa"/>
            <w:shd w:val="clear" w:color="auto" w:fill="E6E6E6"/>
          </w:tcPr>
          <w:p w:rsidR="00E372E7" w:rsidRDefault="00BF6455">
            <w:pPr>
              <w:pStyle w:val="CellHeading"/>
            </w:pPr>
            <w:r w:rsidRPr="002E754D">
              <w:t>Constellation Type</w:t>
            </w:r>
          </w:p>
        </w:tc>
        <w:tc>
          <w:tcPr>
            <w:tcW w:w="4440" w:type="dxa"/>
            <w:shd w:val="clear" w:color="auto" w:fill="E6E6E6"/>
          </w:tcPr>
          <w:p w:rsidR="00E372E7" w:rsidRDefault="00BF6455">
            <w:pPr>
              <w:pStyle w:val="CellHeading"/>
            </w:pPr>
            <w:r w:rsidRPr="002E754D">
              <w:t>RMS Transmit Constellation Error Limit (dB)</w:t>
            </w:r>
          </w:p>
        </w:tc>
      </w:tr>
      <w:tr w:rsidR="00BF6455" w:rsidRPr="002E754D" w:rsidTr="000C48D8">
        <w:tc>
          <w:tcPr>
            <w:tcW w:w="3928" w:type="dxa"/>
          </w:tcPr>
          <w:p w:rsidR="00BF6455" w:rsidRPr="002E754D" w:rsidRDefault="00BF6455" w:rsidP="00C55207">
            <w:pPr>
              <w:pStyle w:val="CellBody"/>
            </w:pPr>
            <w:r w:rsidRPr="002E754D">
              <w:t>Frame Control 1.0.1</w:t>
            </w:r>
          </w:p>
        </w:tc>
        <w:tc>
          <w:tcPr>
            <w:tcW w:w="4440" w:type="dxa"/>
          </w:tcPr>
          <w:p w:rsidR="00BF6455" w:rsidRPr="002E754D" w:rsidRDefault="00BF6455" w:rsidP="00C55207">
            <w:pPr>
              <w:pStyle w:val="CellBody"/>
              <w:jc w:val="center"/>
            </w:pPr>
            <w:r w:rsidRPr="000C48D8">
              <w:sym w:font="Symbol" w:char="F0A3"/>
            </w:r>
            <w:r w:rsidRPr="002E754D">
              <w:t xml:space="preserve"> -10</w:t>
            </w:r>
          </w:p>
        </w:tc>
      </w:tr>
      <w:tr w:rsidR="00BF6455" w:rsidRPr="002E754D" w:rsidTr="000C48D8">
        <w:tc>
          <w:tcPr>
            <w:tcW w:w="3928" w:type="dxa"/>
            <w:shd w:val="clear" w:color="auto" w:fill="F3F3F3"/>
          </w:tcPr>
          <w:p w:rsidR="00BF6455" w:rsidRPr="002E754D" w:rsidRDefault="00BF6455" w:rsidP="00C55207">
            <w:pPr>
              <w:pStyle w:val="CellBody"/>
            </w:pPr>
            <w:r w:rsidRPr="002E754D">
              <w:t>Frame Control AV</w:t>
            </w:r>
          </w:p>
        </w:tc>
        <w:tc>
          <w:tcPr>
            <w:tcW w:w="4440" w:type="dxa"/>
            <w:shd w:val="clear" w:color="auto" w:fill="F3F3F3"/>
          </w:tcPr>
          <w:p w:rsidR="00BF6455" w:rsidRPr="002E754D" w:rsidRDefault="00BF6455" w:rsidP="00C55207">
            <w:pPr>
              <w:pStyle w:val="CellBody"/>
              <w:jc w:val="center"/>
            </w:pPr>
            <w:r w:rsidRPr="000C48D8">
              <w:sym w:font="Symbol" w:char="F0A3"/>
            </w:r>
            <w:r w:rsidRPr="002E754D">
              <w:t xml:space="preserve"> -10</w:t>
            </w:r>
          </w:p>
        </w:tc>
      </w:tr>
      <w:tr w:rsidR="00E054D1" w:rsidRPr="002E754D" w:rsidTr="000C48D8">
        <w:tc>
          <w:tcPr>
            <w:tcW w:w="3928" w:type="dxa"/>
          </w:tcPr>
          <w:p w:rsidR="00E054D1" w:rsidRPr="002E754D" w:rsidRDefault="00E054D1" w:rsidP="00C55207">
            <w:pPr>
              <w:pStyle w:val="CellBody"/>
            </w:pPr>
            <w:r>
              <w:t>PPDU Data (ROBO AV modulation for GREEN PHY)</w:t>
            </w:r>
          </w:p>
        </w:tc>
        <w:tc>
          <w:tcPr>
            <w:tcW w:w="4440" w:type="dxa"/>
          </w:tcPr>
          <w:p w:rsidR="00E054D1" w:rsidRPr="000C48D8" w:rsidRDefault="00E054D1" w:rsidP="00C55207">
            <w:pPr>
              <w:pStyle w:val="CellBody"/>
              <w:jc w:val="center"/>
            </w:pPr>
            <w:r w:rsidRPr="000C48D8">
              <w:sym w:font="Symbol" w:char="F0A3"/>
            </w:r>
            <w:r w:rsidRPr="002E754D">
              <w:t xml:space="preserve"> -10</w:t>
            </w:r>
          </w:p>
        </w:tc>
      </w:tr>
      <w:tr w:rsidR="00BF6455" w:rsidRPr="002E754D" w:rsidTr="000C48D8">
        <w:tc>
          <w:tcPr>
            <w:tcW w:w="3928" w:type="dxa"/>
          </w:tcPr>
          <w:p w:rsidR="00BF6455" w:rsidRPr="002E754D" w:rsidRDefault="00BF6455" w:rsidP="00C55207">
            <w:pPr>
              <w:pStyle w:val="CellBody"/>
            </w:pPr>
            <w:r w:rsidRPr="002E754D">
              <w:t>PPDU Data (all modulations</w:t>
            </w:r>
            <w:r w:rsidR="00E054D1">
              <w:t xml:space="preserve"> for HomePlug AV</w:t>
            </w:r>
            <w:r w:rsidRPr="002E754D">
              <w:t>)</w:t>
            </w:r>
          </w:p>
        </w:tc>
        <w:tc>
          <w:tcPr>
            <w:tcW w:w="4440" w:type="dxa"/>
          </w:tcPr>
          <w:p w:rsidR="00BF6455" w:rsidRPr="002E754D" w:rsidRDefault="00BF6455" w:rsidP="00C55207">
            <w:pPr>
              <w:pStyle w:val="CellBody"/>
              <w:jc w:val="center"/>
            </w:pPr>
            <w:r w:rsidRPr="000C48D8">
              <w:sym w:font="Symbol" w:char="F0A3"/>
            </w:r>
            <w:r w:rsidRPr="002E754D">
              <w:t xml:space="preserve"> -32</w:t>
            </w:r>
          </w:p>
        </w:tc>
      </w:tr>
    </w:tbl>
    <w:p w:rsidR="00F153D3" w:rsidRDefault="004650BE" w:rsidP="00966D6A">
      <w:pPr>
        <w:pStyle w:val="Heading5"/>
      </w:pPr>
      <w:r w:rsidRPr="002E754D">
        <w:t>Transmit Constellation Error</w:t>
      </w:r>
      <w:r>
        <w:t xml:space="preserve"> for GREEN PHY</w:t>
      </w:r>
    </w:p>
    <w:p w:rsidR="004650BE" w:rsidRPr="002E754D" w:rsidRDefault="004650BE" w:rsidP="00C55207">
      <w:pPr>
        <w:pStyle w:val="body0"/>
      </w:pPr>
      <w:r w:rsidRPr="002E754D">
        <w:t xml:space="preserve">The </w:t>
      </w:r>
      <w:r>
        <w:t xml:space="preserve">transmit constellation error for HomePlug </w:t>
      </w:r>
      <w:r w:rsidR="007B2AF9">
        <w:t>GREEN</w:t>
      </w:r>
      <w:r>
        <w:t xml:space="preserve"> PHY shall be as described in section 3.7.3.2 with the following exception</w:t>
      </w:r>
      <w:r w:rsidR="00106201">
        <w:t xml:space="preserve"> (as noted in Table 3-25)</w:t>
      </w:r>
      <w:r>
        <w:t xml:space="preserve">: </w:t>
      </w:r>
      <w:r w:rsidR="006C4949">
        <w:t>f</w:t>
      </w:r>
      <w:r>
        <w:t xml:space="preserve">or Constellation Type of PPDU Data (ROBO AV modulation) the RMS Transmit Constellation Error Limit shall be </w:t>
      </w:r>
      <w:r w:rsidRPr="002E754D">
        <w:sym w:font="Symbol" w:char="F0A3"/>
      </w:r>
      <w:r w:rsidRPr="002E754D">
        <w:t xml:space="preserve"> -10</w:t>
      </w:r>
      <w:r>
        <w:t xml:space="preserve"> dB.</w:t>
      </w:r>
    </w:p>
    <w:p w:rsidR="00BF6455" w:rsidRPr="002E754D" w:rsidRDefault="00BF6455" w:rsidP="00C55207">
      <w:pPr>
        <w:pStyle w:val="Heading4"/>
      </w:pPr>
      <w:bookmarkStart w:id="374" w:name="_Toc258242285"/>
      <w:r w:rsidRPr="002E754D">
        <w:t>Transmit Modulation Accuracy Test</w:t>
      </w:r>
      <w:bookmarkEnd w:id="374"/>
    </w:p>
    <w:p w:rsidR="00BF6455" w:rsidRPr="002E754D" w:rsidRDefault="00BF6455" w:rsidP="00C55207">
      <w:pPr>
        <w:pStyle w:val="body0"/>
      </w:pPr>
      <w:r w:rsidRPr="002E754D">
        <w:t>The transmit modulation accuracy test shall be performed by instrumentation that can digitize a transmitted analog signal at a sample rate of 75 MS/s or more, with sufficient accuracy in terms of amplitude, DC offset, and phase noise. One possible setup is to use a high-resolution digital oscilloscope to capture the transmitted waveform. The sampled signal shall be processed in a way similar to an actual receiver, according to steps defined in the following subsections.</w:t>
      </w:r>
    </w:p>
    <w:p w:rsidR="00BF6455" w:rsidRPr="002E754D" w:rsidRDefault="00BF6455" w:rsidP="00C55207">
      <w:pPr>
        <w:pStyle w:val="body0"/>
      </w:pPr>
      <w:r w:rsidRPr="002E754D">
        <w:t>For all measurements in the following subsections, the measuring apparatus shall estimate the frequency difference between the transmitter and its local clock, and shall remove the effects of this difference before calculation of the modulation accuracy and distortion quantities described below.</w:t>
      </w:r>
    </w:p>
    <w:p w:rsidR="00BF6455" w:rsidRPr="002E754D" w:rsidRDefault="00BF6455" w:rsidP="00966D6A">
      <w:pPr>
        <w:pStyle w:val="Heading5"/>
      </w:pPr>
      <w:bookmarkStart w:id="375" w:name="_Ref96936330"/>
      <w:r w:rsidRPr="002E754D">
        <w:t>Transmit Modulation Frame Control 1.0.1 Accuracy Test</w:t>
      </w:r>
      <w:bookmarkEnd w:id="375"/>
    </w:p>
    <w:p w:rsidR="00BF6455" w:rsidRPr="002E754D" w:rsidRDefault="00BF6455" w:rsidP="00C55207">
      <w:pPr>
        <w:pStyle w:val="body0"/>
      </w:pPr>
      <w:r w:rsidRPr="002E754D">
        <w:t>For this test, the transmitter must be in Hybrid Mode, so that a HomePlug 1.0.1 Frame Control (FC1.0.1) is present in the PPDU. To minimize the possibility of ISI affecting the measurements, all FFTs are taken at an offset (CP_OFFSET</w:t>
      </w:r>
      <w:r w:rsidRPr="002E754D">
        <w:rPr>
          <w:vertAlign w:val="subscript"/>
        </w:rPr>
        <w:t>1.0.1</w:t>
      </w:r>
      <w:r w:rsidRPr="002E754D">
        <w:t>) with respect to symbol boundaries. For this test, CP_OFFSET</w:t>
      </w:r>
      <w:r w:rsidRPr="002E754D">
        <w:rPr>
          <w:vertAlign w:val="subscript"/>
        </w:rPr>
        <w:t>1.0.1</w:t>
      </w:r>
      <w:r w:rsidRPr="002E754D">
        <w:t>=15. The following steps describe how to determine the Frame Control 1.0.1 RMS Constellation error from the digitized (75 MS/s) transmitted waveform:</w:t>
      </w:r>
    </w:p>
    <w:p w:rsidR="00E372E7" w:rsidRDefault="00BF6455">
      <w:pPr>
        <w:pStyle w:val="Numbered"/>
        <w:numPr>
          <w:ilvl w:val="0"/>
          <w:numId w:val="20"/>
        </w:numPr>
      </w:pPr>
      <w:r w:rsidRPr="002E754D">
        <w:t>Detect the start of PPDU i.</w:t>
      </w:r>
    </w:p>
    <w:p w:rsidR="00E372E7" w:rsidRDefault="00BF6455">
      <w:pPr>
        <w:pStyle w:val="Numbered"/>
        <w:numPr>
          <w:ilvl w:val="0"/>
          <w:numId w:val="20"/>
        </w:numPr>
      </w:pPr>
      <w:r w:rsidRPr="002E754D">
        <w:t>To obtain a reference vector for the coherently modulated OFDM Symbols, take a 384-FFT of the following four length 384 vectors and average the resulting 4 rectangular components for each subcarrier:</w:t>
      </w:r>
    </w:p>
    <w:p w:rsidR="00E372E7" w:rsidRDefault="00BF6455">
      <w:pPr>
        <w:pStyle w:val="BulletNumber3"/>
      </w:pPr>
      <w:r w:rsidRPr="002E754D">
        <w:t xml:space="preserve">Vector 1: </w:t>
      </w:r>
      <w:r w:rsidR="00FE0335" w:rsidRPr="002E754D">
        <w:rPr>
          <w:rStyle w:val="ScreenTypeLarge"/>
        </w:rPr>
        <w:t>(</w:t>
      </w:r>
      <w:r w:rsidRPr="002E754D">
        <w:t>last CP_OFFSET</w:t>
      </w:r>
      <w:r w:rsidRPr="002E754D">
        <w:rPr>
          <w:vertAlign w:val="subscript"/>
        </w:rPr>
        <w:t>1.0.1</w:t>
      </w:r>
      <w:r w:rsidRPr="002E754D">
        <w:t xml:space="preserve"> samples of 2</w:t>
      </w:r>
      <w:r w:rsidRPr="002E754D">
        <w:rPr>
          <w:vertAlign w:val="superscript"/>
        </w:rPr>
        <w:t>nd</w:t>
      </w:r>
      <w:r w:rsidRPr="002E754D">
        <w:t xml:space="preserve"> full SYNCP symbol; first 384-CP_OFFSET</w:t>
      </w:r>
      <w:r w:rsidRPr="002E754D">
        <w:rPr>
          <w:vertAlign w:val="subscript"/>
        </w:rPr>
        <w:t>1.0.1</w:t>
      </w:r>
      <w:r w:rsidRPr="002E754D">
        <w:t xml:space="preserve"> samples of the 3</w:t>
      </w:r>
      <w:r w:rsidRPr="002E754D">
        <w:rPr>
          <w:vertAlign w:val="superscript"/>
        </w:rPr>
        <w:t>rd</w:t>
      </w:r>
      <w:r w:rsidRPr="002E754D">
        <w:t xml:space="preserve"> full SYNCP</w:t>
      </w:r>
      <w:r w:rsidR="00FE0335" w:rsidRPr="002E754D">
        <w:t>)</w:t>
      </w:r>
      <w:r w:rsidRPr="002E754D">
        <w:t xml:space="preserve"> (first sample in vector is 960-CP_OFFSET</w:t>
      </w:r>
      <w:r w:rsidRPr="002E754D">
        <w:rPr>
          <w:vertAlign w:val="subscript"/>
        </w:rPr>
        <w:t>1.0.1</w:t>
      </w:r>
      <w:r w:rsidRPr="002E754D">
        <w:t xml:space="preserve"> samples from the start of the Preamble)</w:t>
      </w:r>
    </w:p>
    <w:p w:rsidR="00E372E7" w:rsidRDefault="00BF6455">
      <w:pPr>
        <w:pStyle w:val="BulletNumber3"/>
      </w:pPr>
      <w:r w:rsidRPr="002E754D">
        <w:t xml:space="preserve">Vector 2: </w:t>
      </w:r>
      <w:r w:rsidR="00FE0335" w:rsidRPr="002E754D">
        <w:rPr>
          <w:rStyle w:val="ScreenTypeLarge"/>
        </w:rPr>
        <w:t>(</w:t>
      </w:r>
      <w:r w:rsidRPr="002E754D">
        <w:t>last CP_OFFSET1.0.1 samples of 3rd full SYNCP symbol; first 384-CP_OFFSET1.0.1 samples of the 4th full SYNCP</w:t>
      </w:r>
      <w:r w:rsidR="00FE0335" w:rsidRPr="002E754D">
        <w:t>)</w:t>
      </w:r>
    </w:p>
    <w:p w:rsidR="00E372E7" w:rsidRDefault="00BF6455">
      <w:pPr>
        <w:pStyle w:val="BulletNumber3"/>
      </w:pPr>
      <w:r w:rsidRPr="002E754D">
        <w:t xml:space="preserve">Vector 3: </w:t>
      </w:r>
      <w:r w:rsidR="00FE0335" w:rsidRPr="002E754D">
        <w:rPr>
          <w:rStyle w:val="ScreenTypeLarge"/>
        </w:rPr>
        <w:t>(</w:t>
      </w:r>
      <w:r w:rsidRPr="002E754D">
        <w:t>last CP_OFFSET1.0.1 samples of 4th full SYNCP symbol; first 384-CP_OFFSET1.0.1 samples of the 5th full SYNCP</w:t>
      </w:r>
      <w:r w:rsidR="00FE0335" w:rsidRPr="002E754D">
        <w:t>)</w:t>
      </w:r>
    </w:p>
    <w:p w:rsidR="00E372E7" w:rsidRDefault="00BF6455">
      <w:pPr>
        <w:pStyle w:val="BulletNumber3"/>
      </w:pPr>
      <w:r w:rsidRPr="002E754D">
        <w:t xml:space="preserve">Vector 4: </w:t>
      </w:r>
      <w:r w:rsidR="00FE0335" w:rsidRPr="002E754D">
        <w:rPr>
          <w:rStyle w:val="ScreenTypeLarge"/>
        </w:rPr>
        <w:t>(</w:t>
      </w:r>
      <w:r w:rsidRPr="002E754D">
        <w:t>last CP_OFFSET1.0.1 samples of 5th full SYNCP symbol; first 384-CP_OFFSET1.0.1 samples of the 6th full SYNCP</w:t>
      </w:r>
      <w:r w:rsidR="00FE0335" w:rsidRPr="002E754D">
        <w:t>)</w:t>
      </w:r>
    </w:p>
    <w:p w:rsidR="00E372E7" w:rsidRDefault="00BF6455">
      <w:pPr>
        <w:pStyle w:val="BulletNumber2"/>
      </w:pPr>
      <w:r w:rsidRPr="002E754D">
        <w:t xml:space="preserve">Denote the averaged vector as </w:t>
      </w:r>
      <w:r w:rsidRPr="002E754D">
        <w:rPr>
          <w:rFonts w:ascii="Helvetica" w:hAnsi="Helvetica"/>
          <w:b/>
          <w:sz w:val="18"/>
          <w:szCs w:val="18"/>
        </w:rPr>
        <w:t>R</w:t>
      </w:r>
      <w:r w:rsidRPr="002E754D">
        <w:rPr>
          <w:rFonts w:ascii="Helvetica" w:hAnsi="Helvetica"/>
          <w:b/>
          <w:sz w:val="18"/>
          <w:szCs w:val="18"/>
          <w:vertAlign w:val="subscript"/>
        </w:rPr>
        <w:t>i,0,k</w:t>
      </w:r>
      <w:r w:rsidRPr="002E754D">
        <w:t xml:space="preserve">, where </w:t>
      </w:r>
      <w:r w:rsidRPr="002E754D">
        <w:rPr>
          <w:rFonts w:ascii="Helvetica" w:hAnsi="Helvetica"/>
          <w:b/>
          <w:sz w:val="18"/>
          <w:szCs w:val="18"/>
        </w:rPr>
        <w:t>i</w:t>
      </w:r>
      <w:r w:rsidRPr="002E754D">
        <w:t xml:space="preserve"> is the PPDU index, and </w:t>
      </w:r>
      <w:r w:rsidRPr="002E754D">
        <w:rPr>
          <w:rFonts w:ascii="Helvetica" w:hAnsi="Helvetica"/>
          <w:b/>
          <w:sz w:val="18"/>
          <w:szCs w:val="18"/>
        </w:rPr>
        <w:t>k</w:t>
      </w:r>
      <w:r w:rsidRPr="002E754D">
        <w:t xml:space="preserve"> is the subcarrier index (</w:t>
      </w:r>
      <w:r w:rsidRPr="002E754D">
        <w:rPr>
          <w:rFonts w:ascii="Helvetica" w:hAnsi="Helvetica"/>
          <w:b/>
          <w:sz w:val="18"/>
          <w:szCs w:val="18"/>
        </w:rPr>
        <w:t xml:space="preserve">subcarrier frequency = </w:t>
      </w:r>
      <w:r w:rsidR="004F1E4C" w:rsidRPr="002E754D">
        <w:rPr>
          <w:rFonts w:ascii="Helvetica" w:hAnsi="Helvetica"/>
          <w:b/>
          <w:sz w:val="18"/>
          <w:szCs w:val="18"/>
        </w:rPr>
        <w:t>k</w:t>
      </w:r>
      <w:r w:rsidR="004F1E4C" w:rsidRPr="002E754D">
        <w:rPr>
          <w:rFonts w:ascii="Helvetica" w:hAnsi="Helvetica" w:cs="Helvetica"/>
          <w:b/>
          <w:sz w:val="18"/>
          <w:szCs w:val="18"/>
        </w:rPr>
        <w:t>•</w:t>
      </w:r>
      <w:r w:rsidR="004F1E4C" w:rsidRPr="002E754D">
        <w:rPr>
          <w:rFonts w:ascii="Helvetica" w:hAnsi="Helvetica"/>
          <w:b/>
          <w:sz w:val="18"/>
          <w:szCs w:val="18"/>
        </w:rPr>
        <w:t>75 / 3072</w:t>
      </w:r>
      <w:r w:rsidRPr="002E754D">
        <w:rPr>
          <w:rFonts w:ascii="Helvetica" w:hAnsi="Helvetica"/>
          <w:b/>
          <w:sz w:val="18"/>
          <w:szCs w:val="18"/>
        </w:rPr>
        <w:t xml:space="preserve"> MHz</w:t>
      </w:r>
      <w:r w:rsidRPr="002E754D">
        <w:t>) to all information bearing carriers.</w:t>
      </w:r>
    </w:p>
    <w:p w:rsidR="00E372E7" w:rsidRDefault="00BF6455">
      <w:pPr>
        <w:pStyle w:val="Numbered"/>
        <w:numPr>
          <w:ilvl w:val="0"/>
          <w:numId w:val="21"/>
        </w:numPr>
      </w:pPr>
      <w:r w:rsidRPr="002E754D">
        <w:t xml:space="preserve">To obtain the transmit constellation for the four coherently modulated OFDM Symbols, for each length 246+384 extended symbol (for example FC1, defined in </w:t>
      </w:r>
      <w:r w:rsidR="00910BE6">
        <w:fldChar w:fldCharType="begin"/>
      </w:r>
      <w:r w:rsidR="00910BE6">
        <w:instrText xml:space="preserve"> REF _Ref94986314 \h  \* MERGEFORMAT </w:instrText>
      </w:r>
      <w:r w:rsidR="00910BE6">
        <w:fldChar w:fldCharType="separate"/>
      </w:r>
      <w:r w:rsidR="00DA1431" w:rsidRPr="002E754D">
        <w:t xml:space="preserve">Figure </w:t>
      </w:r>
      <w:r w:rsidR="00DA1431">
        <w:t>3</w:t>
      </w:r>
      <w:r w:rsidR="00DA1431">
        <w:noBreakHyphen/>
        <w:t>19</w:t>
      </w:r>
      <w:r w:rsidR="00910BE6">
        <w:fldChar w:fldCharType="end"/>
      </w:r>
      <w:r w:rsidRPr="002E754D">
        <w:t xml:space="preserve">), first perform an FFT on the length 384 vector starting </w:t>
      </w:r>
      <w:r w:rsidRPr="002E754D">
        <w:rPr>
          <w:rFonts w:ascii="Helvetica" w:hAnsi="Helvetica"/>
          <w:b/>
          <w:sz w:val="18"/>
          <w:szCs w:val="18"/>
        </w:rPr>
        <w:t>CP_OFFSET</w:t>
      </w:r>
      <w:r w:rsidRPr="002E754D">
        <w:rPr>
          <w:rFonts w:ascii="Helvetica" w:hAnsi="Helvetica"/>
          <w:b/>
          <w:sz w:val="18"/>
          <w:szCs w:val="18"/>
          <w:vertAlign w:val="subscript"/>
        </w:rPr>
        <w:t>1.0.1</w:t>
      </w:r>
      <w:r w:rsidRPr="002E754D">
        <w:t xml:space="preserve"> samples back from the symbol IFFT interval (first sample in vector is </w:t>
      </w:r>
      <w:r w:rsidRPr="002E754D">
        <w:rPr>
          <w:rFonts w:ascii="Helvetica" w:hAnsi="Helvetica"/>
          <w:b/>
          <w:sz w:val="18"/>
          <w:szCs w:val="18"/>
        </w:rPr>
        <w:t>246-CP_OFFSET</w:t>
      </w:r>
      <w:r w:rsidRPr="002E754D">
        <w:rPr>
          <w:rFonts w:ascii="Helvetica" w:hAnsi="Helvetica"/>
          <w:b/>
          <w:sz w:val="18"/>
          <w:szCs w:val="18"/>
          <w:vertAlign w:val="subscript"/>
        </w:rPr>
        <w:t>1.0.1</w:t>
      </w:r>
      <w:r w:rsidRPr="002E754D">
        <w:t xml:space="preserve"> samples from the start of each extended symbol). Denote each of these FFT outputs as </w:t>
      </w:r>
      <w:r w:rsidRPr="002E754D">
        <w:rPr>
          <w:rFonts w:ascii="Helvetica" w:hAnsi="Helvetica"/>
          <w:b/>
          <w:sz w:val="18"/>
          <w:szCs w:val="18"/>
        </w:rPr>
        <w:t>R</w:t>
      </w:r>
      <w:r w:rsidRPr="002E754D">
        <w:rPr>
          <w:rFonts w:ascii="Helvetica" w:hAnsi="Helvetica"/>
          <w:b/>
          <w:sz w:val="18"/>
          <w:szCs w:val="18"/>
          <w:vertAlign w:val="subscript"/>
        </w:rPr>
        <w:t>i,1,k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i,2,k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i,3,k</w:t>
      </w:r>
      <w:r w:rsidRPr="002E754D">
        <w:t xml:space="preserve">, and </w:t>
      </w:r>
      <w:r w:rsidRPr="002E754D">
        <w:rPr>
          <w:rFonts w:ascii="Helvetica" w:hAnsi="Helvetica"/>
          <w:b/>
          <w:sz w:val="18"/>
          <w:szCs w:val="18"/>
        </w:rPr>
        <w:t>R</w:t>
      </w:r>
      <w:r w:rsidRPr="002E754D">
        <w:rPr>
          <w:rFonts w:ascii="Helvetica" w:hAnsi="Helvetica"/>
          <w:b/>
          <w:sz w:val="18"/>
          <w:szCs w:val="18"/>
          <w:vertAlign w:val="subscript"/>
        </w:rPr>
        <w:t>i,4,k</w:t>
      </w:r>
      <w:r w:rsidRPr="002E754D">
        <w:t>.</w:t>
      </w:r>
      <w:r w:rsidRPr="002E754D">
        <w:br/>
      </w:r>
      <w:r w:rsidRPr="002E754D">
        <w:br/>
        <w:t>Then de-rotate the subcarrier values according to the estimated reference vector obtained in 2 above by computing:</w:t>
      </w:r>
    </w:p>
    <w:p w:rsidR="00E372E7" w:rsidRDefault="00BF6455">
      <w:pPr>
        <w:pStyle w:val="Figure-inline"/>
      </w:pPr>
      <w:r w:rsidRPr="002E754D">
        <w:rPr>
          <w:position w:val="-32"/>
        </w:rPr>
        <w:object w:dxaOrig="7300" w:dyaOrig="780">
          <v:shape id="_x0000_i9712" type="#_x0000_t75" style="width:365.65pt;height:39.45pt" o:ole="" fillcolor="window">
            <v:imagedata r:id="rId198" o:title=""/>
          </v:shape>
          <o:OLEObject Type="Embed" ProgID="Equation.3" ShapeID="_x0000_i9712" DrawAspect="Content" ObjectID="_1461087573" r:id="rId199"/>
        </w:object>
      </w:r>
    </w:p>
    <w:p w:rsidR="00E372E7" w:rsidRDefault="00BF6455">
      <w:pPr>
        <w:pStyle w:val="BulletNumber2"/>
      </w:pPr>
      <w:r w:rsidRPr="002E754D">
        <w:t xml:space="preserve">where </w:t>
      </w:r>
      <w:r w:rsidRPr="002E754D">
        <w:rPr>
          <w:rFonts w:ascii="Helvetica" w:hAnsi="Helvetica"/>
          <w:b/>
          <w:sz w:val="18"/>
          <w:szCs w:val="18"/>
        </w:rPr>
        <w:t>C</w:t>
      </w:r>
      <w:r w:rsidRPr="002E754D">
        <w:rPr>
          <w:rFonts w:ascii="Helvetica" w:hAnsi="Helvetica"/>
          <w:b/>
          <w:sz w:val="18"/>
          <w:szCs w:val="18"/>
          <w:vertAlign w:val="subscript"/>
        </w:rPr>
        <w:t>HP1.0</w:t>
      </w:r>
      <w:r w:rsidRPr="002E754D">
        <w:t xml:space="preserve"> is the set of 76 unmasked subcarriers defined in the HomePlug 1.0.1 </w:t>
      </w:r>
      <w:r w:rsidR="001D0320" w:rsidRPr="002E754D">
        <w:t>specification</w:t>
      </w:r>
      <w:r w:rsidR="00F02C95" w:rsidRPr="002E754D">
        <w:t xml:space="preserve"> and </w:t>
      </w:r>
      <w:r w:rsidR="00F02C95" w:rsidRPr="002E754D">
        <w:rPr>
          <w:rFonts w:ascii="Helvetica" w:hAnsi="Helvetica"/>
          <w:b/>
          <w:sz w:val="18"/>
          <w:szCs w:val="18"/>
        </w:rPr>
        <w:t>C</w:t>
      </w:r>
      <w:r w:rsidR="00F02C95" w:rsidRPr="002E754D">
        <w:rPr>
          <w:rFonts w:ascii="Helvetica" w:hAnsi="Helvetica"/>
          <w:b/>
          <w:sz w:val="18"/>
          <w:szCs w:val="18"/>
          <w:vertAlign w:val="subscript"/>
        </w:rPr>
        <w:t>HP1.0-ES</w:t>
      </w:r>
      <w:r w:rsidR="00F02C95" w:rsidRPr="002E754D">
        <w:t xml:space="preserve"> is defined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xml:space="preserve">. The scaling factor is introduced to account for the different average power of the HomePlug 1.0.1 Frame Control relative to the Preamble average power, as in </w:t>
      </w:r>
      <w:r w:rsidR="00910BE6">
        <w:fldChar w:fldCharType="begin"/>
      </w:r>
      <w:r w:rsidR="00910BE6">
        <w:instrText xml:space="preserve"> REF _Ref107245326 \h  \* MERGEFORMAT </w:instrText>
      </w:r>
      <w:r w:rsidR="00910BE6">
        <w:fldChar w:fldCharType="separate"/>
      </w:r>
      <w:r w:rsidR="00DA1431" w:rsidRPr="002E754D">
        <w:t xml:space="preserve">Table </w:t>
      </w:r>
      <w:r w:rsidR="00DA1431">
        <w:rPr>
          <w:noProof/>
        </w:rPr>
        <w:t>3</w:t>
      </w:r>
      <w:r w:rsidR="00DA1431">
        <w:rPr>
          <w:noProof/>
        </w:rPr>
        <w:noBreakHyphen/>
        <w:t>22</w:t>
      </w:r>
      <w:r w:rsidR="00910BE6">
        <w:fldChar w:fldCharType="end"/>
      </w:r>
      <w:r w:rsidRPr="002E754D">
        <w:t>.</w:t>
      </w:r>
    </w:p>
    <w:p w:rsidR="00E372E7" w:rsidRDefault="00BF6455">
      <w:pPr>
        <w:pStyle w:val="Numbered"/>
        <w:numPr>
          <w:ilvl w:val="0"/>
          <w:numId w:val="21"/>
        </w:numPr>
      </w:pPr>
      <w:r w:rsidRPr="002E754D">
        <w:t>The error between the transmitted and ideal constellation symbol is determined as the squared Euclidean distance between the two symbols (assuming that the ideal constellation symbol is that symbol from the original constellation with the smallest distance to the transmitted symbol).</w:t>
      </w:r>
      <w:r w:rsidRPr="002E754D">
        <w:br/>
      </w:r>
      <w:r w:rsidRPr="002E754D">
        <w:br/>
        <w:t xml:space="preserve">If </w:t>
      </w:r>
      <w:r w:rsidRPr="002E754D">
        <w:rPr>
          <w:rFonts w:ascii="Helvetica" w:hAnsi="Helvetica"/>
          <w:b/>
          <w:sz w:val="18"/>
          <w:szCs w:val="18"/>
        </w:rPr>
        <w:t>P</w:t>
      </w:r>
      <w:r w:rsidRPr="002E754D">
        <w:rPr>
          <w:rFonts w:ascii="Helvetica" w:hAnsi="Helvetica"/>
          <w:b/>
          <w:sz w:val="18"/>
          <w:szCs w:val="18"/>
          <w:vertAlign w:val="superscript"/>
        </w:rPr>
        <w:t>FC101,TX</w:t>
      </w:r>
      <w:r w:rsidRPr="002E754D">
        <w:rPr>
          <w:rFonts w:ascii="Helvetica" w:hAnsi="Helvetica"/>
          <w:b/>
          <w:sz w:val="18"/>
          <w:szCs w:val="18"/>
          <w:vertAlign w:val="subscript"/>
        </w:rPr>
        <w:t>i,j,c</w:t>
      </w:r>
      <w:r w:rsidRPr="002E754D">
        <w:t xml:space="preserve"> is the ideal complex constellation symbol corresponding to </w:t>
      </w:r>
      <w:r w:rsidRPr="002E754D">
        <w:rPr>
          <w:rFonts w:ascii="Helvetica" w:hAnsi="Helvetica"/>
          <w:b/>
          <w:sz w:val="18"/>
          <w:szCs w:val="18"/>
        </w:rPr>
        <w:t>P</w:t>
      </w:r>
      <w:r w:rsidRPr="002E754D">
        <w:rPr>
          <w:rFonts w:ascii="Helvetica" w:hAnsi="Helvetica"/>
          <w:b/>
          <w:sz w:val="18"/>
          <w:szCs w:val="18"/>
          <w:vertAlign w:val="superscript"/>
        </w:rPr>
        <w:t>FC101,RX</w:t>
      </w:r>
      <w:r w:rsidRPr="002E754D">
        <w:rPr>
          <w:rFonts w:ascii="Helvetica" w:hAnsi="Helvetica"/>
          <w:b/>
          <w:sz w:val="18"/>
          <w:szCs w:val="18"/>
          <w:vertAlign w:val="subscript"/>
        </w:rPr>
        <w:t>i,j,c</w:t>
      </w:r>
      <w:r w:rsidRPr="002E754D">
        <w:t>,</w:t>
      </w:r>
      <w:r w:rsidR="00982617" w:rsidRPr="002E754D">
        <w:t xml:space="preserve"> </w:t>
      </w:r>
      <w:r w:rsidRPr="002E754D">
        <w:t>the transmit constellation error is defined as:</w:t>
      </w:r>
    </w:p>
    <w:p w:rsidR="00E372E7" w:rsidRDefault="00BF6455">
      <w:pPr>
        <w:pStyle w:val="Figure-inline"/>
      </w:pPr>
      <w:r w:rsidRPr="002E754D">
        <w:rPr>
          <w:position w:val="-14"/>
        </w:rPr>
        <w:object w:dxaOrig="7580" w:dyaOrig="400">
          <v:shape id="_x0000_i9713" type="#_x0000_t75" style="width:377.55pt;height:20.65pt" o:ole="" fillcolor="window">
            <v:imagedata r:id="rId200" o:title=""/>
          </v:shape>
          <o:OLEObject Type="Embed" ProgID="Equation.3" ShapeID="_x0000_i9713" DrawAspect="Content" ObjectID="_1461087574" r:id="rId201"/>
        </w:object>
      </w:r>
      <w:r w:rsidR="00780AE5" w:rsidRPr="002E754D">
        <w:t xml:space="preserve"> </w:t>
      </w:r>
    </w:p>
    <w:p w:rsidR="00E372E7" w:rsidRDefault="00BF6455">
      <w:pPr>
        <w:pStyle w:val="Numbered"/>
        <w:numPr>
          <w:ilvl w:val="0"/>
          <w:numId w:val="21"/>
        </w:numPr>
      </w:pPr>
      <w:r w:rsidRPr="002E754D">
        <w:t>Repeat steps 1 through 4 for all PPDUs.</w:t>
      </w:r>
    </w:p>
    <w:p w:rsidR="00E372E7" w:rsidRDefault="00BF6455">
      <w:pPr>
        <w:pStyle w:val="Numbered"/>
        <w:numPr>
          <w:ilvl w:val="0"/>
          <w:numId w:val="21"/>
        </w:numPr>
      </w:pPr>
      <w:r w:rsidRPr="002E754D">
        <w:t>Compute the RMS average for the HomePlug 1.0.1 Frame Control symbols as:</w:t>
      </w:r>
    </w:p>
    <w:p w:rsidR="00E372E7" w:rsidRDefault="00BF6455">
      <w:pPr>
        <w:pStyle w:val="Figure-inline"/>
      </w:pPr>
      <w:r w:rsidRPr="002E754D">
        <w:rPr>
          <w:position w:val="-28"/>
        </w:rPr>
        <w:object w:dxaOrig="5420" w:dyaOrig="1460">
          <v:shape id="_x0000_i9714" type="#_x0000_t75" style="width:271.1pt;height:72.65pt" o:ole="" fillcolor="window">
            <v:imagedata r:id="rId202" o:title=""/>
          </v:shape>
          <o:OLEObject Type="Embed" ProgID="Equation.3" ShapeID="_x0000_i9714" DrawAspect="Content" ObjectID="_1461087575" r:id="rId203"/>
        </w:object>
      </w:r>
    </w:p>
    <w:p w:rsidR="00E372E7" w:rsidRDefault="00BF6455">
      <w:pPr>
        <w:pStyle w:val="body0"/>
      </w:pPr>
      <w:r w:rsidRPr="002E754D">
        <w:rPr>
          <w:rStyle w:val="Note"/>
        </w:rPr>
        <w:t>Note</w:t>
      </w:r>
      <w:r w:rsidRPr="002E754D">
        <w:t>: The summation over the subcarriers should only include such carriers that are not masked. The test shall be performed over at least N_PPDUs = 10.</w:t>
      </w:r>
    </w:p>
    <w:p w:rsidR="00C83576" w:rsidRPr="00C83576" w:rsidRDefault="00BF6455" w:rsidP="00C83576">
      <w:pPr>
        <w:pStyle w:val="Heading5"/>
      </w:pPr>
      <w:bookmarkStart w:id="376" w:name="_Ref97013755"/>
      <w:r w:rsidRPr="002E754D">
        <w:t>Transmit Modulation Frame Control and PPDU Data Accuracy Tests</w:t>
      </w:r>
      <w:bookmarkEnd w:id="376"/>
    </w:p>
    <w:p w:rsidR="00E372E7" w:rsidRDefault="00BF6455">
      <w:pPr>
        <w:pStyle w:val="body0"/>
      </w:pPr>
      <w:r w:rsidRPr="002E754D">
        <w:t>For this test, all 3072-FFTs are taken at an offset (CP_OFFSET</w:t>
      </w:r>
      <w:r w:rsidRPr="002E754D">
        <w:rPr>
          <w:vertAlign w:val="subscript"/>
        </w:rPr>
        <w:t>AV</w:t>
      </w:r>
      <w:r w:rsidRPr="002E754D">
        <w:t xml:space="preserve">) with respect to symbol boundaries to minimize the possibility of ISI affecting the measurements. For this test, </w:t>
      </w:r>
      <w:r w:rsidRPr="002E754D">
        <w:rPr>
          <w:rFonts w:ascii="Helvetica" w:hAnsi="Helvetica"/>
          <w:b/>
          <w:sz w:val="18"/>
          <w:szCs w:val="18"/>
        </w:rPr>
        <w:t>CP_OFFSET</w:t>
      </w:r>
      <w:r w:rsidRPr="002E754D">
        <w:rPr>
          <w:rFonts w:ascii="Helvetica" w:hAnsi="Helvetica"/>
          <w:b/>
          <w:sz w:val="18"/>
          <w:szCs w:val="18"/>
          <w:vertAlign w:val="subscript"/>
        </w:rPr>
        <w:t>AV</w:t>
      </w:r>
      <w:r w:rsidRPr="002E754D">
        <w:rPr>
          <w:rFonts w:ascii="Helvetica" w:hAnsi="Helvetica"/>
          <w:b/>
          <w:sz w:val="18"/>
          <w:szCs w:val="18"/>
        </w:rPr>
        <w:t>=384</w:t>
      </w:r>
      <w:r w:rsidRPr="002E754D">
        <w:t xml:space="preserve">. </w:t>
      </w:r>
      <w:r w:rsidR="00846B97">
        <w:t>As with HomePlug AV, the</w:t>
      </w:r>
      <w:r w:rsidR="00846B97" w:rsidRPr="002E754D">
        <w:t xml:space="preserve"> </w:t>
      </w:r>
      <w:r w:rsidRPr="002E754D">
        <w:t xml:space="preserve">following steps describe how to determine the Frame Control RMS Constellation error from the digitized </w:t>
      </w:r>
      <w:r w:rsidR="003148B8" w:rsidRPr="002E754D">
        <w:t>(75 MS/s) transmitted waveform:</w:t>
      </w:r>
    </w:p>
    <w:p w:rsidR="00E372E7" w:rsidRDefault="00BF6455">
      <w:pPr>
        <w:pStyle w:val="Numbered"/>
        <w:numPr>
          <w:ilvl w:val="0"/>
          <w:numId w:val="47"/>
        </w:numPr>
      </w:pPr>
      <w:r w:rsidRPr="002E754D">
        <w:t xml:space="preserve">Repeat steps 1 and 2 from Section </w:t>
      </w:r>
      <w:r w:rsidR="00910BE6">
        <w:fldChar w:fldCharType="begin"/>
      </w:r>
      <w:r w:rsidR="00910BE6">
        <w:instrText xml:space="preserve"> REF _Ref96936330 \r \h  \* MERGEFORMAT </w:instrText>
      </w:r>
      <w:r w:rsidR="00910BE6">
        <w:fldChar w:fldCharType="separate"/>
      </w:r>
      <w:r w:rsidR="00DA1431">
        <w:t>3.7.3.3.1</w:t>
      </w:r>
      <w:r w:rsidR="00910BE6">
        <w:fldChar w:fldCharType="end"/>
      </w:r>
      <w:r w:rsidRPr="002E754D">
        <w:t xml:space="preserve"> to create </w:t>
      </w:r>
      <w:r w:rsidRPr="002E754D">
        <w:rPr>
          <w:rFonts w:ascii="Helvetica" w:hAnsi="Helvetica"/>
          <w:b/>
          <w:sz w:val="18"/>
          <w:szCs w:val="18"/>
        </w:rPr>
        <w:t>R</w:t>
      </w:r>
      <w:r w:rsidRPr="002E754D">
        <w:rPr>
          <w:rFonts w:ascii="Helvetica" w:hAnsi="Helvetica"/>
          <w:b/>
          <w:sz w:val="18"/>
          <w:szCs w:val="18"/>
          <w:vertAlign w:val="subscript"/>
        </w:rPr>
        <w:t>i,0,k</w:t>
      </w:r>
      <w:r w:rsidRPr="002E754D">
        <w:t>.</w:t>
      </w:r>
    </w:p>
    <w:p w:rsidR="00E372E7" w:rsidRDefault="00BF6455">
      <w:pPr>
        <w:pStyle w:val="Figure-inline"/>
      </w:pPr>
      <w:r w:rsidRPr="002E754D">
        <w:t xml:space="preserve">Take the 384-FFT of an ideal SYNCP_AV as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xml:space="preserve"> and apply a phase shift to compensate for the </w:t>
      </w:r>
      <w:r w:rsidRPr="002E754D">
        <w:rPr>
          <w:rFonts w:ascii="Helvetica" w:hAnsi="Helvetica"/>
          <w:b/>
          <w:sz w:val="18"/>
          <w:szCs w:val="18"/>
        </w:rPr>
        <w:t>CP_OFFSET</w:t>
      </w:r>
      <w:r w:rsidRPr="002E754D">
        <w:rPr>
          <w:rFonts w:ascii="Helvetica" w:hAnsi="Helvetica"/>
          <w:b/>
          <w:sz w:val="18"/>
          <w:szCs w:val="18"/>
          <w:vertAlign w:val="subscript"/>
        </w:rPr>
        <w:t>1.0.1</w:t>
      </w:r>
      <w:r w:rsidRPr="002E754D">
        <w:t xml:space="preserve"> time shift in </w:t>
      </w:r>
      <w:r w:rsidRPr="002E754D">
        <w:rPr>
          <w:rFonts w:ascii="Helvetica" w:hAnsi="Helvetica"/>
          <w:b/>
          <w:sz w:val="18"/>
          <w:szCs w:val="18"/>
        </w:rPr>
        <w:t>R</w:t>
      </w:r>
      <w:r w:rsidRPr="002E754D">
        <w:rPr>
          <w:rFonts w:ascii="Helvetica" w:hAnsi="Helvetica"/>
          <w:b/>
          <w:sz w:val="18"/>
          <w:szCs w:val="18"/>
          <w:vertAlign w:val="subscript"/>
        </w:rPr>
        <w:t>i,0,k</w:t>
      </w:r>
      <w:r w:rsidRPr="002E754D">
        <w:t xml:space="preserve">. </w:t>
      </w:r>
      <w:r w:rsidRPr="002E754D">
        <w:br/>
      </w:r>
      <w:r w:rsidRPr="002E754D">
        <w:br/>
      </w:r>
      <w:r w:rsidRPr="002E754D">
        <w:rPr>
          <w:position w:val="-14"/>
        </w:rPr>
        <w:object w:dxaOrig="6520" w:dyaOrig="400">
          <v:shape id="_x0000_i9715" type="#_x0000_t75" style="width:326.8pt;height:20.65pt" o:ole="" fillcolor="window">
            <v:imagedata r:id="rId204" o:title=""/>
          </v:shape>
          <o:OLEObject Type="Embed" ProgID="Equation.3" ShapeID="_x0000_i9715" DrawAspect="Content" ObjectID="_1461087576" r:id="rId205"/>
        </w:object>
      </w:r>
      <w:r w:rsidRPr="002E754D">
        <w:br/>
      </w:r>
      <w:r w:rsidRPr="002E754D">
        <w:br/>
        <w:t xml:space="preserve">where </w:t>
      </w:r>
      <w:r w:rsidRPr="002E754D">
        <w:rPr>
          <w:rFonts w:ascii="Helvetica" w:hAnsi="Helvetica"/>
          <w:b/>
          <w:sz w:val="18"/>
          <w:szCs w:val="18"/>
        </w:rPr>
        <w:t>C</w:t>
      </w:r>
      <w:r w:rsidRPr="002E754D">
        <w:rPr>
          <w:rFonts w:ascii="Helvetica" w:hAnsi="Helvetica"/>
          <w:b/>
          <w:sz w:val="18"/>
          <w:szCs w:val="18"/>
          <w:vertAlign w:val="subscript"/>
        </w:rPr>
        <w:t>HP1.0-ES</w:t>
      </w:r>
      <w:r w:rsidRPr="002E754D">
        <w:t xml:space="preserve"> is defined in Section </w:t>
      </w:r>
      <w:r w:rsidR="00910BE6">
        <w:fldChar w:fldCharType="begin"/>
      </w:r>
      <w:r w:rsidR="00910BE6">
        <w:instrText xml:space="preserve"> REF _Ref95377100 \r \h  \* MERGEFORMAT </w:instrText>
      </w:r>
      <w:r w:rsidR="00910BE6">
        <w:fldChar w:fldCharType="separate"/>
      </w:r>
      <w:r w:rsidR="00DA1431">
        <w:t>3.6.1</w:t>
      </w:r>
      <w:r w:rsidR="00910BE6">
        <w:fldChar w:fldCharType="end"/>
      </w:r>
      <w:r w:rsidRPr="002E754D">
        <w:t xml:space="preserve">. </w:t>
      </w:r>
    </w:p>
    <w:p w:rsidR="00E372E7" w:rsidRDefault="00BF6455">
      <w:pPr>
        <w:pStyle w:val="BulletNumber2"/>
      </w:pPr>
      <w:r w:rsidRPr="002E754D">
        <w:rPr>
          <w:rStyle w:val="Note"/>
        </w:rPr>
        <w:t>Note</w:t>
      </w:r>
      <w:r w:rsidR="006237B8" w:rsidRPr="002E754D">
        <w:t>: I</w:t>
      </w:r>
      <w:r w:rsidRPr="002E754D">
        <w:t>n th</w:t>
      </w:r>
      <w:r w:rsidR="00E77063" w:rsidRPr="002E754D">
        <w:t>e equation above</w:t>
      </w:r>
      <w:r w:rsidRPr="002E754D">
        <w:t xml:space="preserve"> and all following equations, “</w:t>
      </w:r>
      <w:r w:rsidRPr="002E754D">
        <w:rPr>
          <w:rFonts w:ascii="Helvetica" w:hAnsi="Helvetica"/>
          <w:b/>
          <w:sz w:val="18"/>
          <w:szCs w:val="18"/>
        </w:rPr>
        <w:t>1j</w:t>
      </w:r>
      <w:r w:rsidRPr="002E754D">
        <w:t>” refers to the square root of –1, whereas “</w:t>
      </w:r>
      <w:r w:rsidRPr="002E754D">
        <w:rPr>
          <w:rFonts w:ascii="Helvetica" w:hAnsi="Helvetica"/>
          <w:b/>
          <w:sz w:val="18"/>
          <w:szCs w:val="18"/>
        </w:rPr>
        <w:t>j</w:t>
      </w:r>
      <w:r w:rsidRPr="002E754D">
        <w:t>” by itself is used to signify the symbol index.</w:t>
      </w:r>
    </w:p>
    <w:p w:rsidR="00E372E7" w:rsidRDefault="00BF6455">
      <w:pPr>
        <w:pStyle w:val="Numbered"/>
        <w:numPr>
          <w:ilvl w:val="0"/>
          <w:numId w:val="47"/>
        </w:numPr>
      </w:pPr>
      <w:r w:rsidRPr="002E754D">
        <w:t>Compute the partial 384-FFT normalization factors for each subcarrier as:</w:t>
      </w:r>
    </w:p>
    <w:p w:rsidR="00E372E7" w:rsidRDefault="00BF6455">
      <w:pPr>
        <w:pStyle w:val="Figure-inline"/>
      </w:pPr>
      <w:r w:rsidRPr="002E754D">
        <w:rPr>
          <w:position w:val="-32"/>
        </w:rPr>
        <w:object w:dxaOrig="3760" w:dyaOrig="740">
          <v:shape id="_x0000_i9716" type="#_x0000_t75" style="width:188.45pt;height:36.95pt" o:ole="" fillcolor="window">
            <v:imagedata r:id="rId206" o:title=""/>
          </v:shape>
          <o:OLEObject Type="Embed" ProgID="Equation.3" ShapeID="_x0000_i9716" DrawAspect="Content" ObjectID="_1461087577" r:id="rId207"/>
        </w:object>
      </w:r>
      <w:r w:rsidRPr="002E754D">
        <w:br/>
      </w:r>
    </w:p>
    <w:p w:rsidR="00E372E7" w:rsidRDefault="00BF6455">
      <w:pPr>
        <w:pStyle w:val="Numbered"/>
        <w:numPr>
          <w:ilvl w:val="0"/>
          <w:numId w:val="48"/>
        </w:numPr>
      </w:pPr>
      <w:r w:rsidRPr="002E754D">
        <w:t xml:space="preserve">To create the full 384-FFT normalization factors, </w:t>
      </w:r>
      <w:r w:rsidRPr="002E754D">
        <w:rPr>
          <w:rFonts w:ascii="Helvetica" w:hAnsi="Helvetica"/>
          <w:b/>
          <w:sz w:val="18"/>
          <w:szCs w:val="18"/>
        </w:rPr>
        <w:t>H</w:t>
      </w:r>
      <w:r w:rsidRPr="002E754D">
        <w:rPr>
          <w:rFonts w:ascii="Helvetica" w:hAnsi="Helvetica"/>
          <w:b/>
          <w:sz w:val="18"/>
          <w:szCs w:val="18"/>
          <w:vertAlign w:val="superscript"/>
        </w:rPr>
        <w:t>384</w:t>
      </w:r>
      <w:r w:rsidRPr="002E754D">
        <w:rPr>
          <w:rFonts w:ascii="Helvetica" w:hAnsi="Helvetica"/>
          <w:b/>
          <w:sz w:val="18"/>
          <w:szCs w:val="18"/>
          <w:vertAlign w:val="subscript"/>
        </w:rPr>
        <w:t>i,0,k</w:t>
      </w:r>
      <w:r w:rsidRPr="002E754D">
        <w:t xml:space="preserve">, stuff each masked carrier entry with that of the closest non-masked carrier. For example, if carrier 50 is masked and the closest unmasked carrier is carrier 52, then </w:t>
      </w:r>
      <w:r w:rsidRPr="002E754D">
        <w:rPr>
          <w:rFonts w:ascii="Helvetica" w:hAnsi="Helvetica"/>
          <w:b/>
          <w:sz w:val="18"/>
          <w:szCs w:val="18"/>
        </w:rPr>
        <w:t>H</w:t>
      </w:r>
      <w:r w:rsidRPr="002E754D">
        <w:rPr>
          <w:rFonts w:ascii="Helvetica" w:hAnsi="Helvetica"/>
          <w:b/>
          <w:sz w:val="18"/>
          <w:szCs w:val="18"/>
          <w:vertAlign w:val="superscript"/>
        </w:rPr>
        <w:t>384</w:t>
      </w:r>
      <w:r w:rsidRPr="002E754D">
        <w:rPr>
          <w:rFonts w:ascii="Helvetica" w:hAnsi="Helvetica"/>
          <w:b/>
          <w:sz w:val="18"/>
          <w:szCs w:val="18"/>
          <w:vertAlign w:val="subscript"/>
        </w:rPr>
        <w:t>i,0,50</w:t>
      </w:r>
      <w:r w:rsidRPr="002E754D">
        <w:rPr>
          <w:rFonts w:ascii="Helvetica" w:hAnsi="Helvetica"/>
          <w:b/>
          <w:sz w:val="18"/>
          <w:szCs w:val="18"/>
        </w:rPr>
        <w:t xml:space="preserve"> = H</w:t>
      </w:r>
      <w:r w:rsidRPr="002E754D">
        <w:rPr>
          <w:rFonts w:ascii="Helvetica" w:hAnsi="Helvetica"/>
          <w:b/>
          <w:sz w:val="18"/>
          <w:szCs w:val="18"/>
          <w:vertAlign w:val="superscript"/>
        </w:rPr>
        <w:t>384,Partial</w:t>
      </w:r>
      <w:r w:rsidRPr="002E754D">
        <w:rPr>
          <w:rFonts w:ascii="Helvetica" w:hAnsi="Helvetica"/>
          <w:b/>
          <w:sz w:val="18"/>
          <w:szCs w:val="18"/>
          <w:vertAlign w:val="subscript"/>
        </w:rPr>
        <w:t>i,0,52</w:t>
      </w:r>
      <w:r w:rsidRPr="002E754D">
        <w:t>.</w:t>
      </w:r>
    </w:p>
    <w:p w:rsidR="00E372E7" w:rsidRDefault="00BF6455">
      <w:pPr>
        <w:pStyle w:val="Numbered"/>
        <w:numPr>
          <w:ilvl w:val="0"/>
          <w:numId w:val="48"/>
        </w:numPr>
      </w:pPr>
      <w:r w:rsidRPr="002E754D">
        <w:t xml:space="preserve">As </w:t>
      </w:r>
      <w:r w:rsidRPr="002E754D">
        <w:rPr>
          <w:rFonts w:ascii="Helvetica" w:hAnsi="Helvetica"/>
          <w:b/>
          <w:sz w:val="18"/>
          <w:szCs w:val="18"/>
        </w:rPr>
        <w:t>H</w:t>
      </w:r>
      <w:r w:rsidRPr="002E754D">
        <w:rPr>
          <w:rFonts w:ascii="Helvetica" w:hAnsi="Helvetica"/>
          <w:b/>
          <w:sz w:val="18"/>
          <w:szCs w:val="18"/>
          <w:vertAlign w:val="superscript"/>
        </w:rPr>
        <w:t>384</w:t>
      </w:r>
      <w:r w:rsidRPr="002E754D">
        <w:t xml:space="preserve"> only provides channel state information for every 8</w:t>
      </w:r>
      <w:r w:rsidRPr="002E754D">
        <w:rPr>
          <w:vertAlign w:val="superscript"/>
        </w:rPr>
        <w:t>th</w:t>
      </w:r>
      <w:r w:rsidRPr="002E754D">
        <w:t xml:space="preserve"> carrier when using 3072-FFT spacing, use linear interpolation on the rectangular components of H</w:t>
      </w:r>
      <w:r w:rsidRPr="002E754D">
        <w:rPr>
          <w:vertAlign w:val="superscript"/>
        </w:rPr>
        <w:t>384</w:t>
      </w:r>
      <w:r w:rsidRPr="002E754D">
        <w:t xml:space="preserve"> to convert the 384-FFT normalization factors into 3072-FFT normalization factors (H</w:t>
      </w:r>
      <w:r w:rsidRPr="002E754D">
        <w:rPr>
          <w:vertAlign w:val="superscript"/>
        </w:rPr>
        <w:t>3072</w:t>
      </w:r>
      <w:r w:rsidRPr="002E754D">
        <w:t xml:space="preserve">). </w:t>
      </w:r>
    </w:p>
    <w:p w:rsidR="00DA1431" w:rsidRDefault="00BF6455" w:rsidP="0057398D">
      <w:pPr>
        <w:pStyle w:val="Numbered"/>
        <w:numPr>
          <w:ilvl w:val="0"/>
          <w:numId w:val="48"/>
        </w:numPr>
      </w:pPr>
      <w:r w:rsidRPr="002E754D">
        <w:t xml:space="preserve">To obtain the transmit constellation for the coherently modulated </w:t>
      </w:r>
      <w:r w:rsidR="00846B97">
        <w:t xml:space="preserve">Frame Control </w:t>
      </w:r>
      <w:r w:rsidRPr="002E754D">
        <w:t xml:space="preserve">symbol(s), for each symbol, first perform an FFT on the length 3072 vector starting </w:t>
      </w:r>
      <w:r w:rsidRPr="002E754D">
        <w:rPr>
          <w:rFonts w:ascii="Helvetica" w:hAnsi="Helvetica"/>
          <w:b/>
          <w:sz w:val="18"/>
          <w:szCs w:val="18"/>
        </w:rPr>
        <w:t>CP_OFFSET</w:t>
      </w:r>
      <w:r w:rsidRPr="002E754D">
        <w:rPr>
          <w:rFonts w:ascii="Helvetica" w:hAnsi="Helvetica"/>
          <w:b/>
          <w:sz w:val="18"/>
          <w:szCs w:val="18"/>
          <w:vertAlign w:val="subscript"/>
        </w:rPr>
        <w:t>AV</w:t>
      </w:r>
      <w:r w:rsidRPr="002E754D">
        <w:rPr>
          <w:rFonts w:ascii="Helvetica" w:hAnsi="Helvetica"/>
          <w:b/>
          <w:sz w:val="18"/>
          <w:szCs w:val="18"/>
        </w:rPr>
        <w:t>=384</w:t>
      </w:r>
      <w:r w:rsidRPr="002E754D">
        <w:t xml:space="preserve"> samples back from the beginning of the IFFT interval as in</w:t>
      </w:r>
      <w:r w:rsidR="00386C6B">
        <w:t xml:space="preserve"> Figure 3-6</w:t>
      </w:r>
      <w:r w:rsidRPr="002E754D">
        <w:t xml:space="preserve"> and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Numbered"/>
        <w:numPr>
          <w:ilvl w:val="0"/>
          <w:numId w:val="48"/>
        </w:numPr>
      </w:pPr>
      <w:r w:rsidRPr="002E754D">
        <w:t xml:space="preserve">Table </w:t>
      </w:r>
      <w:r>
        <w:rPr>
          <w:noProof/>
        </w:rPr>
        <w:t>3</w:t>
      </w:r>
      <w:r>
        <w:rPr>
          <w:noProof/>
        </w:rPr>
        <w:noBreakHyphen/>
        <w:t>2</w:t>
      </w:r>
      <w:r w:rsidR="00031744">
        <w:fldChar w:fldCharType="end"/>
      </w:r>
      <w:r w:rsidR="00BF6455" w:rsidRPr="002E754D">
        <w:t xml:space="preserve">. Denote these FFT outputs as </w:t>
      </w:r>
      <w:r w:rsidR="00BF6455" w:rsidRPr="002E754D">
        <w:rPr>
          <w:rFonts w:ascii="Helvetica" w:hAnsi="Helvetica"/>
          <w:b/>
          <w:sz w:val="18"/>
          <w:szCs w:val="18"/>
        </w:rPr>
        <w:t>R</w:t>
      </w:r>
      <w:r w:rsidR="00BF6455" w:rsidRPr="002E754D">
        <w:rPr>
          <w:rFonts w:ascii="Helvetica" w:hAnsi="Helvetica"/>
          <w:b/>
          <w:sz w:val="18"/>
          <w:szCs w:val="18"/>
          <w:vertAlign w:val="superscript"/>
        </w:rPr>
        <w:t>FCAV</w:t>
      </w:r>
      <w:r w:rsidR="00BF6455" w:rsidRPr="002E754D">
        <w:rPr>
          <w:rFonts w:ascii="Helvetica" w:hAnsi="Helvetica"/>
          <w:b/>
          <w:sz w:val="18"/>
          <w:szCs w:val="18"/>
          <w:vertAlign w:val="subscript"/>
        </w:rPr>
        <w:t>i,1,k</w:t>
      </w:r>
      <w:r w:rsidR="00BF6455" w:rsidRPr="002E754D">
        <w:t xml:space="preserve"> and optionally </w:t>
      </w:r>
      <w:r w:rsidR="00BF6455" w:rsidRPr="002E754D">
        <w:rPr>
          <w:rFonts w:ascii="Helvetica" w:hAnsi="Helvetica"/>
          <w:b/>
          <w:sz w:val="18"/>
          <w:szCs w:val="18"/>
        </w:rPr>
        <w:t>R</w:t>
      </w:r>
      <w:r w:rsidR="00BF6455" w:rsidRPr="002E754D">
        <w:rPr>
          <w:rFonts w:ascii="Helvetica" w:hAnsi="Helvetica"/>
          <w:b/>
          <w:sz w:val="18"/>
          <w:szCs w:val="18"/>
          <w:vertAlign w:val="superscript"/>
        </w:rPr>
        <w:t>FCAV</w:t>
      </w:r>
      <w:r w:rsidR="00BF6455" w:rsidRPr="002E754D">
        <w:rPr>
          <w:rFonts w:ascii="Helvetica" w:hAnsi="Helvetica"/>
          <w:b/>
          <w:sz w:val="18"/>
          <w:szCs w:val="18"/>
          <w:vertAlign w:val="subscript"/>
        </w:rPr>
        <w:t>i,2,k</w:t>
      </w:r>
      <w:r w:rsidR="00BF6455" w:rsidRPr="002E754D">
        <w:t>. Then de-rotate the subcarrier values by computing:</w:t>
      </w:r>
    </w:p>
    <w:p w:rsidR="00E372E7" w:rsidRDefault="00BF6455">
      <w:pPr>
        <w:pStyle w:val="Figure-inline"/>
      </w:pPr>
      <w:r w:rsidRPr="002E754D">
        <w:rPr>
          <w:position w:val="-34"/>
        </w:rPr>
        <w:object w:dxaOrig="3560" w:dyaOrig="960">
          <v:shape id="_x0000_i9717" type="#_x0000_t75" style="width:177.2pt;height:47.6pt" o:ole="" fillcolor="window">
            <v:imagedata r:id="rId208" o:title=""/>
          </v:shape>
          <o:OLEObject Type="Embed" ProgID="Equation.3" ShapeID="_x0000_i9717" DrawAspect="Content" ObjectID="_1461087578" r:id="rId209"/>
        </w:object>
      </w:r>
      <w:r w:rsidRPr="002E754D">
        <w:br/>
      </w:r>
      <w:r w:rsidRPr="002E754D">
        <w:br/>
        <w:t xml:space="preserve">where </w:t>
      </w:r>
      <w:r w:rsidRPr="002E754D">
        <w:rPr>
          <w:i/>
        </w:rPr>
        <w:sym w:font="Symbol" w:char="F066"/>
      </w:r>
      <w:r w:rsidRPr="002E754D">
        <w:t xml:space="preserve"> is the vector of reference phases defined in Section </w:t>
      </w:r>
      <w:r w:rsidR="00910BE6">
        <w:fldChar w:fldCharType="begin"/>
      </w:r>
      <w:r w:rsidR="00910BE6">
        <w:instrText xml:space="preserve"> REF _Ref94986705 \r \h  \* MERGEFORMAT </w:instrText>
      </w:r>
      <w:r w:rsidR="00910BE6">
        <w:fldChar w:fldCharType="separate"/>
      </w:r>
      <w:r w:rsidR="00DA1431">
        <w:t>3.5.3</w:t>
      </w:r>
      <w:r w:rsidR="00910BE6">
        <w:fldChar w:fldCharType="end"/>
      </w:r>
      <w:r w:rsidR="006E3F6A" w:rsidRPr="002E754D">
        <w:t>.</w:t>
      </w:r>
    </w:p>
    <w:p w:rsidR="00E372E7" w:rsidRDefault="00BF6455">
      <w:pPr>
        <w:pStyle w:val="Numbered"/>
        <w:numPr>
          <w:ilvl w:val="0"/>
          <w:numId w:val="48"/>
        </w:numPr>
      </w:pPr>
      <w:r w:rsidRPr="002E754D">
        <w:t>The error between the transmitted and ideal constellation symbol is determined as the squared Euclidean distance between the two symbols (assuming that the ideal constellation symbol is that symbol from the original constellation with the smallest distance to the transmitted symbol).</w:t>
      </w:r>
      <w:r w:rsidRPr="002E754D">
        <w:br/>
      </w:r>
      <w:r w:rsidRPr="002E754D">
        <w:br/>
        <w:t xml:space="preserve">If </w:t>
      </w:r>
      <w:r w:rsidRPr="002E754D">
        <w:rPr>
          <w:rFonts w:ascii="Helvetica" w:hAnsi="Helvetica"/>
          <w:b/>
          <w:sz w:val="18"/>
          <w:szCs w:val="18"/>
        </w:rPr>
        <w:t>P</w:t>
      </w:r>
      <w:r w:rsidRPr="002E754D">
        <w:rPr>
          <w:rFonts w:ascii="Helvetica" w:hAnsi="Helvetica"/>
          <w:b/>
          <w:sz w:val="18"/>
          <w:szCs w:val="18"/>
          <w:vertAlign w:val="superscript"/>
        </w:rPr>
        <w:t>FCAV,TX</w:t>
      </w:r>
      <w:r w:rsidRPr="002E754D">
        <w:rPr>
          <w:rFonts w:ascii="Helvetica" w:hAnsi="Helvetica"/>
          <w:b/>
          <w:sz w:val="18"/>
          <w:szCs w:val="18"/>
          <w:vertAlign w:val="subscript"/>
        </w:rPr>
        <w:t>i,j,k</w:t>
      </w:r>
      <w:r w:rsidRPr="002E754D">
        <w:t xml:space="preserve"> is the ideal complex constellation symbol corresponding to </w:t>
      </w:r>
      <w:r w:rsidRPr="002E754D">
        <w:rPr>
          <w:rFonts w:ascii="Helvetica" w:hAnsi="Helvetica"/>
          <w:b/>
          <w:sz w:val="18"/>
          <w:szCs w:val="18"/>
        </w:rPr>
        <w:t>P</w:t>
      </w:r>
      <w:r w:rsidRPr="002E754D">
        <w:rPr>
          <w:rFonts w:ascii="Helvetica" w:hAnsi="Helvetica"/>
          <w:b/>
          <w:sz w:val="18"/>
          <w:szCs w:val="18"/>
          <w:vertAlign w:val="superscript"/>
        </w:rPr>
        <w:t>FCAV,RX</w:t>
      </w:r>
      <w:r w:rsidRPr="002E754D">
        <w:rPr>
          <w:rFonts w:ascii="Helvetica" w:hAnsi="Helvetica"/>
          <w:b/>
          <w:sz w:val="18"/>
          <w:szCs w:val="18"/>
          <w:vertAlign w:val="subscript"/>
        </w:rPr>
        <w:t>i,j,k</w:t>
      </w:r>
      <w:r w:rsidRPr="002E754D">
        <w:t>, then the transmit constellation error is defined as</w:t>
      </w:r>
      <w:r w:rsidR="00C01384" w:rsidRPr="002E754D">
        <w:t>:</w:t>
      </w:r>
    </w:p>
    <w:p w:rsidR="00E372E7" w:rsidRDefault="00BF6455">
      <w:pPr>
        <w:pStyle w:val="Figure-inline"/>
      </w:pPr>
      <w:r w:rsidRPr="002E754D">
        <w:rPr>
          <w:position w:val="-14"/>
        </w:rPr>
        <w:object w:dxaOrig="7300" w:dyaOrig="400">
          <v:shape id="_x0000_i9718" type="#_x0000_t75" style="width:365.65pt;height:20.65pt" o:ole="" fillcolor="window">
            <v:imagedata r:id="rId210" o:title=""/>
          </v:shape>
          <o:OLEObject Type="Embed" ProgID="Equation.3" ShapeID="_x0000_i9718" DrawAspect="Content" ObjectID="_1461087579" r:id="rId211"/>
        </w:object>
      </w:r>
    </w:p>
    <w:p w:rsidR="00E372E7" w:rsidRDefault="00BF6455">
      <w:pPr>
        <w:pStyle w:val="Numbered"/>
        <w:numPr>
          <w:ilvl w:val="0"/>
          <w:numId w:val="14"/>
        </w:numPr>
      </w:pPr>
      <w:r w:rsidRPr="002E754D">
        <w:t xml:space="preserve">Construct a channel reference, </w:t>
      </w:r>
      <w:r w:rsidRPr="002E754D">
        <w:rPr>
          <w:rFonts w:ascii="Helvetica" w:hAnsi="Helvetica"/>
          <w:b/>
          <w:sz w:val="18"/>
          <w:szCs w:val="18"/>
        </w:rPr>
        <w:t>R</w:t>
      </w:r>
      <w:r w:rsidRPr="002E754D">
        <w:rPr>
          <w:rFonts w:ascii="Helvetica" w:hAnsi="Helvetica"/>
          <w:b/>
          <w:sz w:val="18"/>
          <w:szCs w:val="18"/>
          <w:vertAlign w:val="superscript"/>
        </w:rPr>
        <w:t>Data</w:t>
      </w:r>
      <w:r w:rsidRPr="002E754D">
        <w:rPr>
          <w:rFonts w:ascii="Helvetica" w:hAnsi="Helvetica"/>
          <w:b/>
          <w:sz w:val="18"/>
          <w:szCs w:val="18"/>
          <w:vertAlign w:val="subscript"/>
        </w:rPr>
        <w:t>i,0,k</w:t>
      </w:r>
      <w:r w:rsidRPr="002E754D">
        <w:t xml:space="preserve"> for the PPDU payload symbol(s) from the Preamble and/or Frame Control Symbol(s). </w:t>
      </w:r>
    </w:p>
    <w:p w:rsidR="00E372E7" w:rsidRDefault="00BF6455">
      <w:pPr>
        <w:pStyle w:val="BulletNumber2"/>
        <w:ind w:left="1080"/>
      </w:pPr>
      <w:r w:rsidRPr="002E754D">
        <w:rPr>
          <w:rStyle w:val="Note"/>
        </w:rPr>
        <w:t>Note</w:t>
      </w:r>
      <w:r w:rsidRPr="002E754D">
        <w:t>: This reference needs to take into account the fact that the FFT for the PPDU payload symbol(s) in the following steps is taken CP_OFFSET</w:t>
      </w:r>
      <w:r w:rsidRPr="002E754D">
        <w:rPr>
          <w:vertAlign w:val="subscript"/>
        </w:rPr>
        <w:t>AV</w:t>
      </w:r>
      <w:r w:rsidRPr="002E754D">
        <w:t xml:space="preserve"> samples back from the beginning of the IFFT interval. </w:t>
      </w:r>
    </w:p>
    <w:p w:rsidR="00DA1431" w:rsidRDefault="00BF6455" w:rsidP="0057398D">
      <w:pPr>
        <w:pStyle w:val="Numbered"/>
        <w:numPr>
          <w:ilvl w:val="0"/>
          <w:numId w:val="15"/>
        </w:numPr>
      </w:pPr>
      <w:r w:rsidRPr="002E754D">
        <w:t>To obtain the transmit constellation for the coherently modulated PPDU payload symbol(s), for each symbol, first perform an FFT on the length 3072 vector starting CP_OFFSET</w:t>
      </w:r>
      <w:r w:rsidRPr="002E754D">
        <w:rPr>
          <w:vertAlign w:val="subscript"/>
        </w:rPr>
        <w:t>AV</w:t>
      </w:r>
      <w:r w:rsidRPr="002E754D">
        <w:t xml:space="preserve"> samples back from the beginning of the IFFT interval as in</w:t>
      </w:r>
      <w:r w:rsidR="00386C6B">
        <w:t xml:space="preserve"> Figure 3-6</w:t>
      </w:r>
      <w:r w:rsidRPr="002E754D">
        <w:t xml:space="preserve"> and </w:t>
      </w:r>
      <w:r w:rsidR="00031744">
        <w:fldChar w:fldCharType="begin"/>
      </w:r>
      <w:r w:rsidR="00031744">
        <w:instrText xml:space="preserve"> REF _Ref94982035 \h  \* MERGEFORMAT </w:instrText>
      </w:r>
      <w:r w:rsidR="00031744">
        <w:fldChar w:fldCharType="separate"/>
      </w:r>
      <w:r w:rsidR="00DA1431">
        <w:t>Figure 3</w:t>
      </w:r>
      <w:r w:rsidR="00DA1431">
        <w:noBreakHyphen/>
        <w:t>6:</w:t>
      </w:r>
      <w:r w:rsidR="00DA1431" w:rsidRPr="00CA5230">
        <w:t xml:space="preserve"> </w:t>
      </w:r>
      <w:r w:rsidR="00DA1431" w:rsidRPr="002E754D">
        <w:t>OFDM Symbol Timing</w:t>
      </w:r>
    </w:p>
    <w:p w:rsidR="00E372E7" w:rsidRDefault="00DA1431">
      <w:pPr>
        <w:pStyle w:val="Numbered"/>
        <w:numPr>
          <w:ilvl w:val="0"/>
          <w:numId w:val="15"/>
        </w:numPr>
      </w:pPr>
      <w:r w:rsidRPr="002E754D">
        <w:t xml:space="preserve">Table </w:t>
      </w:r>
      <w:r>
        <w:rPr>
          <w:noProof/>
        </w:rPr>
        <w:t>3</w:t>
      </w:r>
      <w:r>
        <w:rPr>
          <w:noProof/>
        </w:rPr>
        <w:noBreakHyphen/>
        <w:t>2</w:t>
      </w:r>
      <w:r w:rsidR="00031744">
        <w:fldChar w:fldCharType="end"/>
      </w:r>
      <w:r w:rsidR="00BF6455" w:rsidRPr="002E754D">
        <w:t xml:space="preserve">. Denote these FFT outputs as </w:t>
      </w:r>
      <w:r w:rsidR="00BF6455" w:rsidRPr="002E754D">
        <w:rPr>
          <w:rFonts w:ascii="Helvetica" w:hAnsi="Helvetica"/>
          <w:b/>
          <w:sz w:val="18"/>
          <w:szCs w:val="18"/>
        </w:rPr>
        <w:t>R</w:t>
      </w:r>
      <w:r w:rsidR="00BF6455" w:rsidRPr="002E754D">
        <w:rPr>
          <w:rFonts w:ascii="Helvetica" w:hAnsi="Helvetica"/>
          <w:b/>
          <w:sz w:val="18"/>
          <w:szCs w:val="18"/>
          <w:vertAlign w:val="superscript"/>
        </w:rPr>
        <w:t>Data</w:t>
      </w:r>
      <w:r w:rsidR="00BF6455" w:rsidRPr="002E754D">
        <w:rPr>
          <w:rFonts w:ascii="Helvetica" w:hAnsi="Helvetica"/>
          <w:b/>
          <w:sz w:val="18"/>
          <w:szCs w:val="18"/>
          <w:vertAlign w:val="subscript"/>
        </w:rPr>
        <w:t>i,j,k</w:t>
      </w:r>
      <w:r w:rsidR="00BF6455" w:rsidRPr="002E754D">
        <w:t xml:space="preserve">. Then de-rotate the subcarrier values by computing the following (where </w:t>
      </w:r>
      <w:r w:rsidR="00BF6455" w:rsidRPr="002E754D">
        <w:rPr>
          <w:i/>
        </w:rPr>
        <w:sym w:font="Symbol" w:char="F066"/>
      </w:r>
      <w:r w:rsidR="00BF6455" w:rsidRPr="002E754D">
        <w:rPr>
          <w:rFonts w:cs="Trebuchet MS"/>
        </w:rPr>
        <w:t xml:space="preserve"> is the vector of reference phases defined in Section </w:t>
      </w:r>
      <w:r w:rsidR="00910BE6">
        <w:fldChar w:fldCharType="begin"/>
      </w:r>
      <w:r w:rsidR="00910BE6">
        <w:instrText xml:space="preserve"> REF _Ref94986705 \r \h  \* MERGEFORMAT </w:instrText>
      </w:r>
      <w:r w:rsidR="00910BE6">
        <w:fldChar w:fldCharType="separate"/>
      </w:r>
      <w:r w:rsidRPr="0057398D">
        <w:rPr>
          <w:rFonts w:ascii="Arial" w:hAnsi="Arial" w:cs="Arial"/>
        </w:rPr>
        <w:t>3.5.3</w:t>
      </w:r>
      <w:r w:rsidR="00910BE6">
        <w:fldChar w:fldCharType="end"/>
      </w:r>
      <w:r w:rsidR="00BF6455" w:rsidRPr="002E754D">
        <w:t>)</w:t>
      </w:r>
      <w:r w:rsidR="00C01384" w:rsidRPr="002E754D">
        <w:t>:</w:t>
      </w:r>
    </w:p>
    <w:p w:rsidR="00E372E7" w:rsidRDefault="00BF6455">
      <w:pPr>
        <w:pStyle w:val="Figure-inline"/>
      </w:pPr>
      <w:r w:rsidRPr="002E754D">
        <w:rPr>
          <w:position w:val="-32"/>
        </w:rPr>
        <w:object w:dxaOrig="1620" w:dyaOrig="780">
          <v:shape id="_x0000_i9719" type="#_x0000_t75" style="width:81.4pt;height:39.45pt" o:ole="" fillcolor="window">
            <v:imagedata r:id="rId212" o:title=""/>
          </v:shape>
          <o:OLEObject Type="Embed" ProgID="Equation.3" ShapeID="_x0000_i9719" DrawAspect="Content" ObjectID="_1461087580" r:id="rId213"/>
        </w:object>
      </w:r>
    </w:p>
    <w:p w:rsidR="00E372E7" w:rsidRDefault="00BF6455">
      <w:pPr>
        <w:pStyle w:val="Numbered"/>
        <w:numPr>
          <w:ilvl w:val="0"/>
          <w:numId w:val="16"/>
        </w:numPr>
      </w:pPr>
      <w:r w:rsidRPr="002E754D">
        <w:t>The error between the transmitted and ideal constellation symbol is determined as the squared Euclidean distance between the two symbols (assuming that the ideal constellation symbol is that symbol from the original constellation with the smallest distance to the transmitted symbol).</w:t>
      </w:r>
      <w:r w:rsidRPr="002E754D">
        <w:br/>
      </w:r>
      <w:r w:rsidRPr="002E754D">
        <w:br/>
        <w:t xml:space="preserve">If </w:t>
      </w:r>
      <w:r w:rsidRPr="002E754D">
        <w:rPr>
          <w:rFonts w:ascii="Helvetica" w:hAnsi="Helvetica"/>
          <w:b/>
          <w:sz w:val="18"/>
          <w:szCs w:val="18"/>
        </w:rPr>
        <w:t>P</w:t>
      </w:r>
      <w:r w:rsidRPr="002E754D">
        <w:rPr>
          <w:rFonts w:ascii="Helvetica" w:hAnsi="Helvetica"/>
          <w:b/>
          <w:sz w:val="18"/>
          <w:szCs w:val="18"/>
          <w:vertAlign w:val="superscript"/>
        </w:rPr>
        <w:t>Data,TX</w:t>
      </w:r>
      <w:r w:rsidRPr="002E754D">
        <w:rPr>
          <w:rFonts w:ascii="Helvetica" w:hAnsi="Helvetica"/>
          <w:b/>
          <w:sz w:val="18"/>
          <w:szCs w:val="18"/>
          <w:vertAlign w:val="subscript"/>
        </w:rPr>
        <w:t>i,j,k</w:t>
      </w:r>
      <w:r w:rsidRPr="002E754D">
        <w:t xml:space="preserve"> is the ideal complex constellation symbol corresponding to </w:t>
      </w:r>
      <w:r w:rsidRPr="002E754D">
        <w:rPr>
          <w:rFonts w:ascii="Helvetica" w:hAnsi="Helvetica"/>
          <w:b/>
          <w:sz w:val="18"/>
          <w:szCs w:val="18"/>
        </w:rPr>
        <w:t>P</w:t>
      </w:r>
      <w:r w:rsidRPr="002E754D">
        <w:rPr>
          <w:rFonts w:ascii="Helvetica" w:hAnsi="Helvetica"/>
          <w:b/>
          <w:sz w:val="18"/>
          <w:szCs w:val="18"/>
          <w:vertAlign w:val="superscript"/>
        </w:rPr>
        <w:t>Data,RX</w:t>
      </w:r>
      <w:r w:rsidRPr="002E754D">
        <w:rPr>
          <w:rFonts w:ascii="Helvetica" w:hAnsi="Helvetica"/>
          <w:b/>
          <w:sz w:val="18"/>
          <w:szCs w:val="18"/>
          <w:vertAlign w:val="subscript"/>
        </w:rPr>
        <w:t>i,j,k</w:t>
      </w:r>
      <w:r w:rsidRPr="002E754D">
        <w:t>, then the transmit constellation error is defined as</w:t>
      </w:r>
      <w:r w:rsidR="00C01384" w:rsidRPr="002E754D">
        <w:t>:</w:t>
      </w:r>
    </w:p>
    <w:p w:rsidR="00E372E7" w:rsidRDefault="00BF6455">
      <w:pPr>
        <w:pStyle w:val="Figure-inline"/>
      </w:pPr>
      <w:r w:rsidRPr="002E754D">
        <w:object w:dxaOrig="7300" w:dyaOrig="400">
          <v:shape id="_x0000_i9720" type="#_x0000_t75" style="width:365.65pt;height:20.65pt" o:ole="" fillcolor="window">
            <v:imagedata r:id="rId210" o:title=""/>
          </v:shape>
          <o:OLEObject Type="Embed" ProgID="Equation.3" ShapeID="_x0000_i9720" DrawAspect="Content" ObjectID="_1461087581" r:id="rId214"/>
        </w:object>
      </w:r>
      <w:r w:rsidR="00780AE5" w:rsidRPr="002E754D">
        <w:t xml:space="preserve"> </w:t>
      </w:r>
    </w:p>
    <w:p w:rsidR="00E372E7" w:rsidRDefault="00BF6455">
      <w:pPr>
        <w:pStyle w:val="Numbered"/>
        <w:numPr>
          <w:ilvl w:val="0"/>
          <w:numId w:val="17"/>
        </w:numPr>
      </w:pPr>
      <w:r w:rsidRPr="002E754D">
        <w:t>Repeat steps 1 through 10 for all PPDUs.</w:t>
      </w:r>
    </w:p>
    <w:p w:rsidR="00E372E7" w:rsidRDefault="00BF6455">
      <w:pPr>
        <w:pStyle w:val="Numbered"/>
        <w:numPr>
          <w:ilvl w:val="0"/>
          <w:numId w:val="17"/>
        </w:numPr>
      </w:pPr>
      <w:r w:rsidRPr="002E754D">
        <w:t>Compute the RMS average for the Frame Control symbol(s) as:</w:t>
      </w:r>
    </w:p>
    <w:p w:rsidR="00E372E7" w:rsidRDefault="00BF6455">
      <w:pPr>
        <w:pStyle w:val="Figure-inline"/>
      </w:pPr>
      <w:r w:rsidRPr="002E754D">
        <w:rPr>
          <w:position w:val="-28"/>
        </w:rPr>
        <w:object w:dxaOrig="5080" w:dyaOrig="1480">
          <v:shape id="_x0000_i9721" type="#_x0000_t75" style="width:254.8pt;height:73.9pt" o:ole="" fillcolor="window">
            <v:imagedata r:id="rId215" o:title=""/>
          </v:shape>
          <o:OLEObject Type="Embed" ProgID="Equation.3" ShapeID="_x0000_i9721" DrawAspect="Content" ObjectID="_1461087582" r:id="rId216"/>
        </w:object>
      </w:r>
    </w:p>
    <w:p w:rsidR="00E372E7" w:rsidRDefault="00BF6455">
      <w:pPr>
        <w:pStyle w:val="BulletNumber2"/>
        <w:ind w:left="1080"/>
      </w:pPr>
      <w:r w:rsidRPr="002E754D">
        <w:t xml:space="preserve">where N_PPDUs is the number of </w:t>
      </w:r>
      <w:r w:rsidR="00846B97">
        <w:t>Frame Control (</w:t>
      </w:r>
      <w:r w:rsidRPr="002E754D">
        <w:t>FCAV</w:t>
      </w:r>
      <w:r w:rsidR="00846B97">
        <w:t>)</w:t>
      </w:r>
      <w:r w:rsidRPr="002E754D">
        <w:t xml:space="preserve"> symbols per PPDU and </w:t>
      </w:r>
      <w:r w:rsidRPr="002E754D">
        <w:rPr>
          <w:rFonts w:ascii="Helvetica" w:hAnsi="Helvetica"/>
          <w:b/>
          <w:sz w:val="18"/>
          <w:szCs w:val="18"/>
        </w:rPr>
        <w:t>C</w:t>
      </w:r>
      <w:r w:rsidRPr="002E754D">
        <w:rPr>
          <w:rFonts w:ascii="Helvetica" w:hAnsi="Helvetica"/>
          <w:b/>
          <w:sz w:val="18"/>
          <w:szCs w:val="18"/>
          <w:vertAlign w:val="subscript"/>
        </w:rPr>
        <w:t>HPAV</w:t>
      </w:r>
      <w:r w:rsidRPr="002E754D">
        <w:t xml:space="preserve"> is the set of all unmasked carriers using 3072-FFT subcarrier spacing. The test shall be performed over at least N_PPDUs = 10.</w:t>
      </w:r>
    </w:p>
    <w:p w:rsidR="00E372E7" w:rsidRDefault="00BF6455">
      <w:pPr>
        <w:pStyle w:val="Numbered"/>
        <w:numPr>
          <w:ilvl w:val="0"/>
          <w:numId w:val="18"/>
        </w:numPr>
      </w:pPr>
      <w:r w:rsidRPr="002E754D">
        <w:t>Compute the RMS average for the PPDU payload symbols as:</w:t>
      </w:r>
    </w:p>
    <w:p w:rsidR="00E372E7" w:rsidRDefault="00BF6455">
      <w:pPr>
        <w:pStyle w:val="Figure-inline"/>
      </w:pPr>
      <w:r w:rsidRPr="002E754D">
        <w:rPr>
          <w:position w:val="-28"/>
        </w:rPr>
        <w:object w:dxaOrig="5000" w:dyaOrig="1480">
          <v:shape id="_x0000_i9722" type="#_x0000_t75" style="width:249.8pt;height:73.9pt" o:ole="" fillcolor="window">
            <v:imagedata r:id="rId217" o:title=""/>
          </v:shape>
          <o:OLEObject Type="Embed" ProgID="Equation.3" ShapeID="_x0000_i9722" DrawAspect="Content" ObjectID="_1461087583" r:id="rId218"/>
        </w:object>
      </w:r>
    </w:p>
    <w:p w:rsidR="00E372E7" w:rsidRDefault="00BF6455">
      <w:pPr>
        <w:pStyle w:val="BulletNumber2"/>
        <w:ind w:left="1080"/>
      </w:pPr>
      <w:r w:rsidRPr="002E754D">
        <w:t xml:space="preserve">where Nsymbols is the number of PPDU Payload symbols per PPDU. The test shall be performed for each modulation (all unmasked carriers running a single modulation type per test) over at least N_PPDUs = 10 with each PPDU having at least Nsymbols=10. </w:t>
      </w:r>
    </w:p>
    <w:p w:rsidR="00C83576" w:rsidRPr="00C83576" w:rsidRDefault="00BF6455" w:rsidP="00C83576">
      <w:pPr>
        <w:pStyle w:val="Heading5"/>
      </w:pPr>
      <w:bookmarkStart w:id="377" w:name="_Ref114042995"/>
      <w:r w:rsidRPr="002E754D">
        <w:t>Transmit Preamble Distortion Test</w:t>
      </w:r>
      <w:bookmarkEnd w:id="377"/>
    </w:p>
    <w:p w:rsidR="00E372E7" w:rsidRDefault="00E05138">
      <w:pPr>
        <w:pStyle w:val="body0"/>
      </w:pPr>
      <w:r w:rsidRPr="002E754D">
        <w:t>The RMS T</w:t>
      </w:r>
      <w:r w:rsidR="00BF6455" w:rsidRPr="002E754D">
        <w:t xml:space="preserve">ransmit Preamble </w:t>
      </w:r>
      <w:r w:rsidRPr="002E754D">
        <w:t>D</w:t>
      </w:r>
      <w:r w:rsidR="00BF6455" w:rsidRPr="002E754D">
        <w:t xml:space="preserve">istortion (TPD_RMS, defined in detail later in this subsection) averaged over subcarriers, Preamble SYNCP symbols, and PPDUs of OFDM Symbols, shall not exceed –10 dB. The RMS transmit Preamble distortion test shall be performed using the same instrumentation as used for the Transmit Modulation Accuracy Test (described in Section </w:t>
      </w:r>
      <w:r w:rsidR="00910BE6">
        <w:fldChar w:fldCharType="begin"/>
      </w:r>
      <w:r w:rsidR="00910BE6">
        <w:instrText xml:space="preserve"> REF _Ref97013755 \r \h  \* MERGEFORMAT </w:instrText>
      </w:r>
      <w:r w:rsidR="00910BE6">
        <w:fldChar w:fldCharType="separate"/>
      </w:r>
      <w:r w:rsidR="00DA1431">
        <w:t>3.7.3.3.2</w:t>
      </w:r>
      <w:r w:rsidR="00910BE6">
        <w:fldChar w:fldCharType="end"/>
      </w:r>
      <w:r w:rsidR="00BF6455" w:rsidRPr="002E754D">
        <w:t>). The transmitted waveform shall be sampled and processed in a manner similar to an actual receiver, according to the following steps, or an equivalent procedure:</w:t>
      </w:r>
    </w:p>
    <w:p w:rsidR="00E372E7" w:rsidRDefault="00BF6455">
      <w:pPr>
        <w:pStyle w:val="Numbered"/>
        <w:numPr>
          <w:ilvl w:val="0"/>
          <w:numId w:val="49"/>
        </w:numPr>
      </w:pPr>
      <w:r w:rsidRPr="002E754D">
        <w:t xml:space="preserve">Detect the start of PPDU i. </w:t>
      </w:r>
    </w:p>
    <w:p w:rsidR="00E372E7" w:rsidRDefault="00BF6455">
      <w:pPr>
        <w:pStyle w:val="BulletNumber2"/>
        <w:ind w:left="1080"/>
      </w:pPr>
      <w:r w:rsidRPr="002E754D">
        <w:rPr>
          <w:rStyle w:val="Note"/>
        </w:rPr>
        <w:t>Note</w:t>
      </w:r>
      <w:r w:rsidRPr="002E754D">
        <w:t>: For this test, the start of PPDU may have to be detected to within 0.15 of a sample or better to meet the required distortion limit.</w:t>
      </w:r>
      <w:r w:rsidRPr="002E754D">
        <w:br/>
      </w:r>
    </w:p>
    <w:p w:rsidR="00E372E7" w:rsidRDefault="00BF6455">
      <w:pPr>
        <w:pStyle w:val="Numbered"/>
        <w:numPr>
          <w:ilvl w:val="0"/>
          <w:numId w:val="49"/>
        </w:numPr>
      </w:pPr>
      <w:r w:rsidRPr="002E754D">
        <w:t xml:space="preserve">Perform an FFT on the 7 full unshaped OFDM Symbols (6 SYNCPs and first SYNCM) of the Preamble to obtain subcarrier received values, resulting in the vectors </w:t>
      </w:r>
      <w:r w:rsidRPr="002E754D">
        <w:rPr>
          <w:rFonts w:ascii="Helvetica" w:hAnsi="Helvetica"/>
          <w:b/>
          <w:sz w:val="18"/>
          <w:szCs w:val="18"/>
        </w:rPr>
        <w:t>R</w:t>
      </w:r>
      <w:r w:rsidRPr="002E754D">
        <w:rPr>
          <w:rFonts w:ascii="Helvetica" w:hAnsi="Helvetica"/>
          <w:b/>
          <w:sz w:val="18"/>
          <w:szCs w:val="18"/>
          <w:vertAlign w:val="subscript"/>
        </w:rPr>
        <w:t>i,1,k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i,2,k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i,3,k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i,4,k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i,5,k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i,6,k</w:t>
      </w:r>
      <w:r w:rsidRPr="002E754D">
        <w:t xml:space="preserve">, and </w:t>
      </w:r>
      <w:r w:rsidRPr="002E754D">
        <w:rPr>
          <w:rFonts w:ascii="Helvetica" w:hAnsi="Helvetica"/>
          <w:b/>
          <w:sz w:val="18"/>
          <w:szCs w:val="18"/>
        </w:rPr>
        <w:t>R</w:t>
      </w:r>
      <w:r w:rsidRPr="002E754D">
        <w:rPr>
          <w:rFonts w:ascii="Helvetica" w:hAnsi="Helvetica"/>
          <w:b/>
          <w:sz w:val="18"/>
          <w:szCs w:val="18"/>
          <w:vertAlign w:val="subscript"/>
        </w:rPr>
        <w:t>i,7,k</w:t>
      </w:r>
      <w:r w:rsidRPr="002E754D">
        <w:t>, where i is the PPDU index, and k is the subcarrier index.</w:t>
      </w:r>
    </w:p>
    <w:p w:rsidR="00E372E7" w:rsidRDefault="00BF6455">
      <w:pPr>
        <w:pStyle w:val="Numbered"/>
        <w:numPr>
          <w:ilvl w:val="0"/>
          <w:numId w:val="49"/>
        </w:numPr>
      </w:pPr>
      <w:r w:rsidRPr="002E754D">
        <w:t>Normalize the amplitude of each element of the vectors obtained in b) to 1, thus obtaining</w:t>
      </w:r>
    </w:p>
    <w:p w:rsidR="00E372E7" w:rsidRDefault="00BF6455">
      <w:pPr>
        <w:pStyle w:val="Figure-inline"/>
      </w:pPr>
      <w:r w:rsidRPr="002E754D">
        <w:rPr>
          <w:position w:val="-40"/>
        </w:rPr>
        <w:object w:dxaOrig="7460" w:dyaOrig="820">
          <v:shape id="_x0000_i9723" type="#_x0000_t75" style="width:373.15pt;height:40.7pt" o:ole="" fillcolor="window">
            <v:imagedata r:id="rId219" o:title=""/>
          </v:shape>
          <o:OLEObject Type="Embed" ProgID="Equation.3" ShapeID="_x0000_i9723" DrawAspect="Content" ObjectID="_1461087584" r:id="rId220"/>
        </w:object>
      </w:r>
    </w:p>
    <w:p w:rsidR="00E372E7" w:rsidRDefault="00BF6455">
      <w:pPr>
        <w:pStyle w:val="Numbered"/>
        <w:numPr>
          <w:ilvl w:val="0"/>
          <w:numId w:val="49"/>
        </w:numPr>
      </w:pPr>
      <w:r w:rsidRPr="002E754D">
        <w:t xml:space="preserve">Ideally, the phases of the complex points in the vectors </w:t>
      </w:r>
      <w:r w:rsidRPr="002E754D">
        <w:rPr>
          <w:rFonts w:ascii="Helvetica" w:hAnsi="Helvetica"/>
          <w:b/>
          <w:sz w:val="18"/>
          <w:szCs w:val="18"/>
        </w:rPr>
        <w:t>P</w:t>
      </w:r>
      <w:r w:rsidRPr="002E754D">
        <w:rPr>
          <w:rFonts w:ascii="Helvetica" w:hAnsi="Helvetica"/>
          <w:b/>
          <w:sz w:val="18"/>
          <w:szCs w:val="18"/>
          <w:vertAlign w:val="subscript"/>
        </w:rPr>
        <w:t>i,j,k</w:t>
      </w:r>
      <w:r w:rsidRPr="002E754D">
        <w:t xml:space="preserve"> should correspond to the phases given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xml:space="preserve">. Define the phase distortion in each </w:t>
      </w:r>
      <w:r w:rsidRPr="002E754D">
        <w:rPr>
          <w:rFonts w:ascii="Helvetica" w:hAnsi="Helvetica"/>
          <w:b/>
          <w:sz w:val="18"/>
          <w:szCs w:val="18"/>
        </w:rPr>
        <w:t>P</w:t>
      </w:r>
      <w:r w:rsidRPr="002E754D">
        <w:rPr>
          <w:rFonts w:ascii="Helvetica" w:hAnsi="Helvetica"/>
          <w:b/>
          <w:sz w:val="18"/>
          <w:szCs w:val="18"/>
          <w:vertAlign w:val="subscript"/>
        </w:rPr>
        <w:t>i,j,k</w:t>
      </w:r>
      <w:r w:rsidRPr="002E754D">
        <w:t xml:space="preserve"> as: </w:t>
      </w:r>
    </w:p>
    <w:p w:rsidR="00E372E7" w:rsidRDefault="006E3F6A" w:rsidP="00196F46">
      <w:pPr>
        <w:pStyle w:val="Figure-inline"/>
        <w:ind w:left="900"/>
      </w:pPr>
      <w:r w:rsidRPr="002E754D">
        <w:rPr>
          <w:position w:val="-14"/>
        </w:rPr>
        <w:object w:dxaOrig="9639" w:dyaOrig="400">
          <v:shape id="_x0000_i9724" type="#_x0000_t75" style="width:424.5pt;height:17.55pt" o:ole="" fillcolor="window">
            <v:imagedata r:id="rId221" o:title=""/>
          </v:shape>
          <o:OLEObject Type="Embed" ProgID="Equation.3" ShapeID="_x0000_i9724" DrawAspect="Content" ObjectID="_1461087585" r:id="rId222"/>
        </w:object>
      </w:r>
      <w:r w:rsidR="00BF6455" w:rsidRPr="002E754D">
        <w:br/>
        <w:t>and</w:t>
      </w:r>
    </w:p>
    <w:p w:rsidR="00E372E7" w:rsidRDefault="006E3F6A" w:rsidP="00196F46">
      <w:pPr>
        <w:pStyle w:val="Figure-inline"/>
        <w:ind w:left="900"/>
      </w:pPr>
      <w:r w:rsidRPr="002E754D">
        <w:rPr>
          <w:position w:val="-14"/>
        </w:rPr>
        <w:object w:dxaOrig="9620" w:dyaOrig="400">
          <v:shape id="_x0000_i9725" type="#_x0000_t75" style="width:427.6pt;height:17.55pt" o:ole="" fillcolor="window">
            <v:imagedata r:id="rId223" o:title=""/>
          </v:shape>
          <o:OLEObject Type="Embed" ProgID="Equation.3" ShapeID="_x0000_i9725" DrawAspect="Content" ObjectID="_1461087586" r:id="rId224"/>
        </w:object>
      </w:r>
    </w:p>
    <w:p w:rsidR="00E372E7" w:rsidRDefault="00BF6455">
      <w:pPr>
        <w:pStyle w:val="Numbered"/>
        <w:numPr>
          <w:ilvl w:val="0"/>
          <w:numId w:val="49"/>
        </w:numPr>
      </w:pPr>
      <w:r w:rsidRPr="002E754D">
        <w:t>Repeat steps 1 through 4 for all PPDUs</w:t>
      </w:r>
      <w:r w:rsidR="00780AE5" w:rsidRPr="002E754D">
        <w:t xml:space="preserve"> </w:t>
      </w:r>
      <w:r w:rsidRPr="002E754D">
        <w:t>i=1, …, N_PPDUs.</w:t>
      </w:r>
    </w:p>
    <w:p w:rsidR="00E372E7" w:rsidRDefault="00BF6455">
      <w:pPr>
        <w:pStyle w:val="Numbered"/>
        <w:keepNext/>
        <w:numPr>
          <w:ilvl w:val="0"/>
          <w:numId w:val="49"/>
        </w:numPr>
      </w:pPr>
      <w:r w:rsidRPr="002E754D">
        <w:t>Compute the RMS transmit phase distortion as:</w:t>
      </w:r>
    </w:p>
    <w:p w:rsidR="00E372E7" w:rsidRDefault="00BF6455">
      <w:pPr>
        <w:pStyle w:val="Figure-inline"/>
      </w:pPr>
      <w:r w:rsidRPr="002E754D">
        <w:rPr>
          <w:position w:val="-28"/>
        </w:rPr>
        <w:object w:dxaOrig="4099" w:dyaOrig="1460">
          <v:shape id="_x0000_i9726" type="#_x0000_t75" style="width:205.35pt;height:72.65pt" o:ole="" fillcolor="window">
            <v:imagedata r:id="rId225" o:title=""/>
          </v:shape>
          <o:OLEObject Type="Embed" ProgID="Equation.3" ShapeID="_x0000_i9726" DrawAspect="Content" ObjectID="_1461087587" r:id="rId226"/>
        </w:object>
      </w:r>
    </w:p>
    <w:p w:rsidR="00E372E7" w:rsidRDefault="00BF6455">
      <w:pPr>
        <w:pStyle w:val="body0"/>
      </w:pPr>
      <w:r w:rsidRPr="002E754D">
        <w:rPr>
          <w:rStyle w:val="Note"/>
        </w:rPr>
        <w:t>Note</w:t>
      </w:r>
      <w:r w:rsidRPr="002E754D">
        <w:t>: The summation over the subcarriers should only include such carriers that are not masked. The test shall be performed over at least 40 PPDUs (N_PPDUs</w:t>
      </w:r>
      <w:r w:rsidRPr="002E754D">
        <w:sym w:font="Symbol" w:char="F0B3"/>
      </w:r>
      <w:r w:rsidRPr="002E754D">
        <w:t>40).</w:t>
      </w:r>
    </w:p>
    <w:p w:rsidR="00C83576" w:rsidRPr="00C83576" w:rsidRDefault="00BF6455" w:rsidP="00C83576">
      <w:pPr>
        <w:pStyle w:val="Heading5"/>
      </w:pPr>
      <w:bookmarkStart w:id="378" w:name="_Ref114043174"/>
      <w:r w:rsidRPr="002E754D">
        <w:t>Transmit Priority Resolution Symbol Accuracy</w:t>
      </w:r>
      <w:bookmarkEnd w:id="378"/>
    </w:p>
    <w:p w:rsidR="00E372E7" w:rsidRDefault="002C5E5F">
      <w:pPr>
        <w:pStyle w:val="body0"/>
      </w:pPr>
      <w:r w:rsidRPr="002E754D">
        <w:t>The RMS T</w:t>
      </w:r>
      <w:r w:rsidR="00BF6455" w:rsidRPr="002E754D">
        <w:t>rans</w:t>
      </w:r>
      <w:r w:rsidRPr="002E754D">
        <w:t>mit PRS Waveform D</w:t>
      </w:r>
      <w:r w:rsidR="00BF6455" w:rsidRPr="002E754D">
        <w:t xml:space="preserve">istortion (TPRSD_RMS, defined in detail below) averaged over subcarriers and PRS symbols, shall not exceed –10 dB. The transmitter PRS waveform distortion test shall be performed using the same instrumentation as used for the Transmit Modulation Accuracy Test (described in Section </w:t>
      </w:r>
      <w:r w:rsidR="00910BE6">
        <w:fldChar w:fldCharType="begin"/>
      </w:r>
      <w:r w:rsidR="00910BE6">
        <w:instrText xml:space="preserve"> REF _Ref97013755 \r \h  \* MERGEFORMAT </w:instrText>
      </w:r>
      <w:r w:rsidR="00910BE6">
        <w:fldChar w:fldCharType="separate"/>
      </w:r>
      <w:r w:rsidR="00DA1431">
        <w:t>3.7.3.3.2</w:t>
      </w:r>
      <w:r w:rsidR="00910BE6">
        <w:fldChar w:fldCharType="end"/>
      </w:r>
      <w:r w:rsidR="00BF6455" w:rsidRPr="002E754D">
        <w:t>). The transmitted waveform shall be sampled and processed in a manner similar to an actual receiver, according to the following steps or an equiv</w:t>
      </w:r>
      <w:r w:rsidR="00C959B3" w:rsidRPr="002E754D">
        <w:t>alent procedure:</w:t>
      </w:r>
    </w:p>
    <w:p w:rsidR="00E372E7" w:rsidRDefault="00BF6455">
      <w:pPr>
        <w:pStyle w:val="Numbered"/>
        <w:numPr>
          <w:ilvl w:val="0"/>
          <w:numId w:val="46"/>
        </w:numPr>
      </w:pPr>
      <w:r w:rsidRPr="002E754D">
        <w:t>Detect the start of PRS waveform i.</w:t>
      </w:r>
    </w:p>
    <w:p w:rsidR="00E372E7" w:rsidRDefault="00BF6455">
      <w:pPr>
        <w:pStyle w:val="BulletNumber2"/>
      </w:pPr>
      <w:r w:rsidRPr="002E754D">
        <w:rPr>
          <w:rStyle w:val="Note"/>
        </w:rPr>
        <w:t>Note</w:t>
      </w:r>
      <w:r w:rsidRPr="002E754D">
        <w:t>: For this test, the start of the Preamble may have to be detected to within 0.15 of a sample or better, in order to meet the required distortion limit).</w:t>
      </w:r>
    </w:p>
    <w:p w:rsidR="00E372E7" w:rsidRDefault="00BF6455">
      <w:pPr>
        <w:pStyle w:val="Numbered"/>
        <w:numPr>
          <w:ilvl w:val="0"/>
          <w:numId w:val="50"/>
        </w:numPr>
      </w:pPr>
      <w:r w:rsidRPr="002E754D">
        <w:t>Perform an FFT on the 4 unshaped PRS s</w:t>
      </w:r>
      <w:r w:rsidR="002104BC" w:rsidRPr="002E754D">
        <w:t>ymbols (middle 4 of the 6 full P</w:t>
      </w:r>
      <w:r w:rsidRPr="002E754D">
        <w:t xml:space="preserve">riority </w:t>
      </w:r>
      <w:r w:rsidR="002104BC" w:rsidRPr="002E754D">
        <w:t>Resolution S</w:t>
      </w:r>
      <w:r w:rsidRPr="002E754D">
        <w:t xml:space="preserve">ymbols) to obtain subcarrier received values, resulting in the vectors </w:t>
      </w:r>
      <w:r w:rsidRPr="002E754D">
        <w:rPr>
          <w:rFonts w:ascii="Helvetica" w:hAnsi="Helvetica"/>
          <w:b/>
          <w:sz w:val="18"/>
          <w:szCs w:val="18"/>
        </w:rPr>
        <w:t>R</w:t>
      </w:r>
      <w:r w:rsidRPr="002E754D">
        <w:rPr>
          <w:rFonts w:ascii="Helvetica" w:hAnsi="Helvetica"/>
          <w:b/>
          <w:sz w:val="18"/>
          <w:szCs w:val="18"/>
          <w:vertAlign w:val="subscript"/>
        </w:rPr>
        <w:t>i,1,k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i,2,k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i,3,k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i,4,k</w:t>
      </w:r>
      <w:r w:rsidRPr="002E754D">
        <w:t xml:space="preserve">, </w:t>
      </w:r>
      <w:r w:rsidRPr="002E754D">
        <w:rPr>
          <w:rFonts w:ascii="Helvetica" w:hAnsi="Helvetica"/>
          <w:b/>
          <w:sz w:val="18"/>
          <w:szCs w:val="18"/>
        </w:rPr>
        <w:t>R</w:t>
      </w:r>
      <w:r w:rsidRPr="002E754D">
        <w:rPr>
          <w:rFonts w:ascii="Helvetica" w:hAnsi="Helvetica"/>
          <w:b/>
          <w:sz w:val="18"/>
          <w:szCs w:val="18"/>
          <w:vertAlign w:val="subscript"/>
        </w:rPr>
        <w:t>i,5,k</w:t>
      </w:r>
      <w:r w:rsidRPr="002E754D">
        <w:t xml:space="preserve">, and </w:t>
      </w:r>
      <w:r w:rsidRPr="002E754D">
        <w:rPr>
          <w:rFonts w:ascii="Helvetica" w:hAnsi="Helvetica"/>
          <w:b/>
          <w:sz w:val="18"/>
          <w:szCs w:val="18"/>
        </w:rPr>
        <w:t>R</w:t>
      </w:r>
      <w:r w:rsidRPr="002E754D">
        <w:rPr>
          <w:rFonts w:ascii="Helvetica" w:hAnsi="Helvetica"/>
          <w:b/>
          <w:sz w:val="18"/>
          <w:szCs w:val="18"/>
          <w:vertAlign w:val="subscript"/>
        </w:rPr>
        <w:t>i,6,k</w:t>
      </w:r>
      <w:r w:rsidRPr="002E754D">
        <w:t xml:space="preserve">, where </w:t>
      </w:r>
      <w:r w:rsidRPr="002E754D">
        <w:rPr>
          <w:rFonts w:ascii="Helvetica" w:hAnsi="Helvetica"/>
          <w:b/>
          <w:sz w:val="18"/>
          <w:szCs w:val="18"/>
        </w:rPr>
        <w:t xml:space="preserve">i </w:t>
      </w:r>
      <w:r w:rsidRPr="002E754D">
        <w:t xml:space="preserve">is the PRS waveform index and </w:t>
      </w:r>
      <w:r w:rsidRPr="002E754D">
        <w:rPr>
          <w:rFonts w:ascii="Helvetica" w:hAnsi="Helvetica"/>
          <w:b/>
          <w:sz w:val="18"/>
          <w:szCs w:val="18"/>
        </w:rPr>
        <w:t>k</w:t>
      </w:r>
      <w:r w:rsidRPr="002E754D">
        <w:t xml:space="preserve"> is the subcarrier index.</w:t>
      </w:r>
    </w:p>
    <w:p w:rsidR="00E372E7" w:rsidRDefault="00BF6455">
      <w:pPr>
        <w:pStyle w:val="Numbered"/>
        <w:numPr>
          <w:ilvl w:val="0"/>
          <w:numId w:val="50"/>
        </w:numPr>
      </w:pPr>
      <w:r w:rsidRPr="002E754D">
        <w:t>Normalize the amplitude of each element of the vectors obtained in b) to 1, thus obtaining</w:t>
      </w:r>
      <w:r w:rsidR="00C959B3" w:rsidRPr="002E754D">
        <w:t>:</w:t>
      </w:r>
    </w:p>
    <w:p w:rsidR="00E372E7" w:rsidRDefault="00BF6455">
      <w:pPr>
        <w:pStyle w:val="Figure-inline"/>
      </w:pPr>
      <w:r w:rsidRPr="002E754D">
        <w:rPr>
          <w:position w:val="-40"/>
        </w:rPr>
        <w:object w:dxaOrig="7460" w:dyaOrig="820">
          <v:shape id="_x0000_i9727" type="#_x0000_t75" style="width:373.15pt;height:40.7pt" o:ole="" fillcolor="window">
            <v:imagedata r:id="rId227" o:title=""/>
          </v:shape>
          <o:OLEObject Type="Embed" ProgID="Equation.3" ShapeID="_x0000_i9727" DrawAspect="Content" ObjectID="_1461087588" r:id="rId228"/>
        </w:object>
      </w:r>
    </w:p>
    <w:p w:rsidR="00E372E7" w:rsidRDefault="00BF6455">
      <w:pPr>
        <w:pStyle w:val="BulletNumber2"/>
      </w:pPr>
      <w:r w:rsidRPr="002E754D">
        <w:t xml:space="preserve">Ideally, the phases of the complex points in the vectors </w:t>
      </w:r>
      <w:r w:rsidRPr="002E754D">
        <w:rPr>
          <w:rFonts w:ascii="Helvetica" w:hAnsi="Helvetica"/>
          <w:b/>
          <w:sz w:val="18"/>
          <w:szCs w:val="18"/>
        </w:rPr>
        <w:t>P</w:t>
      </w:r>
      <w:r w:rsidRPr="002E754D">
        <w:rPr>
          <w:rFonts w:ascii="Helvetica" w:hAnsi="Helvetica"/>
          <w:b/>
          <w:sz w:val="18"/>
          <w:szCs w:val="18"/>
          <w:vertAlign w:val="subscript"/>
        </w:rPr>
        <w:t>i,j,k</w:t>
      </w:r>
      <w:r w:rsidRPr="002E754D">
        <w:t xml:space="preserve"> should correspond to the phases given in </w:t>
      </w:r>
      <w:r w:rsidR="00910BE6">
        <w:fldChar w:fldCharType="begin"/>
      </w:r>
      <w:r w:rsidR="00910BE6">
        <w:instrText xml:space="preserve"> REF _Ref94985519 \h  \* MERGEFORMAT </w:instrText>
      </w:r>
      <w:r w:rsidR="00910BE6">
        <w:fldChar w:fldCharType="separate"/>
      </w:r>
      <w:r w:rsidR="00DA1431" w:rsidRPr="002E754D">
        <w:t xml:space="preserve">Table </w:t>
      </w:r>
      <w:r w:rsidR="00DA1431">
        <w:t>3</w:t>
      </w:r>
      <w:r w:rsidR="00DA1431">
        <w:noBreakHyphen/>
        <w:t>21</w:t>
      </w:r>
      <w:r w:rsidR="00910BE6">
        <w:fldChar w:fldCharType="end"/>
      </w:r>
      <w:r w:rsidRPr="002E754D">
        <w:t>, shifted by 180 degrees. Define the phase distortion in each P</w:t>
      </w:r>
      <w:r w:rsidRPr="002E754D">
        <w:rPr>
          <w:vertAlign w:val="subscript"/>
        </w:rPr>
        <w:t>i,j,k</w:t>
      </w:r>
      <w:r w:rsidRPr="002E754D">
        <w:t xml:space="preserve"> as</w:t>
      </w:r>
      <w:r w:rsidR="00C959B3" w:rsidRPr="002E754D">
        <w:t>:</w:t>
      </w:r>
      <w:r w:rsidRPr="002E754D">
        <w:t xml:space="preserve"> </w:t>
      </w:r>
    </w:p>
    <w:p w:rsidR="00E372E7" w:rsidRDefault="00BF6455">
      <w:pPr>
        <w:pStyle w:val="Figure-inline"/>
      </w:pPr>
      <w:r w:rsidRPr="002E754D">
        <w:rPr>
          <w:position w:val="-14"/>
        </w:rPr>
        <w:object w:dxaOrig="10280" w:dyaOrig="400">
          <v:shape id="_x0000_i9728" type="#_x0000_t75" style="width:408.85pt;height:15.65pt" o:ole="" fillcolor="window">
            <v:imagedata r:id="rId229" o:title=""/>
          </v:shape>
          <o:OLEObject Type="Embed" ProgID="Equation.3" ShapeID="_x0000_i9728" DrawAspect="Content" ObjectID="_1461087589" r:id="rId230"/>
        </w:object>
      </w:r>
    </w:p>
    <w:p w:rsidR="00E372E7" w:rsidRDefault="00BF6455">
      <w:pPr>
        <w:pStyle w:val="Numbered"/>
        <w:numPr>
          <w:ilvl w:val="0"/>
          <w:numId w:val="50"/>
        </w:numPr>
      </w:pPr>
      <w:r w:rsidRPr="002E754D">
        <w:t xml:space="preserve">Repeat steps 1 through 3 for all PRS waveforms, </w:t>
      </w:r>
      <w:r w:rsidRPr="002E754D">
        <w:rPr>
          <w:rFonts w:ascii="Helvetica" w:hAnsi="Helvetica"/>
          <w:b/>
          <w:sz w:val="18"/>
          <w:szCs w:val="18"/>
        </w:rPr>
        <w:t>i=1</w:t>
      </w:r>
      <w:r w:rsidRPr="002E754D">
        <w:t xml:space="preserve">, </w:t>
      </w:r>
      <w:r w:rsidRPr="002E754D">
        <w:rPr>
          <w:rFonts w:ascii="Helvetica" w:hAnsi="Helvetica"/>
          <w:b/>
          <w:sz w:val="18"/>
          <w:szCs w:val="18"/>
        </w:rPr>
        <w:t>…</w:t>
      </w:r>
      <w:r w:rsidRPr="002E754D">
        <w:t xml:space="preserve">, </w:t>
      </w:r>
      <w:r w:rsidRPr="002E754D">
        <w:rPr>
          <w:rFonts w:ascii="Helvetica" w:hAnsi="Helvetica"/>
          <w:b/>
          <w:sz w:val="18"/>
          <w:szCs w:val="18"/>
        </w:rPr>
        <w:t>NPRS</w:t>
      </w:r>
      <w:r w:rsidRPr="002E754D">
        <w:t>.</w:t>
      </w:r>
    </w:p>
    <w:p w:rsidR="00E372E7" w:rsidRDefault="00BF6455">
      <w:pPr>
        <w:pStyle w:val="Numbered"/>
        <w:numPr>
          <w:ilvl w:val="0"/>
          <w:numId w:val="50"/>
        </w:numPr>
      </w:pPr>
      <w:r w:rsidRPr="002E754D">
        <w:t>Compute the RMS transmit phase distortion as:</w:t>
      </w:r>
    </w:p>
    <w:p w:rsidR="00E372E7" w:rsidRDefault="00BF6455">
      <w:pPr>
        <w:pStyle w:val="Figure-inline"/>
      </w:pPr>
      <w:r w:rsidRPr="002E754D">
        <w:rPr>
          <w:position w:val="-24"/>
        </w:rPr>
        <w:object w:dxaOrig="4239" w:dyaOrig="1420">
          <v:shape id="_x0000_i9729" type="#_x0000_t75" style="width:211.6pt;height:71.35pt" o:ole="" fillcolor="window">
            <v:imagedata r:id="rId231" o:title=""/>
          </v:shape>
          <o:OLEObject Type="Embed" ProgID="Equation.3" ShapeID="_x0000_i9729" DrawAspect="Content" ObjectID="_1461087590" r:id="rId232"/>
        </w:object>
      </w:r>
    </w:p>
    <w:p w:rsidR="00E372E7" w:rsidRDefault="00BF6455">
      <w:pPr>
        <w:pStyle w:val="body0"/>
      </w:pPr>
      <w:r w:rsidRPr="002E754D">
        <w:rPr>
          <w:rStyle w:val="Note"/>
        </w:rPr>
        <w:t>Note</w:t>
      </w:r>
      <w:r w:rsidRPr="002E754D">
        <w:t>: The summation over the subcarriers should only include such carriers that are not masked. The test shall be performed over at least 40 PRS waveforms (NPRS</w:t>
      </w:r>
      <w:r w:rsidRPr="002E754D">
        <w:sym w:font="Symbol" w:char="F0B3"/>
      </w:r>
      <w:r w:rsidRPr="002E754D">
        <w:t>40).</w:t>
      </w:r>
    </w:p>
    <w:p w:rsidR="00E372E7" w:rsidRDefault="00BF6455">
      <w:pPr>
        <w:pStyle w:val="Heading2"/>
      </w:pPr>
      <w:bookmarkStart w:id="379" w:name="_Ref94987887"/>
      <w:bookmarkStart w:id="380" w:name="_Ref94987889"/>
      <w:bookmarkStart w:id="381" w:name="_Ref94987891"/>
      <w:bookmarkStart w:id="382" w:name="_Toc95450266"/>
      <w:bookmarkStart w:id="383" w:name="_Toc258242286"/>
      <w:r w:rsidRPr="002E754D">
        <w:t>Receiver Electrical Specification</w:t>
      </w:r>
      <w:bookmarkEnd w:id="379"/>
      <w:bookmarkEnd w:id="380"/>
      <w:bookmarkEnd w:id="381"/>
      <w:bookmarkEnd w:id="382"/>
      <w:bookmarkEnd w:id="383"/>
      <w:r w:rsidR="00031744" w:rsidRPr="002E754D">
        <w:fldChar w:fldCharType="begin"/>
      </w:r>
      <w:r w:rsidRPr="002E754D">
        <w:instrText xml:space="preserve"> XE “ PHY:receiver electrical specification" </w:instrText>
      </w:r>
      <w:r w:rsidR="00031744" w:rsidRPr="002E754D">
        <w:fldChar w:fldCharType="end"/>
      </w:r>
      <w:r w:rsidRPr="002E754D">
        <w:t xml:space="preserve"> </w:t>
      </w:r>
    </w:p>
    <w:p w:rsidR="00E372E7" w:rsidRDefault="00BF6455">
      <w:pPr>
        <w:pStyle w:val="body0"/>
      </w:pPr>
      <w:r w:rsidRPr="002E754D">
        <w:t xml:space="preserve">All receiver electrical specification requirements are based on the Tone Mask defined in </w:t>
      </w:r>
      <w:r w:rsidR="00910BE6">
        <w:fldChar w:fldCharType="begin"/>
      </w:r>
      <w:r w:rsidR="00910BE6">
        <w:instrText xml:space="preserve"> REF _Ref88987013 \h  \* MERGEFORMAT </w:instrText>
      </w:r>
      <w:r w:rsidR="00910BE6">
        <w:fldChar w:fldCharType="separate"/>
      </w:r>
      <w:r w:rsidR="00DA1431" w:rsidRPr="002E754D">
        <w:t xml:space="preserve">Table </w:t>
      </w:r>
      <w:r w:rsidR="00DA1431">
        <w:rPr>
          <w:noProof/>
        </w:rPr>
        <w:t>3</w:t>
      </w:r>
      <w:r w:rsidR="00DA1431">
        <w:rPr>
          <w:noProof/>
        </w:rPr>
        <w:noBreakHyphen/>
        <w:t>23</w:t>
      </w:r>
      <w:r w:rsidR="00910BE6">
        <w:fldChar w:fldCharType="end"/>
      </w:r>
      <w:r w:rsidRPr="002E754D">
        <w:t>. Unless otherwise stated, all receive signals and interference are specified as the voltage measured at the line terminal with respect to the neutral terminal.</w:t>
      </w:r>
    </w:p>
    <w:p w:rsidR="00E372E7" w:rsidRDefault="00BF6455" w:rsidP="00B86399">
      <w:pPr>
        <w:pStyle w:val="Heading3"/>
      </w:pPr>
      <w:bookmarkStart w:id="384" w:name="_Toc258242287"/>
      <w:r w:rsidRPr="002E754D">
        <w:t>Receiver Sensitivity</w:t>
      </w:r>
      <w:bookmarkEnd w:id="384"/>
    </w:p>
    <w:p w:rsidR="00E372E7" w:rsidRDefault="00BF6455">
      <w:pPr>
        <w:pStyle w:val="body0"/>
      </w:pPr>
      <w:r w:rsidRPr="002E754D">
        <w:t>All measurements in the following subsections shall be made at the M1 Interface using a minimum of 10000 PBs of data with a PPDU length such that a minimum of 20 OFDM Symbols are transmitted per PPDU.</w:t>
      </w:r>
    </w:p>
    <w:p w:rsidR="00E372E7" w:rsidRDefault="00BF6455">
      <w:pPr>
        <w:pStyle w:val="Heading4"/>
      </w:pPr>
      <w:bookmarkStart w:id="385" w:name="_Toc258242288"/>
      <w:r w:rsidRPr="002E754D">
        <w:t>Receiver Minimum Input Voltage</w:t>
      </w:r>
      <w:bookmarkEnd w:id="385"/>
    </w:p>
    <w:p w:rsidR="00E372E7" w:rsidRDefault="00BF6455">
      <w:pPr>
        <w:pStyle w:val="body0"/>
      </w:pPr>
      <w:r w:rsidRPr="002E754D">
        <w:t>The received block error rate (one or more errors occurring within the PB) will not exceed 0.1% when an all 1024-QAM rate 16/21 waveform is received with a signal level of 35 mVrms, without any interfering signals or signal impairments. The received block error rate will not exceed 0.1% when a STD-ROBO mode waveform is received with a signal level of 0.7 mVrms, without any interfering signals or signal impairments. In the interest of efficient utilization of the channel common resource, implementers are encouraged to strive for lower minimum signal levels.</w:t>
      </w:r>
    </w:p>
    <w:p w:rsidR="00E372E7" w:rsidRDefault="005D300C" w:rsidP="00966D6A">
      <w:pPr>
        <w:pStyle w:val="Heading5"/>
      </w:pPr>
      <w:r w:rsidRPr="002E754D">
        <w:t>Receiver Minimum Input Voltage</w:t>
      </w:r>
      <w:r>
        <w:t xml:space="preserve"> for GREEN PHY</w:t>
      </w:r>
    </w:p>
    <w:p w:rsidR="00E372E7" w:rsidRDefault="00E054D1">
      <w:pPr>
        <w:pStyle w:val="body0"/>
      </w:pPr>
      <w:r>
        <w:t>For a station that only implements GREEN PHY, t</w:t>
      </w:r>
      <w:r w:rsidR="005D300C" w:rsidRPr="002E754D">
        <w:t>he received block error rate will not exceed 0.1% when a STD-ROBO mode waveform is received with a signal level of 0.7 mVrms, without any interfering signals or signal impairments. In the interest of efficient utilization of the channel common resource, implementers are encouraged to strive for lower minimum signal levels.</w:t>
      </w:r>
    </w:p>
    <w:p w:rsidR="00E372E7" w:rsidRDefault="00BF6455">
      <w:pPr>
        <w:pStyle w:val="Heading4"/>
      </w:pPr>
      <w:bookmarkStart w:id="386" w:name="_Toc258242289"/>
      <w:r w:rsidRPr="002E754D">
        <w:t>Receiver Maximum Input Voltage</w:t>
      </w:r>
      <w:bookmarkEnd w:id="386"/>
    </w:p>
    <w:p w:rsidR="00E372E7" w:rsidRDefault="00BF6455">
      <w:pPr>
        <w:pStyle w:val="body0"/>
      </w:pPr>
      <w:r w:rsidRPr="002E754D">
        <w:t xml:space="preserve">The received block error rate (one or more errors occurring within the PB) will not exceed 0.1% when an all 1024-QAM rate 16/21 waveform is received with a signal level of 8 Volts peak-to-peak, without any interfering signals or signal impairments. </w:t>
      </w:r>
    </w:p>
    <w:p w:rsidR="00E372E7" w:rsidRDefault="005D300C" w:rsidP="00966D6A">
      <w:pPr>
        <w:pStyle w:val="Heading5"/>
      </w:pPr>
      <w:r w:rsidRPr="002E754D">
        <w:t>Receiver Maximum Input Voltage</w:t>
      </w:r>
      <w:r>
        <w:t xml:space="preserve"> for GREEN PHY</w:t>
      </w:r>
    </w:p>
    <w:p w:rsidR="00E372E7" w:rsidRDefault="00E054D1">
      <w:pPr>
        <w:pStyle w:val="body0"/>
      </w:pPr>
      <w:r>
        <w:t>For a station that only implements GREEN PHY, t</w:t>
      </w:r>
      <w:r w:rsidR="005D300C" w:rsidRPr="002E754D">
        <w:t xml:space="preserve">he received block error rate (one or more errors occurring within the PB) will not exceed 0.1% with a signal level of 8 Volts peak-to-peak, without any interfering signals or signal impairments. </w:t>
      </w:r>
    </w:p>
    <w:p w:rsidR="00E372E7" w:rsidRDefault="00BF6455" w:rsidP="00B86399">
      <w:pPr>
        <w:pStyle w:val="Heading3"/>
      </w:pPr>
      <w:bookmarkStart w:id="387" w:name="_Toc258242290"/>
      <w:r w:rsidRPr="002E754D">
        <w:t>Receiver Input Impedance</w:t>
      </w:r>
      <w:bookmarkEnd w:id="387"/>
    </w:p>
    <w:p w:rsidR="00E372E7" w:rsidRDefault="00BF6455">
      <w:pPr>
        <w:pStyle w:val="body0"/>
      </w:pPr>
      <w:r w:rsidRPr="002E754D">
        <w:t xml:space="preserve">When not transmitting, the PHY shall present a minimum impedance of 40 Ohms in the band extending from 1.8 MHz to 30 MHz measured between line and neutral terminals. The PHY shall present a minimum impedance of 20 Ohms in the ranges from 100 kHz to 1.8 MHz and from 30 MHz to 50 MHz. </w:t>
      </w:r>
    </w:p>
    <w:p w:rsidR="00E372E7" w:rsidRDefault="00BF6455" w:rsidP="00B86399">
      <w:pPr>
        <w:pStyle w:val="Heading3"/>
      </w:pPr>
      <w:bookmarkStart w:id="388" w:name="_Toc258242291"/>
      <w:r w:rsidRPr="002E754D">
        <w:t>Immunity to Narrowband Interference</w:t>
      </w:r>
      <w:bookmarkEnd w:id="388"/>
    </w:p>
    <w:p w:rsidR="00E372E7" w:rsidRDefault="00BF6455">
      <w:pPr>
        <w:pStyle w:val="body0"/>
      </w:pPr>
      <w:r w:rsidRPr="002E754D">
        <w:t>The received PB error rate shall not exceed 1% when the desired waveform present at the receiver is corrupted by a constant sinusoidal interfering signal occupying any single frequency from 100 kHz to 30 MHz, producing a total signal-to-jammer power ratio of -25.0 dB at the receiver terminals. The level of the interfering signal shall be between 1.0 and 0.5 Vrms. Immunity shall be measured at the M1 Interface using a minimum of 10000 PBs of each of the PB520 and PB136 types.</w:t>
      </w:r>
    </w:p>
    <w:p w:rsidR="00E372E7" w:rsidRDefault="00BF6455" w:rsidP="00B86399">
      <w:pPr>
        <w:pStyle w:val="Heading3"/>
      </w:pPr>
      <w:bookmarkStart w:id="389" w:name="_Ref114043268"/>
      <w:bookmarkStart w:id="390" w:name="_Toc258242292"/>
      <w:r w:rsidRPr="002E754D">
        <w:t>Physical Carrier Sense</w:t>
      </w:r>
      <w:bookmarkEnd w:id="389"/>
      <w:bookmarkEnd w:id="390"/>
    </w:p>
    <w:p w:rsidR="00E372E7" w:rsidRDefault="00BF6455">
      <w:pPr>
        <w:pStyle w:val="body0"/>
      </w:pPr>
      <w:r w:rsidRPr="002E754D">
        <w:t>A Physical Carrier Sense (PCS) mechanism shall be provided by the receiver through the detection of Priority Resolution Symbols and the detection of Preamble Symbols.</w:t>
      </w:r>
    </w:p>
    <w:p w:rsidR="00E372E7" w:rsidRDefault="00BF6455">
      <w:pPr>
        <w:pStyle w:val="Heading4"/>
      </w:pPr>
      <w:bookmarkStart w:id="391" w:name="_Toc95450267"/>
      <w:bookmarkStart w:id="392" w:name="_Ref108240387"/>
      <w:bookmarkStart w:id="393" w:name="_Ref113090055"/>
      <w:bookmarkStart w:id="394" w:name="_Ref142466675"/>
      <w:bookmarkStart w:id="395" w:name="_Toc258242293"/>
      <w:r w:rsidRPr="002E754D">
        <w:t>Detection of Priority Resolution Symbols</w:t>
      </w:r>
      <w:bookmarkEnd w:id="391"/>
      <w:bookmarkEnd w:id="392"/>
      <w:bookmarkEnd w:id="393"/>
      <w:bookmarkEnd w:id="394"/>
      <w:bookmarkEnd w:id="395"/>
    </w:p>
    <w:p w:rsidR="00E372E7" w:rsidRDefault="00BF6455">
      <w:pPr>
        <w:pStyle w:val="body0"/>
      </w:pPr>
      <w:r w:rsidRPr="002E754D">
        <w:t>The receiver shall be able to detect the presence of Priority Resolution Symbols within a Priority Resolution Slot Time with a miss rate not exceeding 1% using the standard North American mask under the following conditions:</w:t>
      </w:r>
    </w:p>
    <w:p w:rsidR="00E372E7" w:rsidRDefault="00BF6455">
      <w:pPr>
        <w:pStyle w:val="Bulleted"/>
      </w:pPr>
      <w:r w:rsidRPr="002E754D">
        <w:t xml:space="preserve">When the desired PRS waveform present at the receiver has a signal power of –35 dBm and is corrupted by Gaussian noise producing a total SNR of 2 dB at the receiver terminal. For this test, the average signal power and average noise power are measured from the time domain waveforms of each, adjusting for differences in occupied bandwidth between the two waveforms. Let the variable </w:t>
      </w:r>
      <w:r w:rsidR="006104DB" w:rsidRPr="002E754D">
        <w:rPr>
          <w:rStyle w:val="ScreenType"/>
        </w:rPr>
        <w:t>x</w:t>
      </w:r>
      <w:r w:rsidRPr="002E754D">
        <w:rPr>
          <w:rStyle w:val="ScreenType"/>
        </w:rPr>
        <w:t>(t)</w:t>
      </w:r>
      <w:r w:rsidRPr="002E754D">
        <w:t xml:space="preserve"> refer to the PRS time domain waveform present at the receiver before noise has been added, computed from the non-windowed portion of the waveform. Likewise, let the variable </w:t>
      </w:r>
      <w:r w:rsidRPr="002E754D">
        <w:rPr>
          <w:rStyle w:val="ScreenType"/>
        </w:rPr>
        <w:t>n(t)</w:t>
      </w:r>
      <w:r w:rsidRPr="002E754D">
        <w:t xml:space="preserve"> refer to the time domain AWGN waveform that will be added to s(t). Let </w:t>
      </w:r>
      <w:r w:rsidRPr="002E754D">
        <w:rPr>
          <w:rFonts w:ascii="Helvetica" w:hAnsi="Helvetica"/>
          <w:b/>
          <w:sz w:val="18"/>
          <w:szCs w:val="18"/>
        </w:rPr>
        <w:t>BW</w:t>
      </w:r>
      <w:r w:rsidRPr="002E754D">
        <w:rPr>
          <w:rFonts w:ascii="Helvetica" w:hAnsi="Helvetica"/>
          <w:b/>
          <w:sz w:val="18"/>
          <w:szCs w:val="18"/>
          <w:vertAlign w:val="subscript"/>
        </w:rPr>
        <w:t>Signal</w:t>
      </w:r>
      <w:r w:rsidRPr="002E754D">
        <w:t xml:space="preserve"> and </w:t>
      </w:r>
      <w:r w:rsidRPr="002E754D">
        <w:rPr>
          <w:rFonts w:ascii="Helvetica" w:hAnsi="Helvetica"/>
          <w:b/>
          <w:sz w:val="18"/>
          <w:szCs w:val="18"/>
        </w:rPr>
        <w:t>BW</w:t>
      </w:r>
      <w:r w:rsidRPr="002E754D">
        <w:rPr>
          <w:rFonts w:ascii="Helvetica" w:hAnsi="Helvetica"/>
          <w:b/>
          <w:sz w:val="18"/>
          <w:szCs w:val="18"/>
          <w:vertAlign w:val="subscript"/>
        </w:rPr>
        <w:t>Noise</w:t>
      </w:r>
      <w:r w:rsidRPr="002E754D">
        <w:t xml:space="preserve"> refer to the occupied bandwidth of </w:t>
      </w:r>
      <w:r w:rsidR="00FD7A23" w:rsidRPr="002E754D">
        <w:rPr>
          <w:rFonts w:ascii="Helvetica" w:hAnsi="Helvetica"/>
          <w:b/>
          <w:sz w:val="18"/>
          <w:szCs w:val="18"/>
        </w:rPr>
        <w:t>x</w:t>
      </w:r>
      <w:r w:rsidRPr="002E754D">
        <w:rPr>
          <w:rFonts w:ascii="Helvetica" w:hAnsi="Helvetica"/>
          <w:b/>
          <w:sz w:val="18"/>
          <w:szCs w:val="18"/>
        </w:rPr>
        <w:t>(t)</w:t>
      </w:r>
      <w:r w:rsidRPr="002E754D">
        <w:t xml:space="preserve"> and </w:t>
      </w:r>
      <w:r w:rsidRPr="002E754D">
        <w:rPr>
          <w:rFonts w:ascii="Helvetica" w:hAnsi="Helvetica"/>
          <w:b/>
          <w:sz w:val="18"/>
          <w:szCs w:val="18"/>
        </w:rPr>
        <w:t>n(t)</w:t>
      </w:r>
      <w:r w:rsidR="00397CFA" w:rsidRPr="002E754D">
        <w:t>,</w:t>
      </w:r>
      <w:r w:rsidRPr="002E754D">
        <w:t xml:space="preserve"> respectively. Then the SNR shall be computed as:</w:t>
      </w:r>
    </w:p>
    <w:p w:rsidR="00E372E7" w:rsidRDefault="00BF6455">
      <w:pPr>
        <w:pStyle w:val="Figure-inline"/>
      </w:pPr>
      <w:r w:rsidRPr="002E754D">
        <w:rPr>
          <w:position w:val="-32"/>
        </w:rPr>
        <w:object w:dxaOrig="4099" w:dyaOrig="740">
          <v:shape id="_x0000_i9730" type="#_x0000_t75" style="width:205.35pt;height:36.95pt" o:ole="">
            <v:imagedata r:id="rId233" o:title=""/>
          </v:shape>
          <o:OLEObject Type="Embed" ProgID="Equation.3" ShapeID="_x0000_i9730" DrawAspect="Content" ObjectID="_1461087591" r:id="rId234"/>
        </w:object>
      </w:r>
    </w:p>
    <w:p w:rsidR="00E372E7" w:rsidRDefault="00E372E7">
      <w:pPr>
        <w:pStyle w:val="body0"/>
      </w:pPr>
    </w:p>
    <w:tbl>
      <w:tblPr>
        <w:tblW w:w="0" w:type="auto"/>
        <w:tblInd w:w="1098" w:type="dxa"/>
        <w:tblBorders>
          <w:top w:val="single" w:sz="18" w:space="0" w:color="auto"/>
          <w:left w:val="single" w:sz="4" w:space="0" w:color="auto"/>
          <w:bottom w:val="single" w:sz="18" w:space="0" w:color="auto"/>
          <w:right w:val="single" w:sz="4" w:space="0" w:color="auto"/>
        </w:tblBorders>
        <w:shd w:val="clear" w:color="auto" w:fill="F3F3F3"/>
        <w:tblLook w:val="01E0" w:firstRow="1" w:lastRow="1" w:firstColumn="1" w:lastColumn="1" w:noHBand="0" w:noVBand="0"/>
      </w:tblPr>
      <w:tblGrid>
        <w:gridCol w:w="8190"/>
      </w:tblGrid>
      <w:tr w:rsidR="00BF6455" w:rsidRPr="002E754D">
        <w:trPr>
          <w:trHeight w:val="1485"/>
        </w:trPr>
        <w:tc>
          <w:tcPr>
            <w:tcW w:w="8190" w:type="dxa"/>
            <w:shd w:val="clear" w:color="auto" w:fill="F3F3F3"/>
          </w:tcPr>
          <w:p w:rsidR="00E372E7" w:rsidRDefault="00BF6455">
            <w:pPr>
              <w:pStyle w:val="InformativeText"/>
            </w:pPr>
            <w:r w:rsidRPr="002E754D">
              <w:t>Informative Text</w:t>
            </w:r>
          </w:p>
          <w:p w:rsidR="00E372E7" w:rsidRDefault="00BF6455">
            <w:pPr>
              <w:pStyle w:val="InformativeTextBody"/>
              <w:keepNext/>
            </w:pPr>
            <w:r w:rsidRPr="002E754D">
              <w:t>For example, using the standard North American tone mask and a sampling rate of 75 MS/s, the 5.12 μs PRS symbols use 112 non-masked carriers. AWGN noise, also sampled at 75 MS/s, will occupy the entire bandwidth from DC to Nyquist (or equivalently 192 non-masked carriers).</w:t>
            </w:r>
            <w:r w:rsidR="00780AE5" w:rsidRPr="002E754D">
              <w:t xml:space="preserve"> </w:t>
            </w:r>
            <w:r w:rsidRPr="002E754D">
              <w:t>So the calculation should be performed as:</w:t>
            </w:r>
          </w:p>
          <w:p w:rsidR="00E372E7" w:rsidRDefault="00BF6455">
            <w:pPr>
              <w:pStyle w:val="FigureinBox"/>
            </w:pPr>
            <w:r w:rsidRPr="002E754D">
              <w:rPr>
                <w:position w:val="-30"/>
              </w:rPr>
              <w:object w:dxaOrig="3680" w:dyaOrig="720">
                <v:shape id="_x0000_i9731" type="#_x0000_t75" style="width:184.05pt;height:36.95pt" o:ole="">
                  <v:imagedata r:id="rId235" o:title=""/>
                </v:shape>
                <o:OLEObject Type="Embed" ProgID="Equation.3" ShapeID="_x0000_i9731" DrawAspect="Content" ObjectID="_1461087592" r:id="rId236"/>
              </w:object>
            </w:r>
            <w:r w:rsidRPr="002E754D">
              <w:br/>
            </w:r>
          </w:p>
        </w:tc>
      </w:tr>
    </w:tbl>
    <w:p w:rsidR="00BF6455" w:rsidRPr="002E754D" w:rsidRDefault="00BF6455" w:rsidP="00C55207">
      <w:pPr>
        <w:pStyle w:val="Bulleted"/>
      </w:pPr>
      <w:r w:rsidRPr="002E754D">
        <w:t xml:space="preserve">When the desired PRS waveform present at the receiver has a signal power of –35 dBm and is corrupted by a constant sinusoidal interfering signal occupying any single frequency from 100 kHz to 30 MHz, producing a total Signal-to-Jammer (SJR) power ratio of -25 dB at the receiver terminal. Again, let the variable </w:t>
      </w:r>
      <w:r w:rsidRPr="002E754D">
        <w:rPr>
          <w:rStyle w:val="ScreenType"/>
        </w:rPr>
        <w:t>x(t)</w:t>
      </w:r>
      <w:r w:rsidRPr="002E754D">
        <w:t xml:space="preserve"> refer to the Preamble time domain waveform present at the receiver before noise has been added.</w:t>
      </w:r>
      <w:r w:rsidR="00780AE5" w:rsidRPr="002E754D">
        <w:t xml:space="preserve"> </w:t>
      </w:r>
      <w:r w:rsidRPr="002E754D">
        <w:t xml:space="preserve">Let </w:t>
      </w:r>
      <w:r w:rsidRPr="002E754D">
        <w:rPr>
          <w:rStyle w:val="ScreenType"/>
        </w:rPr>
        <w:t>j(t)</w:t>
      </w:r>
      <w:r w:rsidRPr="002E754D">
        <w:t xml:space="preserve"> refer to the time domain waveform of the jammer. The SJR shall be measured as:</w:t>
      </w:r>
    </w:p>
    <w:p w:rsidR="00BF6455" w:rsidRPr="002E754D" w:rsidRDefault="00BF6455" w:rsidP="00C55207">
      <w:pPr>
        <w:pStyle w:val="Figure-inline"/>
      </w:pPr>
      <w:r w:rsidRPr="002E754D">
        <w:rPr>
          <w:position w:val="-30"/>
        </w:rPr>
        <w:object w:dxaOrig="3120" w:dyaOrig="720">
          <v:shape id="_x0000_i9732" type="#_x0000_t75" style="width:156.5pt;height:36.95pt" o:ole="">
            <v:imagedata r:id="rId237" o:title=""/>
          </v:shape>
          <o:OLEObject Type="Embed" ProgID="Equation.3" ShapeID="_x0000_i9732" DrawAspect="Content" ObjectID="_1461087593" r:id="rId238"/>
        </w:object>
      </w:r>
    </w:p>
    <w:p w:rsidR="00BF6455" w:rsidRPr="002E754D" w:rsidRDefault="00BF6455" w:rsidP="00C55207">
      <w:pPr>
        <w:pStyle w:val="Heading4"/>
      </w:pPr>
      <w:bookmarkStart w:id="396" w:name="_Toc95450268"/>
      <w:bookmarkStart w:id="397" w:name="_Ref110940236"/>
      <w:bookmarkStart w:id="398" w:name="_Toc258242294"/>
      <w:r w:rsidRPr="002E754D">
        <w:t>Detection of Preamble</w:t>
      </w:r>
      <w:bookmarkEnd w:id="396"/>
      <w:r w:rsidRPr="002E754D">
        <w:t xml:space="preserve"> Symbols</w:t>
      </w:r>
      <w:bookmarkEnd w:id="397"/>
      <w:bookmarkEnd w:id="398"/>
    </w:p>
    <w:p w:rsidR="00BF6455" w:rsidRPr="002E754D" w:rsidRDefault="00BF6455" w:rsidP="00C55207">
      <w:pPr>
        <w:pStyle w:val="body0"/>
      </w:pPr>
      <w:r w:rsidRPr="002E754D">
        <w:t>The receiver shall be able to detect the presence of Preamble Symbols within a Slot Time with a miss rate not exceeding 1% using the standard North American mask under the following conditions:</w:t>
      </w:r>
    </w:p>
    <w:p w:rsidR="00BF6455" w:rsidRPr="002E754D" w:rsidRDefault="00BF6455" w:rsidP="00C55207">
      <w:pPr>
        <w:pStyle w:val="Bulleted"/>
      </w:pPr>
      <w:r w:rsidRPr="002E754D">
        <w:t xml:space="preserve">When the desired Preamble Symbol waveform present at the receiver has a signal power of -35 dBm and is corrupted by Gaussian noise producing a total SNR of 2 dB at the receiver terminal. For this test, the average signal power and average noise power are measured from the time domain waveforms of each, adjusting for differences in occupied bandwidth between the two waveforms. Let the variable </w:t>
      </w:r>
      <w:r w:rsidR="00754808" w:rsidRPr="002E754D">
        <w:rPr>
          <w:rFonts w:ascii="Helvetica" w:hAnsi="Helvetica"/>
          <w:b/>
          <w:sz w:val="18"/>
          <w:szCs w:val="18"/>
        </w:rPr>
        <w:t>x</w:t>
      </w:r>
      <w:r w:rsidRPr="002E754D">
        <w:rPr>
          <w:rStyle w:val="ScreenType"/>
        </w:rPr>
        <w:t>(t)</w:t>
      </w:r>
      <w:r w:rsidRPr="002E754D">
        <w:t xml:space="preserve"> refer to the Preamble time domain waveform present at the receiver before noise has been added, computed from the non-windowed portion of the waveform. Likewise let the variable </w:t>
      </w:r>
      <w:r w:rsidRPr="002E754D">
        <w:rPr>
          <w:rStyle w:val="ScreenType"/>
        </w:rPr>
        <w:t>n(t)</w:t>
      </w:r>
      <w:r w:rsidRPr="002E754D">
        <w:t xml:space="preserve"> refer to the time domain AWGN waveform that will be added to </w:t>
      </w:r>
      <w:r w:rsidRPr="002E754D">
        <w:rPr>
          <w:rStyle w:val="ScreenType"/>
        </w:rPr>
        <w:t>s(t)</w:t>
      </w:r>
      <w:r w:rsidRPr="002E754D">
        <w:t xml:space="preserve">. Let </w:t>
      </w:r>
      <w:r w:rsidRPr="002E754D">
        <w:rPr>
          <w:rFonts w:ascii="Helvetica" w:hAnsi="Helvetica"/>
          <w:b/>
          <w:sz w:val="18"/>
          <w:szCs w:val="18"/>
        </w:rPr>
        <w:t>BW</w:t>
      </w:r>
      <w:r w:rsidRPr="002E754D">
        <w:rPr>
          <w:rFonts w:ascii="Helvetica" w:hAnsi="Helvetica"/>
          <w:b/>
          <w:sz w:val="18"/>
          <w:szCs w:val="18"/>
          <w:vertAlign w:val="subscript"/>
        </w:rPr>
        <w:t>Signal</w:t>
      </w:r>
      <w:r w:rsidRPr="002E754D">
        <w:t xml:space="preserve"> and </w:t>
      </w:r>
      <w:r w:rsidRPr="002E754D">
        <w:rPr>
          <w:rFonts w:ascii="Helvetica" w:hAnsi="Helvetica"/>
          <w:b/>
          <w:sz w:val="18"/>
          <w:szCs w:val="18"/>
        </w:rPr>
        <w:t>BW</w:t>
      </w:r>
      <w:r w:rsidRPr="002E754D">
        <w:rPr>
          <w:rFonts w:ascii="Helvetica" w:hAnsi="Helvetica"/>
          <w:b/>
          <w:sz w:val="18"/>
          <w:szCs w:val="18"/>
          <w:vertAlign w:val="subscript"/>
        </w:rPr>
        <w:t>Noise</w:t>
      </w:r>
      <w:r w:rsidRPr="002E754D">
        <w:t xml:space="preserve"> refer to the occupied bandwidth of </w:t>
      </w:r>
      <w:r w:rsidR="00A27B36" w:rsidRPr="002E754D">
        <w:rPr>
          <w:rStyle w:val="ScreenType"/>
        </w:rPr>
        <w:t>x</w:t>
      </w:r>
      <w:r w:rsidRPr="002E754D">
        <w:rPr>
          <w:rStyle w:val="ScreenType"/>
        </w:rPr>
        <w:t>(t)</w:t>
      </w:r>
      <w:r w:rsidRPr="002E754D">
        <w:t xml:space="preserve"> and </w:t>
      </w:r>
      <w:r w:rsidRPr="002E754D">
        <w:rPr>
          <w:rStyle w:val="ScreenType"/>
        </w:rPr>
        <w:t>n(t)</w:t>
      </w:r>
      <w:r w:rsidRPr="002E754D">
        <w:t xml:space="preserve"> respectively. Then the SNR shall be computed as:</w:t>
      </w:r>
    </w:p>
    <w:p w:rsidR="00BF6455" w:rsidRPr="002E754D" w:rsidRDefault="00BF6455" w:rsidP="00C55207">
      <w:pPr>
        <w:pStyle w:val="Figure-inline"/>
      </w:pPr>
      <w:r w:rsidRPr="002E754D">
        <w:rPr>
          <w:position w:val="-32"/>
        </w:rPr>
        <w:object w:dxaOrig="4099" w:dyaOrig="740">
          <v:shape id="_x0000_i9733" type="#_x0000_t75" style="width:205.35pt;height:36.95pt" o:ole="">
            <v:imagedata r:id="rId233" o:title=""/>
          </v:shape>
          <o:OLEObject Type="Embed" ProgID="Equation.3" ShapeID="_x0000_i9733" DrawAspect="Content" ObjectID="_1461087594" r:id="rId239"/>
        </w:object>
      </w:r>
    </w:p>
    <w:p w:rsidR="00BF6455" w:rsidRPr="002E754D" w:rsidRDefault="00BF6455" w:rsidP="00C55207">
      <w:pPr>
        <w:pStyle w:val="Figure-inline"/>
      </w:pPr>
      <w:r w:rsidRPr="002E754D">
        <w:t xml:space="preserve">When the desired Preamble Symbol waveform present at the receiver has a signal power of –35 dBm and is corrupted by a constant sinusoidal interfering signal occupying any single frequency from 100 kHz to 30 MHz, producing a total SJR power ratio of -25 dB at the receiver terminal. Again, let the variable </w:t>
      </w:r>
      <w:r w:rsidRPr="002E754D">
        <w:rPr>
          <w:rStyle w:val="ScreenType"/>
        </w:rPr>
        <w:t>x(t)</w:t>
      </w:r>
      <w:r w:rsidRPr="002E754D">
        <w:t xml:space="preserve"> refer to the Preamble time domain waveform present at the receiver before noise has been added.</w:t>
      </w:r>
      <w:r w:rsidR="00780AE5" w:rsidRPr="002E754D">
        <w:t xml:space="preserve"> </w:t>
      </w:r>
      <w:r w:rsidRPr="002E754D">
        <w:t xml:space="preserve">Let </w:t>
      </w:r>
      <w:r w:rsidRPr="002E754D">
        <w:rPr>
          <w:rStyle w:val="ScreenType"/>
        </w:rPr>
        <w:t>j(t)</w:t>
      </w:r>
      <w:r w:rsidRPr="002E754D">
        <w:t xml:space="preserve"> refer to the time domain waveform of the jammer. The SJR shall be measured as:</w:t>
      </w:r>
      <w:r w:rsidR="0023496A" w:rsidRPr="002E754D">
        <w:br/>
      </w:r>
      <w:r w:rsidR="0023496A" w:rsidRPr="002E754D">
        <w:br/>
      </w:r>
      <w:r w:rsidRPr="002E754D">
        <w:rPr>
          <w:position w:val="-30"/>
        </w:rPr>
        <w:object w:dxaOrig="3120" w:dyaOrig="720">
          <v:shape id="_x0000_i9734" type="#_x0000_t75" style="width:156.5pt;height:36.95pt" o:ole="">
            <v:imagedata r:id="rId237" o:title=""/>
          </v:shape>
          <o:OLEObject Type="Embed" ProgID="Equation.3" ShapeID="_x0000_i9734" DrawAspect="Content" ObjectID="_1461087595" r:id="rId240"/>
        </w:object>
      </w:r>
    </w:p>
    <w:p w:rsidR="000C7316" w:rsidRPr="002E754D" w:rsidRDefault="000C7316" w:rsidP="00C55207">
      <w:pPr>
        <w:pStyle w:val="Figure"/>
      </w:pPr>
    </w:p>
    <w:bookmarkEnd w:id="1"/>
    <w:bookmarkEnd w:id="2"/>
    <w:bookmarkEnd w:id="3"/>
    <w:bookmarkEnd w:id="4"/>
    <w:sectPr w:rsidR="000C7316" w:rsidRPr="002E754D" w:rsidSect="00883E31">
      <w:footerReference w:type="first" r:id="rId241"/>
      <w:pgSz w:w="12240" w:h="15840" w:code="1"/>
      <w:pgMar w:top="1728" w:right="1195" w:bottom="2160" w:left="1685" w:header="720" w:footer="720" w:gutter="0"/>
      <w:lnNumType w:countBy="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823" w:rsidRDefault="00CE1823">
      <w:r>
        <w:separator/>
      </w:r>
    </w:p>
    <w:p w:rsidR="00CE1823" w:rsidRDefault="00CE1823"/>
  </w:endnote>
  <w:endnote w:type="continuationSeparator" w:id="0">
    <w:p w:rsidR="00CE1823" w:rsidRDefault="00CE1823">
      <w:r>
        <w:continuationSeparator/>
      </w:r>
    </w:p>
    <w:p w:rsidR="00CE1823" w:rsidRDefault="00CE1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CondBlk">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5" w:type="dxa"/>
      <w:tblLayout w:type="fixed"/>
      <w:tblCellMar>
        <w:left w:w="0" w:type="dxa"/>
        <w:right w:w="0" w:type="dxa"/>
      </w:tblCellMar>
      <w:tblLook w:val="0000" w:firstRow="0" w:lastRow="0" w:firstColumn="0" w:lastColumn="0" w:noHBand="0" w:noVBand="0"/>
    </w:tblPr>
    <w:tblGrid>
      <w:gridCol w:w="1564"/>
      <w:gridCol w:w="6257"/>
      <w:gridCol w:w="1564"/>
    </w:tblGrid>
    <w:tr w:rsidR="00CE1823" w:rsidTr="007E4B01">
      <w:tc>
        <w:tcPr>
          <w:tcW w:w="1440" w:type="dxa"/>
        </w:tcPr>
        <w:p w:rsidR="00CE1823" w:rsidRDefault="00CE1823">
          <w:pPr>
            <w:pStyle w:val="Footer"/>
          </w:pPr>
          <w:r>
            <w:br/>
            <w:t xml:space="preserve">Page </w:t>
          </w:r>
          <w:r>
            <w:rPr>
              <w:rStyle w:val="PageNumber"/>
            </w:rPr>
            <w:fldChar w:fldCharType="begin"/>
          </w:r>
          <w:r>
            <w:rPr>
              <w:rStyle w:val="PageNumber"/>
            </w:rPr>
            <w:instrText xml:space="preserve"> PAGE </w:instrText>
          </w:r>
          <w:r>
            <w:rPr>
              <w:rStyle w:val="PageNumber"/>
            </w:rPr>
            <w:fldChar w:fldCharType="separate"/>
          </w:r>
          <w:r w:rsidR="00883E31">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PAGEREF Last_Page_Of_Document \h </w:instrText>
          </w:r>
          <w:r>
            <w:rPr>
              <w:rStyle w:val="PageNumber"/>
            </w:rPr>
            <w:fldChar w:fldCharType="separate"/>
          </w:r>
          <w:r w:rsidR="00883E31">
            <w:rPr>
              <w:rStyle w:val="PageNumber"/>
              <w:b/>
              <w:bCs/>
              <w:noProof/>
            </w:rPr>
            <w:t>Error! Bookmark not defined.</w:t>
          </w:r>
          <w:r>
            <w:rPr>
              <w:rStyle w:val="PageNumber"/>
            </w:rPr>
            <w:fldChar w:fldCharType="end"/>
          </w:r>
        </w:p>
      </w:tc>
      <w:tc>
        <w:tcPr>
          <w:tcW w:w="5760" w:type="dxa"/>
        </w:tcPr>
        <w:p w:rsidR="00CE1823" w:rsidRDefault="00CE1823">
          <w:pPr>
            <w:pStyle w:val="Footer"/>
            <w:rPr>
              <w:rStyle w:val="PageNumber"/>
              <w:b/>
              <w:bCs/>
              <w:sz w:val="19"/>
              <w:szCs w:val="19"/>
            </w:rPr>
          </w:pPr>
          <w:r w:rsidRPr="00377F10">
            <w:rPr>
              <w:rStyle w:val="PageNumber"/>
              <w:b/>
              <w:bCs/>
              <w:sz w:val="19"/>
              <w:szCs w:val="19"/>
            </w:rPr>
            <w:t>Copyright © 2010,</w:t>
          </w:r>
          <w:r>
            <w:rPr>
              <w:rStyle w:val="PageNumber"/>
              <w:b/>
              <w:bCs/>
              <w:sz w:val="19"/>
              <w:szCs w:val="19"/>
            </w:rPr>
            <w:t xml:space="preserve">2012, </w:t>
          </w:r>
          <w:r w:rsidRPr="00377F10">
            <w:rPr>
              <w:rStyle w:val="PageNumber"/>
              <w:b/>
              <w:bCs/>
              <w:sz w:val="19"/>
              <w:szCs w:val="19"/>
            </w:rPr>
            <w:t xml:space="preserve">HomePlug Powerline Alliance, Inc.  All rights reserved.  </w:t>
          </w:r>
        </w:p>
        <w:p w:rsidR="00CE1823" w:rsidRDefault="00CE1823" w:rsidP="00910BE6">
          <w:pPr>
            <w:pStyle w:val="Footer"/>
            <w:rPr>
              <w:rStyle w:val="PageNumber"/>
            </w:rPr>
          </w:pPr>
          <w:r w:rsidRPr="00377F10">
            <w:rPr>
              <w:rStyle w:val="PageNumber"/>
              <w:sz w:val="19"/>
              <w:szCs w:val="19"/>
            </w:rPr>
            <w:t>Subject To the Terms and Conditions of the</w:t>
          </w:r>
          <w:r w:rsidRPr="00377F10">
            <w:rPr>
              <w:rFonts w:ascii="Arial Narrow" w:hAnsi="Arial Narrow"/>
              <w:sz w:val="19"/>
              <w:szCs w:val="19"/>
            </w:rPr>
            <w:t xml:space="preserve"> HomePlug Limited Copyright License Agreement or the HomePlug Sponsor Members and Associate Members Agreements</w:t>
          </w:r>
        </w:p>
      </w:tc>
      <w:tc>
        <w:tcPr>
          <w:tcW w:w="1440" w:type="dxa"/>
        </w:tcPr>
        <w:p w:rsidR="00CE1823" w:rsidRDefault="00CE1823" w:rsidP="00BC5E7F">
          <w:pPr>
            <w:pStyle w:val="Footer"/>
            <w:jc w:val="right"/>
          </w:pPr>
        </w:p>
      </w:tc>
    </w:tr>
  </w:tbl>
  <w:p w:rsidR="00CE1823" w:rsidRDefault="00CE1823"/>
  <w:p w:rsidR="00CE1823" w:rsidRDefault="00CE1823">
    <w:pPr>
      <w:pStyle w:val="Footer"/>
    </w:pPr>
  </w:p>
  <w:p w:rsidR="00CE1823" w:rsidRDefault="00CE18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823" w:rsidRDefault="00CE1823">
      <w:r>
        <w:separator/>
      </w:r>
    </w:p>
    <w:p w:rsidR="00CE1823" w:rsidRDefault="00CE1823"/>
  </w:footnote>
  <w:footnote w:type="continuationSeparator" w:id="0">
    <w:p w:rsidR="00CE1823" w:rsidRDefault="00CE1823">
      <w:r>
        <w:continuationSeparator/>
      </w:r>
    </w:p>
    <w:p w:rsidR="00CE1823" w:rsidRDefault="00CE182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963"/>
    <w:multiLevelType w:val="hybridMultilevel"/>
    <w:tmpl w:val="34C84C1C"/>
    <w:lvl w:ilvl="0" w:tplc="6D389666">
      <w:start w:val="1"/>
      <w:numFmt w:val="bullet"/>
      <w:pStyle w:val="InformativeBullet"/>
      <w:lvlText w:val=""/>
      <w:lvlJc w:val="left"/>
      <w:pPr>
        <w:tabs>
          <w:tab w:val="num" w:pos="360"/>
        </w:tabs>
        <w:ind w:left="360" w:hanging="360"/>
      </w:pPr>
      <w:rPr>
        <w:rFonts w:ascii="Symbol" w:hAnsi="Symbol" w:hint="default"/>
      </w:rPr>
    </w:lvl>
    <w:lvl w:ilvl="1" w:tplc="5BB0D740">
      <w:start w:val="1"/>
      <w:numFmt w:val="bullet"/>
      <w:lvlText w:val="o"/>
      <w:lvlJc w:val="left"/>
      <w:pPr>
        <w:tabs>
          <w:tab w:val="num" w:pos="1080"/>
        </w:tabs>
        <w:ind w:left="1080" w:hanging="360"/>
      </w:pPr>
      <w:rPr>
        <w:rFonts w:ascii="Courier New" w:hAnsi="Courier New" w:cs="Courier New" w:hint="default"/>
      </w:rPr>
    </w:lvl>
    <w:lvl w:ilvl="2" w:tplc="69FEBFBA" w:tentative="1">
      <w:start w:val="1"/>
      <w:numFmt w:val="bullet"/>
      <w:lvlText w:val=""/>
      <w:lvlJc w:val="left"/>
      <w:pPr>
        <w:tabs>
          <w:tab w:val="num" w:pos="1800"/>
        </w:tabs>
        <w:ind w:left="1800" w:hanging="360"/>
      </w:pPr>
      <w:rPr>
        <w:rFonts w:ascii="Wingdings" w:hAnsi="Wingdings" w:hint="default"/>
      </w:rPr>
    </w:lvl>
    <w:lvl w:ilvl="3" w:tplc="C92AE4C4" w:tentative="1">
      <w:start w:val="1"/>
      <w:numFmt w:val="bullet"/>
      <w:lvlText w:val=""/>
      <w:lvlJc w:val="left"/>
      <w:pPr>
        <w:tabs>
          <w:tab w:val="num" w:pos="2520"/>
        </w:tabs>
        <w:ind w:left="2520" w:hanging="360"/>
      </w:pPr>
      <w:rPr>
        <w:rFonts w:ascii="Symbol" w:hAnsi="Symbol" w:hint="default"/>
      </w:rPr>
    </w:lvl>
    <w:lvl w:ilvl="4" w:tplc="C428D364" w:tentative="1">
      <w:start w:val="1"/>
      <w:numFmt w:val="bullet"/>
      <w:lvlText w:val="o"/>
      <w:lvlJc w:val="left"/>
      <w:pPr>
        <w:tabs>
          <w:tab w:val="num" w:pos="3240"/>
        </w:tabs>
        <w:ind w:left="3240" w:hanging="360"/>
      </w:pPr>
      <w:rPr>
        <w:rFonts w:ascii="Courier New" w:hAnsi="Courier New" w:cs="Courier New" w:hint="default"/>
      </w:rPr>
    </w:lvl>
    <w:lvl w:ilvl="5" w:tplc="2520A732" w:tentative="1">
      <w:start w:val="1"/>
      <w:numFmt w:val="bullet"/>
      <w:lvlText w:val=""/>
      <w:lvlJc w:val="left"/>
      <w:pPr>
        <w:tabs>
          <w:tab w:val="num" w:pos="3960"/>
        </w:tabs>
        <w:ind w:left="3960" w:hanging="360"/>
      </w:pPr>
      <w:rPr>
        <w:rFonts w:ascii="Wingdings" w:hAnsi="Wingdings" w:hint="default"/>
      </w:rPr>
    </w:lvl>
    <w:lvl w:ilvl="6" w:tplc="C9CE9AF0" w:tentative="1">
      <w:start w:val="1"/>
      <w:numFmt w:val="bullet"/>
      <w:lvlText w:val=""/>
      <w:lvlJc w:val="left"/>
      <w:pPr>
        <w:tabs>
          <w:tab w:val="num" w:pos="4680"/>
        </w:tabs>
        <w:ind w:left="4680" w:hanging="360"/>
      </w:pPr>
      <w:rPr>
        <w:rFonts w:ascii="Symbol" w:hAnsi="Symbol" w:hint="default"/>
      </w:rPr>
    </w:lvl>
    <w:lvl w:ilvl="7" w:tplc="7A68651A" w:tentative="1">
      <w:start w:val="1"/>
      <w:numFmt w:val="bullet"/>
      <w:lvlText w:val="o"/>
      <w:lvlJc w:val="left"/>
      <w:pPr>
        <w:tabs>
          <w:tab w:val="num" w:pos="5400"/>
        </w:tabs>
        <w:ind w:left="5400" w:hanging="360"/>
      </w:pPr>
      <w:rPr>
        <w:rFonts w:ascii="Courier New" w:hAnsi="Courier New" w:cs="Courier New" w:hint="default"/>
      </w:rPr>
    </w:lvl>
    <w:lvl w:ilvl="8" w:tplc="344A72A2" w:tentative="1">
      <w:start w:val="1"/>
      <w:numFmt w:val="bullet"/>
      <w:lvlText w:val=""/>
      <w:lvlJc w:val="left"/>
      <w:pPr>
        <w:tabs>
          <w:tab w:val="num" w:pos="6120"/>
        </w:tabs>
        <w:ind w:left="6120" w:hanging="360"/>
      </w:pPr>
      <w:rPr>
        <w:rFonts w:ascii="Wingdings" w:hAnsi="Wingdings" w:hint="default"/>
      </w:rPr>
    </w:lvl>
  </w:abstractNum>
  <w:abstractNum w:abstractNumId="1">
    <w:nsid w:val="01293D6F"/>
    <w:multiLevelType w:val="singleLevel"/>
    <w:tmpl w:val="68C60600"/>
    <w:lvl w:ilvl="0">
      <w:start w:val="2"/>
      <w:numFmt w:val="decimal"/>
      <w:lvlText w:val="%1."/>
      <w:lvlJc w:val="left"/>
      <w:pPr>
        <w:tabs>
          <w:tab w:val="num" w:pos="0"/>
        </w:tabs>
        <w:ind w:left="1320" w:hanging="360"/>
      </w:pPr>
      <w:rPr>
        <w:rFonts w:hint="default"/>
      </w:rPr>
    </w:lvl>
  </w:abstractNum>
  <w:abstractNum w:abstractNumId="2">
    <w:nsid w:val="030D30B0"/>
    <w:multiLevelType w:val="singleLevel"/>
    <w:tmpl w:val="089A43E0"/>
    <w:lvl w:ilvl="0">
      <w:start w:val="1"/>
      <w:numFmt w:val="decimal"/>
      <w:lvlText w:val="%1."/>
      <w:legacy w:legacy="1" w:legacySpace="0" w:legacyIndent="360"/>
      <w:lvlJc w:val="left"/>
      <w:pPr>
        <w:ind w:left="1320" w:hanging="360"/>
      </w:pPr>
    </w:lvl>
  </w:abstractNum>
  <w:abstractNum w:abstractNumId="3">
    <w:nsid w:val="04DA5973"/>
    <w:multiLevelType w:val="hybridMultilevel"/>
    <w:tmpl w:val="D382C5D6"/>
    <w:lvl w:ilvl="0" w:tplc="4E80F144">
      <w:start w:val="1"/>
      <w:numFmt w:val="decimal"/>
      <w:lvlText w:val="%1."/>
      <w:lvlJc w:val="left"/>
      <w:pPr>
        <w:ind w:left="720" w:hanging="360"/>
      </w:pPr>
      <w:rPr>
        <w:rFonts w:hint="default"/>
      </w:rPr>
    </w:lvl>
    <w:lvl w:ilvl="1" w:tplc="699CEF70" w:tentative="1">
      <w:start w:val="1"/>
      <w:numFmt w:val="lowerLetter"/>
      <w:lvlText w:val="%2."/>
      <w:lvlJc w:val="left"/>
      <w:pPr>
        <w:ind w:left="1440" w:hanging="360"/>
      </w:pPr>
    </w:lvl>
    <w:lvl w:ilvl="2" w:tplc="34F860F0" w:tentative="1">
      <w:start w:val="1"/>
      <w:numFmt w:val="lowerRoman"/>
      <w:lvlText w:val="%3."/>
      <w:lvlJc w:val="right"/>
      <w:pPr>
        <w:ind w:left="2160" w:hanging="180"/>
      </w:pPr>
    </w:lvl>
    <w:lvl w:ilvl="3" w:tplc="603C7868" w:tentative="1">
      <w:start w:val="1"/>
      <w:numFmt w:val="decimal"/>
      <w:lvlText w:val="%4."/>
      <w:lvlJc w:val="left"/>
      <w:pPr>
        <w:ind w:left="2880" w:hanging="360"/>
      </w:pPr>
    </w:lvl>
    <w:lvl w:ilvl="4" w:tplc="90BAAC94" w:tentative="1">
      <w:start w:val="1"/>
      <w:numFmt w:val="lowerLetter"/>
      <w:lvlText w:val="%5."/>
      <w:lvlJc w:val="left"/>
      <w:pPr>
        <w:ind w:left="3600" w:hanging="360"/>
      </w:pPr>
    </w:lvl>
    <w:lvl w:ilvl="5" w:tplc="1402DE54" w:tentative="1">
      <w:start w:val="1"/>
      <w:numFmt w:val="lowerRoman"/>
      <w:lvlText w:val="%6."/>
      <w:lvlJc w:val="right"/>
      <w:pPr>
        <w:ind w:left="4320" w:hanging="180"/>
      </w:pPr>
    </w:lvl>
    <w:lvl w:ilvl="6" w:tplc="DF460CCE" w:tentative="1">
      <w:start w:val="1"/>
      <w:numFmt w:val="decimal"/>
      <w:lvlText w:val="%7."/>
      <w:lvlJc w:val="left"/>
      <w:pPr>
        <w:ind w:left="5040" w:hanging="360"/>
      </w:pPr>
    </w:lvl>
    <w:lvl w:ilvl="7" w:tplc="B64C2214" w:tentative="1">
      <w:start w:val="1"/>
      <w:numFmt w:val="lowerLetter"/>
      <w:lvlText w:val="%8."/>
      <w:lvlJc w:val="left"/>
      <w:pPr>
        <w:ind w:left="5760" w:hanging="360"/>
      </w:pPr>
    </w:lvl>
    <w:lvl w:ilvl="8" w:tplc="CF50CF7E" w:tentative="1">
      <w:start w:val="1"/>
      <w:numFmt w:val="lowerRoman"/>
      <w:lvlText w:val="%9."/>
      <w:lvlJc w:val="right"/>
      <w:pPr>
        <w:ind w:left="6480" w:hanging="180"/>
      </w:pPr>
    </w:lvl>
  </w:abstractNum>
  <w:abstractNum w:abstractNumId="4">
    <w:nsid w:val="05176E3D"/>
    <w:multiLevelType w:val="hybridMultilevel"/>
    <w:tmpl w:val="E05E029A"/>
    <w:lvl w:ilvl="0" w:tplc="8F205552">
      <w:start w:val="4"/>
      <w:numFmt w:val="decimal"/>
      <w:lvlText w:val="%1."/>
      <w:lvlJc w:val="left"/>
      <w:pPr>
        <w:tabs>
          <w:tab w:val="num" w:pos="0"/>
        </w:tabs>
        <w:ind w:left="1320" w:hanging="360"/>
      </w:pPr>
      <w:rPr>
        <w:rFonts w:hint="default"/>
      </w:rPr>
    </w:lvl>
    <w:lvl w:ilvl="1" w:tplc="BE42711E" w:tentative="1">
      <w:start w:val="1"/>
      <w:numFmt w:val="lowerLetter"/>
      <w:lvlText w:val="%2."/>
      <w:lvlJc w:val="left"/>
      <w:pPr>
        <w:tabs>
          <w:tab w:val="num" w:pos="1440"/>
        </w:tabs>
        <w:ind w:left="1440" w:hanging="360"/>
      </w:pPr>
    </w:lvl>
    <w:lvl w:ilvl="2" w:tplc="FEF6F248" w:tentative="1">
      <w:start w:val="1"/>
      <w:numFmt w:val="lowerRoman"/>
      <w:lvlText w:val="%3."/>
      <w:lvlJc w:val="right"/>
      <w:pPr>
        <w:tabs>
          <w:tab w:val="num" w:pos="2160"/>
        </w:tabs>
        <w:ind w:left="2160" w:hanging="180"/>
      </w:pPr>
    </w:lvl>
    <w:lvl w:ilvl="3" w:tplc="527E326C" w:tentative="1">
      <w:start w:val="1"/>
      <w:numFmt w:val="decimal"/>
      <w:lvlText w:val="%4."/>
      <w:lvlJc w:val="left"/>
      <w:pPr>
        <w:tabs>
          <w:tab w:val="num" w:pos="2880"/>
        </w:tabs>
        <w:ind w:left="2880" w:hanging="360"/>
      </w:pPr>
    </w:lvl>
    <w:lvl w:ilvl="4" w:tplc="A802EE40" w:tentative="1">
      <w:start w:val="1"/>
      <w:numFmt w:val="lowerLetter"/>
      <w:lvlText w:val="%5."/>
      <w:lvlJc w:val="left"/>
      <w:pPr>
        <w:tabs>
          <w:tab w:val="num" w:pos="3600"/>
        </w:tabs>
        <w:ind w:left="3600" w:hanging="360"/>
      </w:pPr>
    </w:lvl>
    <w:lvl w:ilvl="5" w:tplc="BAE09F1C" w:tentative="1">
      <w:start w:val="1"/>
      <w:numFmt w:val="lowerRoman"/>
      <w:lvlText w:val="%6."/>
      <w:lvlJc w:val="right"/>
      <w:pPr>
        <w:tabs>
          <w:tab w:val="num" w:pos="4320"/>
        </w:tabs>
        <w:ind w:left="4320" w:hanging="180"/>
      </w:pPr>
    </w:lvl>
    <w:lvl w:ilvl="6" w:tplc="5EA448C0" w:tentative="1">
      <w:start w:val="1"/>
      <w:numFmt w:val="decimal"/>
      <w:lvlText w:val="%7."/>
      <w:lvlJc w:val="left"/>
      <w:pPr>
        <w:tabs>
          <w:tab w:val="num" w:pos="5040"/>
        </w:tabs>
        <w:ind w:left="5040" w:hanging="360"/>
      </w:pPr>
    </w:lvl>
    <w:lvl w:ilvl="7" w:tplc="3C04AE78" w:tentative="1">
      <w:start w:val="1"/>
      <w:numFmt w:val="lowerLetter"/>
      <w:lvlText w:val="%8."/>
      <w:lvlJc w:val="left"/>
      <w:pPr>
        <w:tabs>
          <w:tab w:val="num" w:pos="5760"/>
        </w:tabs>
        <w:ind w:left="5760" w:hanging="360"/>
      </w:pPr>
    </w:lvl>
    <w:lvl w:ilvl="8" w:tplc="DF46195A" w:tentative="1">
      <w:start w:val="1"/>
      <w:numFmt w:val="lowerRoman"/>
      <w:lvlText w:val="%9."/>
      <w:lvlJc w:val="right"/>
      <w:pPr>
        <w:tabs>
          <w:tab w:val="num" w:pos="6480"/>
        </w:tabs>
        <w:ind w:left="6480" w:hanging="180"/>
      </w:pPr>
    </w:lvl>
  </w:abstractNum>
  <w:abstractNum w:abstractNumId="5">
    <w:nsid w:val="05401590"/>
    <w:multiLevelType w:val="multilevel"/>
    <w:tmpl w:val="D45EB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55A7593"/>
    <w:multiLevelType w:val="singleLevel"/>
    <w:tmpl w:val="089A43E0"/>
    <w:lvl w:ilvl="0">
      <w:start w:val="1"/>
      <w:numFmt w:val="decimal"/>
      <w:lvlText w:val="%1."/>
      <w:legacy w:legacy="1" w:legacySpace="0" w:legacyIndent="360"/>
      <w:lvlJc w:val="left"/>
      <w:pPr>
        <w:ind w:left="1320" w:hanging="360"/>
      </w:pPr>
    </w:lvl>
  </w:abstractNum>
  <w:abstractNum w:abstractNumId="7">
    <w:nsid w:val="07C53F28"/>
    <w:multiLevelType w:val="hybridMultilevel"/>
    <w:tmpl w:val="4EC8B5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8322127"/>
    <w:multiLevelType w:val="hybridMultilevel"/>
    <w:tmpl w:val="1C8A3E08"/>
    <w:lvl w:ilvl="0" w:tplc="2A602444">
      <w:start w:val="1"/>
      <w:numFmt w:val="bullet"/>
      <w:lvlText w:val=""/>
      <w:lvlJc w:val="left"/>
      <w:pPr>
        <w:tabs>
          <w:tab w:val="num" w:pos="720"/>
        </w:tabs>
        <w:ind w:left="720" w:hanging="360"/>
      </w:pPr>
      <w:rPr>
        <w:rFonts w:ascii="Symbol" w:hAnsi="Symbol" w:hint="default"/>
      </w:rPr>
    </w:lvl>
    <w:lvl w:ilvl="1" w:tplc="B7CEFD84" w:tentative="1">
      <w:start w:val="1"/>
      <w:numFmt w:val="bullet"/>
      <w:lvlText w:val="o"/>
      <w:lvlJc w:val="left"/>
      <w:pPr>
        <w:tabs>
          <w:tab w:val="num" w:pos="1440"/>
        </w:tabs>
        <w:ind w:left="1440" w:hanging="360"/>
      </w:pPr>
      <w:rPr>
        <w:rFonts w:ascii="Courier New" w:hAnsi="Courier New" w:cs="Courier New" w:hint="default"/>
      </w:rPr>
    </w:lvl>
    <w:lvl w:ilvl="2" w:tplc="7CC04F96" w:tentative="1">
      <w:start w:val="1"/>
      <w:numFmt w:val="bullet"/>
      <w:lvlText w:val=""/>
      <w:lvlJc w:val="left"/>
      <w:pPr>
        <w:tabs>
          <w:tab w:val="num" w:pos="2160"/>
        </w:tabs>
        <w:ind w:left="2160" w:hanging="360"/>
      </w:pPr>
      <w:rPr>
        <w:rFonts w:ascii="Wingdings" w:hAnsi="Wingdings" w:hint="default"/>
      </w:rPr>
    </w:lvl>
    <w:lvl w:ilvl="3" w:tplc="7CCAD0E6" w:tentative="1">
      <w:start w:val="1"/>
      <w:numFmt w:val="bullet"/>
      <w:lvlText w:val=""/>
      <w:lvlJc w:val="left"/>
      <w:pPr>
        <w:tabs>
          <w:tab w:val="num" w:pos="2880"/>
        </w:tabs>
        <w:ind w:left="2880" w:hanging="360"/>
      </w:pPr>
      <w:rPr>
        <w:rFonts w:ascii="Symbol" w:hAnsi="Symbol" w:hint="default"/>
      </w:rPr>
    </w:lvl>
    <w:lvl w:ilvl="4" w:tplc="9DA8BAC8" w:tentative="1">
      <w:start w:val="1"/>
      <w:numFmt w:val="bullet"/>
      <w:lvlText w:val="o"/>
      <w:lvlJc w:val="left"/>
      <w:pPr>
        <w:tabs>
          <w:tab w:val="num" w:pos="3600"/>
        </w:tabs>
        <w:ind w:left="3600" w:hanging="360"/>
      </w:pPr>
      <w:rPr>
        <w:rFonts w:ascii="Courier New" w:hAnsi="Courier New" w:cs="Courier New" w:hint="default"/>
      </w:rPr>
    </w:lvl>
    <w:lvl w:ilvl="5" w:tplc="1BE8ED3E" w:tentative="1">
      <w:start w:val="1"/>
      <w:numFmt w:val="bullet"/>
      <w:lvlText w:val=""/>
      <w:lvlJc w:val="left"/>
      <w:pPr>
        <w:tabs>
          <w:tab w:val="num" w:pos="4320"/>
        </w:tabs>
        <w:ind w:left="4320" w:hanging="360"/>
      </w:pPr>
      <w:rPr>
        <w:rFonts w:ascii="Wingdings" w:hAnsi="Wingdings" w:hint="default"/>
      </w:rPr>
    </w:lvl>
    <w:lvl w:ilvl="6" w:tplc="1F66EB32" w:tentative="1">
      <w:start w:val="1"/>
      <w:numFmt w:val="bullet"/>
      <w:lvlText w:val=""/>
      <w:lvlJc w:val="left"/>
      <w:pPr>
        <w:tabs>
          <w:tab w:val="num" w:pos="5040"/>
        </w:tabs>
        <w:ind w:left="5040" w:hanging="360"/>
      </w:pPr>
      <w:rPr>
        <w:rFonts w:ascii="Symbol" w:hAnsi="Symbol" w:hint="default"/>
      </w:rPr>
    </w:lvl>
    <w:lvl w:ilvl="7" w:tplc="7A963352" w:tentative="1">
      <w:start w:val="1"/>
      <w:numFmt w:val="bullet"/>
      <w:lvlText w:val="o"/>
      <w:lvlJc w:val="left"/>
      <w:pPr>
        <w:tabs>
          <w:tab w:val="num" w:pos="5760"/>
        </w:tabs>
        <w:ind w:left="5760" w:hanging="360"/>
      </w:pPr>
      <w:rPr>
        <w:rFonts w:ascii="Courier New" w:hAnsi="Courier New" w:cs="Courier New" w:hint="default"/>
      </w:rPr>
    </w:lvl>
    <w:lvl w:ilvl="8" w:tplc="486CBBD0" w:tentative="1">
      <w:start w:val="1"/>
      <w:numFmt w:val="bullet"/>
      <w:lvlText w:val=""/>
      <w:lvlJc w:val="left"/>
      <w:pPr>
        <w:tabs>
          <w:tab w:val="num" w:pos="6480"/>
        </w:tabs>
        <w:ind w:left="6480" w:hanging="360"/>
      </w:pPr>
      <w:rPr>
        <w:rFonts w:ascii="Wingdings" w:hAnsi="Wingdings" w:hint="default"/>
      </w:rPr>
    </w:lvl>
  </w:abstractNum>
  <w:abstractNum w:abstractNumId="9">
    <w:nsid w:val="09DD0CF0"/>
    <w:multiLevelType w:val="hybridMultilevel"/>
    <w:tmpl w:val="033A0582"/>
    <w:lvl w:ilvl="0" w:tplc="CD107F28">
      <w:start w:val="1"/>
      <w:numFmt w:val="bullet"/>
      <w:lvlText w:val=""/>
      <w:lvlJc w:val="left"/>
      <w:pPr>
        <w:tabs>
          <w:tab w:val="num" w:pos="765"/>
        </w:tabs>
        <w:ind w:left="765" w:hanging="360"/>
      </w:pPr>
      <w:rPr>
        <w:rFonts w:ascii="Symbol" w:hAnsi="Symbol" w:hint="default"/>
      </w:rPr>
    </w:lvl>
    <w:lvl w:ilvl="1" w:tplc="A4E4336C" w:tentative="1">
      <w:start w:val="1"/>
      <w:numFmt w:val="bullet"/>
      <w:lvlText w:val="o"/>
      <w:lvlJc w:val="left"/>
      <w:pPr>
        <w:tabs>
          <w:tab w:val="num" w:pos="1485"/>
        </w:tabs>
        <w:ind w:left="1485" w:hanging="360"/>
      </w:pPr>
      <w:rPr>
        <w:rFonts w:ascii="Courier New" w:hAnsi="Courier New" w:cs="Courier New" w:hint="default"/>
      </w:rPr>
    </w:lvl>
    <w:lvl w:ilvl="2" w:tplc="FCC6E198" w:tentative="1">
      <w:start w:val="1"/>
      <w:numFmt w:val="bullet"/>
      <w:lvlText w:val=""/>
      <w:lvlJc w:val="left"/>
      <w:pPr>
        <w:tabs>
          <w:tab w:val="num" w:pos="2205"/>
        </w:tabs>
        <w:ind w:left="2205" w:hanging="360"/>
      </w:pPr>
      <w:rPr>
        <w:rFonts w:ascii="Wingdings" w:hAnsi="Wingdings" w:hint="default"/>
      </w:rPr>
    </w:lvl>
    <w:lvl w:ilvl="3" w:tplc="3870AB6E" w:tentative="1">
      <w:start w:val="1"/>
      <w:numFmt w:val="bullet"/>
      <w:lvlText w:val=""/>
      <w:lvlJc w:val="left"/>
      <w:pPr>
        <w:tabs>
          <w:tab w:val="num" w:pos="2925"/>
        </w:tabs>
        <w:ind w:left="2925" w:hanging="360"/>
      </w:pPr>
      <w:rPr>
        <w:rFonts w:ascii="Symbol" w:hAnsi="Symbol" w:hint="default"/>
      </w:rPr>
    </w:lvl>
    <w:lvl w:ilvl="4" w:tplc="080CF93C" w:tentative="1">
      <w:start w:val="1"/>
      <w:numFmt w:val="bullet"/>
      <w:lvlText w:val="o"/>
      <w:lvlJc w:val="left"/>
      <w:pPr>
        <w:tabs>
          <w:tab w:val="num" w:pos="3645"/>
        </w:tabs>
        <w:ind w:left="3645" w:hanging="360"/>
      </w:pPr>
      <w:rPr>
        <w:rFonts w:ascii="Courier New" w:hAnsi="Courier New" w:cs="Courier New" w:hint="default"/>
      </w:rPr>
    </w:lvl>
    <w:lvl w:ilvl="5" w:tplc="23ACFFD2" w:tentative="1">
      <w:start w:val="1"/>
      <w:numFmt w:val="bullet"/>
      <w:lvlText w:val=""/>
      <w:lvlJc w:val="left"/>
      <w:pPr>
        <w:tabs>
          <w:tab w:val="num" w:pos="4365"/>
        </w:tabs>
        <w:ind w:left="4365" w:hanging="360"/>
      </w:pPr>
      <w:rPr>
        <w:rFonts w:ascii="Wingdings" w:hAnsi="Wingdings" w:hint="default"/>
      </w:rPr>
    </w:lvl>
    <w:lvl w:ilvl="6" w:tplc="C50026FC" w:tentative="1">
      <w:start w:val="1"/>
      <w:numFmt w:val="bullet"/>
      <w:lvlText w:val=""/>
      <w:lvlJc w:val="left"/>
      <w:pPr>
        <w:tabs>
          <w:tab w:val="num" w:pos="5085"/>
        </w:tabs>
        <w:ind w:left="5085" w:hanging="360"/>
      </w:pPr>
      <w:rPr>
        <w:rFonts w:ascii="Symbol" w:hAnsi="Symbol" w:hint="default"/>
      </w:rPr>
    </w:lvl>
    <w:lvl w:ilvl="7" w:tplc="DEE0B656" w:tentative="1">
      <w:start w:val="1"/>
      <w:numFmt w:val="bullet"/>
      <w:lvlText w:val="o"/>
      <w:lvlJc w:val="left"/>
      <w:pPr>
        <w:tabs>
          <w:tab w:val="num" w:pos="5805"/>
        </w:tabs>
        <w:ind w:left="5805" w:hanging="360"/>
      </w:pPr>
      <w:rPr>
        <w:rFonts w:ascii="Courier New" w:hAnsi="Courier New" w:cs="Courier New" w:hint="default"/>
      </w:rPr>
    </w:lvl>
    <w:lvl w:ilvl="8" w:tplc="94888C2E" w:tentative="1">
      <w:start w:val="1"/>
      <w:numFmt w:val="bullet"/>
      <w:lvlText w:val=""/>
      <w:lvlJc w:val="left"/>
      <w:pPr>
        <w:tabs>
          <w:tab w:val="num" w:pos="6525"/>
        </w:tabs>
        <w:ind w:left="6525" w:hanging="360"/>
      </w:pPr>
      <w:rPr>
        <w:rFonts w:ascii="Wingdings" w:hAnsi="Wingdings" w:hint="default"/>
      </w:rPr>
    </w:lvl>
  </w:abstractNum>
  <w:abstractNum w:abstractNumId="10">
    <w:nsid w:val="0A37020E"/>
    <w:multiLevelType w:val="hybridMultilevel"/>
    <w:tmpl w:val="671AD68E"/>
    <w:lvl w:ilvl="0" w:tplc="9B00D05E">
      <w:start w:val="1"/>
      <w:numFmt w:val="bullet"/>
      <w:pStyle w:val="Dashed3"/>
      <w:lvlText w:val=""/>
      <w:lvlJc w:val="left"/>
      <w:pPr>
        <w:tabs>
          <w:tab w:val="num" w:pos="2400"/>
        </w:tabs>
        <w:ind w:left="2400" w:hanging="360"/>
      </w:pPr>
      <w:rPr>
        <w:rFonts w:ascii="Symbol" w:hAnsi="Symbol" w:hint="default"/>
      </w:rPr>
    </w:lvl>
    <w:lvl w:ilvl="1" w:tplc="645A584A" w:tentative="1">
      <w:start w:val="1"/>
      <w:numFmt w:val="bullet"/>
      <w:lvlText w:val="o"/>
      <w:lvlJc w:val="left"/>
      <w:pPr>
        <w:tabs>
          <w:tab w:val="num" w:pos="2405"/>
        </w:tabs>
        <w:ind w:left="2405" w:hanging="360"/>
      </w:pPr>
      <w:rPr>
        <w:rFonts w:ascii="Courier New" w:hAnsi="Courier New" w:cs="Courier New" w:hint="default"/>
      </w:rPr>
    </w:lvl>
    <w:lvl w:ilvl="2" w:tplc="7242E2FC" w:tentative="1">
      <w:start w:val="1"/>
      <w:numFmt w:val="bullet"/>
      <w:lvlText w:val=""/>
      <w:lvlJc w:val="left"/>
      <w:pPr>
        <w:tabs>
          <w:tab w:val="num" w:pos="3125"/>
        </w:tabs>
        <w:ind w:left="3125" w:hanging="360"/>
      </w:pPr>
      <w:rPr>
        <w:rFonts w:ascii="Wingdings" w:hAnsi="Wingdings" w:hint="default"/>
      </w:rPr>
    </w:lvl>
    <w:lvl w:ilvl="3" w:tplc="83A6F674" w:tentative="1">
      <w:start w:val="1"/>
      <w:numFmt w:val="bullet"/>
      <w:lvlText w:val=""/>
      <w:lvlJc w:val="left"/>
      <w:pPr>
        <w:tabs>
          <w:tab w:val="num" w:pos="3845"/>
        </w:tabs>
        <w:ind w:left="3845" w:hanging="360"/>
      </w:pPr>
      <w:rPr>
        <w:rFonts w:ascii="Symbol" w:hAnsi="Symbol" w:hint="default"/>
      </w:rPr>
    </w:lvl>
    <w:lvl w:ilvl="4" w:tplc="4118AEC6" w:tentative="1">
      <w:start w:val="1"/>
      <w:numFmt w:val="bullet"/>
      <w:lvlText w:val="o"/>
      <w:lvlJc w:val="left"/>
      <w:pPr>
        <w:tabs>
          <w:tab w:val="num" w:pos="4565"/>
        </w:tabs>
        <w:ind w:left="4565" w:hanging="360"/>
      </w:pPr>
      <w:rPr>
        <w:rFonts w:ascii="Courier New" w:hAnsi="Courier New" w:cs="Courier New" w:hint="default"/>
      </w:rPr>
    </w:lvl>
    <w:lvl w:ilvl="5" w:tplc="628863EA" w:tentative="1">
      <w:start w:val="1"/>
      <w:numFmt w:val="bullet"/>
      <w:lvlText w:val=""/>
      <w:lvlJc w:val="left"/>
      <w:pPr>
        <w:tabs>
          <w:tab w:val="num" w:pos="5285"/>
        </w:tabs>
        <w:ind w:left="5285" w:hanging="360"/>
      </w:pPr>
      <w:rPr>
        <w:rFonts w:ascii="Wingdings" w:hAnsi="Wingdings" w:hint="default"/>
      </w:rPr>
    </w:lvl>
    <w:lvl w:ilvl="6" w:tplc="656EA4C4" w:tentative="1">
      <w:start w:val="1"/>
      <w:numFmt w:val="bullet"/>
      <w:lvlText w:val=""/>
      <w:lvlJc w:val="left"/>
      <w:pPr>
        <w:tabs>
          <w:tab w:val="num" w:pos="6005"/>
        </w:tabs>
        <w:ind w:left="6005" w:hanging="360"/>
      </w:pPr>
      <w:rPr>
        <w:rFonts w:ascii="Symbol" w:hAnsi="Symbol" w:hint="default"/>
      </w:rPr>
    </w:lvl>
    <w:lvl w:ilvl="7" w:tplc="7BCCCE64" w:tentative="1">
      <w:start w:val="1"/>
      <w:numFmt w:val="bullet"/>
      <w:lvlText w:val="o"/>
      <w:lvlJc w:val="left"/>
      <w:pPr>
        <w:tabs>
          <w:tab w:val="num" w:pos="6725"/>
        </w:tabs>
        <w:ind w:left="6725" w:hanging="360"/>
      </w:pPr>
      <w:rPr>
        <w:rFonts w:ascii="Courier New" w:hAnsi="Courier New" w:cs="Courier New" w:hint="default"/>
      </w:rPr>
    </w:lvl>
    <w:lvl w:ilvl="8" w:tplc="7AE41ECE" w:tentative="1">
      <w:start w:val="1"/>
      <w:numFmt w:val="bullet"/>
      <w:lvlText w:val=""/>
      <w:lvlJc w:val="left"/>
      <w:pPr>
        <w:tabs>
          <w:tab w:val="num" w:pos="7445"/>
        </w:tabs>
        <w:ind w:left="7445" w:hanging="360"/>
      </w:pPr>
      <w:rPr>
        <w:rFonts w:ascii="Wingdings" w:hAnsi="Wingdings" w:hint="default"/>
      </w:rPr>
    </w:lvl>
  </w:abstractNum>
  <w:abstractNum w:abstractNumId="11">
    <w:nsid w:val="0AEB0CF4"/>
    <w:multiLevelType w:val="hybridMultilevel"/>
    <w:tmpl w:val="3552DE54"/>
    <w:lvl w:ilvl="0" w:tplc="E1BCA3B8">
      <w:start w:val="13"/>
      <w:numFmt w:val="decimal"/>
      <w:lvlText w:val="%1."/>
      <w:lvlJc w:val="left"/>
      <w:pPr>
        <w:tabs>
          <w:tab w:val="num" w:pos="0"/>
        </w:tabs>
        <w:ind w:left="1320" w:hanging="360"/>
      </w:pPr>
      <w:rPr>
        <w:rFonts w:hint="default"/>
      </w:rPr>
    </w:lvl>
    <w:lvl w:ilvl="1" w:tplc="3D0ED2CA" w:tentative="1">
      <w:start w:val="1"/>
      <w:numFmt w:val="lowerLetter"/>
      <w:lvlText w:val="%2."/>
      <w:lvlJc w:val="left"/>
      <w:pPr>
        <w:tabs>
          <w:tab w:val="num" w:pos="1440"/>
        </w:tabs>
        <w:ind w:left="1440" w:hanging="360"/>
      </w:pPr>
    </w:lvl>
    <w:lvl w:ilvl="2" w:tplc="05E0B8D2" w:tentative="1">
      <w:start w:val="1"/>
      <w:numFmt w:val="lowerRoman"/>
      <w:lvlText w:val="%3."/>
      <w:lvlJc w:val="right"/>
      <w:pPr>
        <w:tabs>
          <w:tab w:val="num" w:pos="2160"/>
        </w:tabs>
        <w:ind w:left="2160" w:hanging="180"/>
      </w:pPr>
    </w:lvl>
    <w:lvl w:ilvl="3" w:tplc="D1B49CD6" w:tentative="1">
      <w:start w:val="1"/>
      <w:numFmt w:val="decimal"/>
      <w:lvlText w:val="%4."/>
      <w:lvlJc w:val="left"/>
      <w:pPr>
        <w:tabs>
          <w:tab w:val="num" w:pos="2880"/>
        </w:tabs>
        <w:ind w:left="2880" w:hanging="360"/>
      </w:pPr>
    </w:lvl>
    <w:lvl w:ilvl="4" w:tplc="2B22115C" w:tentative="1">
      <w:start w:val="1"/>
      <w:numFmt w:val="lowerLetter"/>
      <w:lvlText w:val="%5."/>
      <w:lvlJc w:val="left"/>
      <w:pPr>
        <w:tabs>
          <w:tab w:val="num" w:pos="3600"/>
        </w:tabs>
        <w:ind w:left="3600" w:hanging="360"/>
      </w:pPr>
    </w:lvl>
    <w:lvl w:ilvl="5" w:tplc="4466784C">
      <w:start w:val="1"/>
      <w:numFmt w:val="lowerRoman"/>
      <w:lvlText w:val="%6."/>
      <w:lvlJc w:val="right"/>
      <w:pPr>
        <w:tabs>
          <w:tab w:val="num" w:pos="4320"/>
        </w:tabs>
        <w:ind w:left="4320" w:hanging="180"/>
      </w:pPr>
    </w:lvl>
    <w:lvl w:ilvl="6" w:tplc="5B320616" w:tentative="1">
      <w:start w:val="1"/>
      <w:numFmt w:val="decimal"/>
      <w:lvlText w:val="%7."/>
      <w:lvlJc w:val="left"/>
      <w:pPr>
        <w:tabs>
          <w:tab w:val="num" w:pos="5040"/>
        </w:tabs>
        <w:ind w:left="5040" w:hanging="360"/>
      </w:pPr>
    </w:lvl>
    <w:lvl w:ilvl="7" w:tplc="F8EE6E6C" w:tentative="1">
      <w:start w:val="1"/>
      <w:numFmt w:val="lowerLetter"/>
      <w:lvlText w:val="%8."/>
      <w:lvlJc w:val="left"/>
      <w:pPr>
        <w:tabs>
          <w:tab w:val="num" w:pos="5760"/>
        </w:tabs>
        <w:ind w:left="5760" w:hanging="360"/>
      </w:pPr>
    </w:lvl>
    <w:lvl w:ilvl="8" w:tplc="B2306880" w:tentative="1">
      <w:start w:val="1"/>
      <w:numFmt w:val="lowerRoman"/>
      <w:lvlText w:val="%9."/>
      <w:lvlJc w:val="right"/>
      <w:pPr>
        <w:tabs>
          <w:tab w:val="num" w:pos="6480"/>
        </w:tabs>
        <w:ind w:left="6480" w:hanging="180"/>
      </w:pPr>
    </w:lvl>
  </w:abstractNum>
  <w:abstractNum w:abstractNumId="12">
    <w:nsid w:val="0DAD5C59"/>
    <w:multiLevelType w:val="hybridMultilevel"/>
    <w:tmpl w:val="1FE29BCA"/>
    <w:lvl w:ilvl="0" w:tplc="20F6D34C">
      <w:start w:val="1"/>
      <w:numFmt w:val="bullet"/>
      <w:lvlText w:val=""/>
      <w:lvlJc w:val="left"/>
      <w:pPr>
        <w:tabs>
          <w:tab w:val="num" w:pos="360"/>
        </w:tabs>
        <w:ind w:left="360" w:hanging="360"/>
      </w:pPr>
      <w:rPr>
        <w:rFonts w:ascii="Wingdings" w:hAnsi="Wingdings" w:hint="default"/>
      </w:rPr>
    </w:lvl>
    <w:lvl w:ilvl="1" w:tplc="BE30CA60" w:tentative="1">
      <w:start w:val="1"/>
      <w:numFmt w:val="bullet"/>
      <w:lvlText w:val="o"/>
      <w:lvlJc w:val="left"/>
      <w:pPr>
        <w:tabs>
          <w:tab w:val="num" w:pos="1080"/>
        </w:tabs>
        <w:ind w:left="1080" w:hanging="360"/>
      </w:pPr>
      <w:rPr>
        <w:rFonts w:ascii="Courier New" w:hAnsi="Courier New" w:hint="default"/>
      </w:rPr>
    </w:lvl>
    <w:lvl w:ilvl="2" w:tplc="72EE86F0" w:tentative="1">
      <w:start w:val="1"/>
      <w:numFmt w:val="bullet"/>
      <w:lvlText w:val=""/>
      <w:lvlJc w:val="left"/>
      <w:pPr>
        <w:tabs>
          <w:tab w:val="num" w:pos="1800"/>
        </w:tabs>
        <w:ind w:left="1800" w:hanging="360"/>
      </w:pPr>
      <w:rPr>
        <w:rFonts w:ascii="Wingdings" w:hAnsi="Wingdings" w:hint="default"/>
      </w:rPr>
    </w:lvl>
    <w:lvl w:ilvl="3" w:tplc="40C05F6A" w:tentative="1">
      <w:start w:val="1"/>
      <w:numFmt w:val="bullet"/>
      <w:lvlText w:val=""/>
      <w:lvlJc w:val="left"/>
      <w:pPr>
        <w:tabs>
          <w:tab w:val="num" w:pos="2520"/>
        </w:tabs>
        <w:ind w:left="2520" w:hanging="360"/>
      </w:pPr>
      <w:rPr>
        <w:rFonts w:ascii="Symbol" w:hAnsi="Symbol" w:hint="default"/>
      </w:rPr>
    </w:lvl>
    <w:lvl w:ilvl="4" w:tplc="ED0C88CA" w:tentative="1">
      <w:start w:val="1"/>
      <w:numFmt w:val="bullet"/>
      <w:lvlText w:val="o"/>
      <w:lvlJc w:val="left"/>
      <w:pPr>
        <w:tabs>
          <w:tab w:val="num" w:pos="3240"/>
        </w:tabs>
        <w:ind w:left="3240" w:hanging="360"/>
      </w:pPr>
      <w:rPr>
        <w:rFonts w:ascii="Courier New" w:hAnsi="Courier New" w:hint="default"/>
      </w:rPr>
    </w:lvl>
    <w:lvl w:ilvl="5" w:tplc="26DC2D74" w:tentative="1">
      <w:start w:val="1"/>
      <w:numFmt w:val="bullet"/>
      <w:lvlText w:val=""/>
      <w:lvlJc w:val="left"/>
      <w:pPr>
        <w:tabs>
          <w:tab w:val="num" w:pos="3960"/>
        </w:tabs>
        <w:ind w:left="3960" w:hanging="360"/>
      </w:pPr>
      <w:rPr>
        <w:rFonts w:ascii="Wingdings" w:hAnsi="Wingdings" w:hint="default"/>
      </w:rPr>
    </w:lvl>
    <w:lvl w:ilvl="6" w:tplc="18EC9676" w:tentative="1">
      <w:start w:val="1"/>
      <w:numFmt w:val="bullet"/>
      <w:lvlText w:val=""/>
      <w:lvlJc w:val="left"/>
      <w:pPr>
        <w:tabs>
          <w:tab w:val="num" w:pos="4680"/>
        </w:tabs>
        <w:ind w:left="4680" w:hanging="360"/>
      </w:pPr>
      <w:rPr>
        <w:rFonts w:ascii="Symbol" w:hAnsi="Symbol" w:hint="default"/>
      </w:rPr>
    </w:lvl>
    <w:lvl w:ilvl="7" w:tplc="CAD4A58C" w:tentative="1">
      <w:start w:val="1"/>
      <w:numFmt w:val="bullet"/>
      <w:lvlText w:val="o"/>
      <w:lvlJc w:val="left"/>
      <w:pPr>
        <w:tabs>
          <w:tab w:val="num" w:pos="5400"/>
        </w:tabs>
        <w:ind w:left="5400" w:hanging="360"/>
      </w:pPr>
      <w:rPr>
        <w:rFonts w:ascii="Courier New" w:hAnsi="Courier New" w:hint="default"/>
      </w:rPr>
    </w:lvl>
    <w:lvl w:ilvl="8" w:tplc="767AB36A" w:tentative="1">
      <w:start w:val="1"/>
      <w:numFmt w:val="bullet"/>
      <w:lvlText w:val=""/>
      <w:lvlJc w:val="left"/>
      <w:pPr>
        <w:tabs>
          <w:tab w:val="num" w:pos="6120"/>
        </w:tabs>
        <w:ind w:left="6120" w:hanging="360"/>
      </w:pPr>
      <w:rPr>
        <w:rFonts w:ascii="Wingdings" w:hAnsi="Wingdings" w:hint="default"/>
      </w:rPr>
    </w:lvl>
  </w:abstractNum>
  <w:abstractNum w:abstractNumId="13">
    <w:nsid w:val="0DE110D6"/>
    <w:multiLevelType w:val="singleLevel"/>
    <w:tmpl w:val="C27E1184"/>
    <w:lvl w:ilvl="0">
      <w:start w:val="1"/>
      <w:numFmt w:val="decimal"/>
      <w:lvlText w:val="%1."/>
      <w:legacy w:legacy="1" w:legacySpace="0" w:legacyIndent="360"/>
      <w:lvlJc w:val="left"/>
      <w:pPr>
        <w:ind w:left="1320" w:hanging="360"/>
      </w:pPr>
    </w:lvl>
  </w:abstractNum>
  <w:abstractNum w:abstractNumId="14">
    <w:nsid w:val="0E503275"/>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10862055"/>
    <w:multiLevelType w:val="singleLevel"/>
    <w:tmpl w:val="CDC6AFBC"/>
    <w:lvl w:ilvl="0">
      <w:start w:val="1"/>
      <w:numFmt w:val="decimal"/>
      <w:lvlText w:val="%1."/>
      <w:legacy w:legacy="1" w:legacySpace="0" w:legacyIndent="360"/>
      <w:lvlJc w:val="left"/>
      <w:pPr>
        <w:ind w:left="1320" w:hanging="360"/>
      </w:pPr>
    </w:lvl>
  </w:abstractNum>
  <w:abstractNum w:abstractNumId="16">
    <w:nsid w:val="109260F4"/>
    <w:multiLevelType w:val="multilevel"/>
    <w:tmpl w:val="99E699CA"/>
    <w:lvl w:ilvl="0">
      <w:start w:val="11"/>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5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10AD5F2B"/>
    <w:multiLevelType w:val="hybridMultilevel"/>
    <w:tmpl w:val="6ACEBA74"/>
    <w:lvl w:ilvl="0" w:tplc="5A0CD0BC">
      <w:start w:val="11"/>
      <w:numFmt w:val="decimal"/>
      <w:lvlText w:val="%1."/>
      <w:lvlJc w:val="left"/>
      <w:pPr>
        <w:tabs>
          <w:tab w:val="num" w:pos="0"/>
        </w:tabs>
        <w:ind w:left="1320" w:hanging="360"/>
      </w:pPr>
      <w:rPr>
        <w:rFonts w:hint="default"/>
      </w:rPr>
    </w:lvl>
    <w:lvl w:ilvl="1" w:tplc="68226046" w:tentative="1">
      <w:start w:val="1"/>
      <w:numFmt w:val="lowerLetter"/>
      <w:lvlText w:val="%2."/>
      <w:lvlJc w:val="left"/>
      <w:pPr>
        <w:tabs>
          <w:tab w:val="num" w:pos="1440"/>
        </w:tabs>
        <w:ind w:left="1440" w:hanging="360"/>
      </w:pPr>
    </w:lvl>
    <w:lvl w:ilvl="2" w:tplc="C9707E2E" w:tentative="1">
      <w:start w:val="1"/>
      <w:numFmt w:val="lowerRoman"/>
      <w:lvlText w:val="%3."/>
      <w:lvlJc w:val="right"/>
      <w:pPr>
        <w:tabs>
          <w:tab w:val="num" w:pos="2160"/>
        </w:tabs>
        <w:ind w:left="2160" w:hanging="180"/>
      </w:pPr>
    </w:lvl>
    <w:lvl w:ilvl="3" w:tplc="19BA655A" w:tentative="1">
      <w:start w:val="1"/>
      <w:numFmt w:val="decimal"/>
      <w:lvlText w:val="%4."/>
      <w:lvlJc w:val="left"/>
      <w:pPr>
        <w:tabs>
          <w:tab w:val="num" w:pos="2880"/>
        </w:tabs>
        <w:ind w:left="2880" w:hanging="360"/>
      </w:pPr>
    </w:lvl>
    <w:lvl w:ilvl="4" w:tplc="83C8F14A" w:tentative="1">
      <w:start w:val="1"/>
      <w:numFmt w:val="lowerLetter"/>
      <w:lvlText w:val="%5."/>
      <w:lvlJc w:val="left"/>
      <w:pPr>
        <w:tabs>
          <w:tab w:val="num" w:pos="3600"/>
        </w:tabs>
        <w:ind w:left="3600" w:hanging="360"/>
      </w:pPr>
    </w:lvl>
    <w:lvl w:ilvl="5" w:tplc="32E02A6C" w:tentative="1">
      <w:start w:val="1"/>
      <w:numFmt w:val="lowerRoman"/>
      <w:lvlText w:val="%6."/>
      <w:lvlJc w:val="right"/>
      <w:pPr>
        <w:tabs>
          <w:tab w:val="num" w:pos="4320"/>
        </w:tabs>
        <w:ind w:left="4320" w:hanging="180"/>
      </w:pPr>
    </w:lvl>
    <w:lvl w:ilvl="6" w:tplc="CA6C1766" w:tentative="1">
      <w:start w:val="1"/>
      <w:numFmt w:val="decimal"/>
      <w:lvlText w:val="%7."/>
      <w:lvlJc w:val="left"/>
      <w:pPr>
        <w:tabs>
          <w:tab w:val="num" w:pos="5040"/>
        </w:tabs>
        <w:ind w:left="5040" w:hanging="360"/>
      </w:pPr>
    </w:lvl>
    <w:lvl w:ilvl="7" w:tplc="263E8094" w:tentative="1">
      <w:start w:val="1"/>
      <w:numFmt w:val="lowerLetter"/>
      <w:lvlText w:val="%8."/>
      <w:lvlJc w:val="left"/>
      <w:pPr>
        <w:tabs>
          <w:tab w:val="num" w:pos="5760"/>
        </w:tabs>
        <w:ind w:left="5760" w:hanging="360"/>
      </w:pPr>
    </w:lvl>
    <w:lvl w:ilvl="8" w:tplc="4EF0B83C" w:tentative="1">
      <w:start w:val="1"/>
      <w:numFmt w:val="lowerRoman"/>
      <w:lvlText w:val="%9."/>
      <w:lvlJc w:val="right"/>
      <w:pPr>
        <w:tabs>
          <w:tab w:val="num" w:pos="6480"/>
        </w:tabs>
        <w:ind w:left="6480" w:hanging="180"/>
      </w:pPr>
    </w:lvl>
  </w:abstractNum>
  <w:abstractNum w:abstractNumId="18">
    <w:nsid w:val="11301529"/>
    <w:multiLevelType w:val="singleLevel"/>
    <w:tmpl w:val="8ADE07D6"/>
    <w:lvl w:ilvl="0">
      <w:start w:val="1"/>
      <w:numFmt w:val="decimal"/>
      <w:lvlText w:val="%1."/>
      <w:legacy w:legacy="1" w:legacySpace="0" w:legacyIndent="360"/>
      <w:lvlJc w:val="left"/>
      <w:pPr>
        <w:ind w:left="1320" w:hanging="360"/>
      </w:pPr>
    </w:lvl>
  </w:abstractNum>
  <w:abstractNum w:abstractNumId="19">
    <w:nsid w:val="13B00A88"/>
    <w:multiLevelType w:val="singleLevel"/>
    <w:tmpl w:val="8ADE07D6"/>
    <w:lvl w:ilvl="0">
      <w:start w:val="1"/>
      <w:numFmt w:val="decimal"/>
      <w:lvlText w:val="%1."/>
      <w:legacy w:legacy="1" w:legacySpace="0" w:legacyIndent="360"/>
      <w:lvlJc w:val="left"/>
      <w:pPr>
        <w:ind w:left="1320" w:hanging="360"/>
      </w:pPr>
    </w:lvl>
  </w:abstractNum>
  <w:abstractNum w:abstractNumId="20">
    <w:nsid w:val="14C63161"/>
    <w:multiLevelType w:val="hybridMultilevel"/>
    <w:tmpl w:val="1AFED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9A4987"/>
    <w:multiLevelType w:val="hybridMultilevel"/>
    <w:tmpl w:val="5C94EBC8"/>
    <w:lvl w:ilvl="0" w:tplc="29C01828">
      <w:start w:val="1"/>
      <w:numFmt w:val="lowerRoman"/>
      <w:lvlText w:val="%1)"/>
      <w:lvlJc w:val="left"/>
      <w:pPr>
        <w:tabs>
          <w:tab w:val="num" w:pos="1680"/>
        </w:tabs>
        <w:ind w:left="1680" w:hanging="720"/>
      </w:pPr>
      <w:rPr>
        <w:rFonts w:hint="default"/>
      </w:rPr>
    </w:lvl>
    <w:lvl w:ilvl="1" w:tplc="04090003" w:tentative="1">
      <w:start w:val="1"/>
      <w:numFmt w:val="lowerLetter"/>
      <w:lvlText w:val="%2."/>
      <w:lvlJc w:val="left"/>
      <w:pPr>
        <w:tabs>
          <w:tab w:val="num" w:pos="2040"/>
        </w:tabs>
        <w:ind w:left="2040" w:hanging="360"/>
      </w:pPr>
    </w:lvl>
    <w:lvl w:ilvl="2" w:tplc="04090005" w:tentative="1">
      <w:start w:val="1"/>
      <w:numFmt w:val="lowerRoman"/>
      <w:lvlText w:val="%3."/>
      <w:lvlJc w:val="right"/>
      <w:pPr>
        <w:tabs>
          <w:tab w:val="num" w:pos="2760"/>
        </w:tabs>
        <w:ind w:left="2760" w:hanging="180"/>
      </w:pPr>
    </w:lvl>
    <w:lvl w:ilvl="3" w:tplc="04090001" w:tentative="1">
      <w:start w:val="1"/>
      <w:numFmt w:val="decimal"/>
      <w:lvlText w:val="%4."/>
      <w:lvlJc w:val="left"/>
      <w:pPr>
        <w:tabs>
          <w:tab w:val="num" w:pos="3480"/>
        </w:tabs>
        <w:ind w:left="3480" w:hanging="360"/>
      </w:pPr>
    </w:lvl>
    <w:lvl w:ilvl="4" w:tplc="04090003" w:tentative="1">
      <w:start w:val="1"/>
      <w:numFmt w:val="lowerLetter"/>
      <w:lvlText w:val="%5."/>
      <w:lvlJc w:val="left"/>
      <w:pPr>
        <w:tabs>
          <w:tab w:val="num" w:pos="4200"/>
        </w:tabs>
        <w:ind w:left="4200" w:hanging="360"/>
      </w:pPr>
    </w:lvl>
    <w:lvl w:ilvl="5" w:tplc="04090005" w:tentative="1">
      <w:start w:val="1"/>
      <w:numFmt w:val="lowerRoman"/>
      <w:lvlText w:val="%6."/>
      <w:lvlJc w:val="right"/>
      <w:pPr>
        <w:tabs>
          <w:tab w:val="num" w:pos="4920"/>
        </w:tabs>
        <w:ind w:left="4920" w:hanging="180"/>
      </w:pPr>
    </w:lvl>
    <w:lvl w:ilvl="6" w:tplc="04090001" w:tentative="1">
      <w:start w:val="1"/>
      <w:numFmt w:val="decimal"/>
      <w:lvlText w:val="%7."/>
      <w:lvlJc w:val="left"/>
      <w:pPr>
        <w:tabs>
          <w:tab w:val="num" w:pos="5640"/>
        </w:tabs>
        <w:ind w:left="5640" w:hanging="360"/>
      </w:pPr>
    </w:lvl>
    <w:lvl w:ilvl="7" w:tplc="04090003" w:tentative="1">
      <w:start w:val="1"/>
      <w:numFmt w:val="lowerLetter"/>
      <w:lvlText w:val="%8."/>
      <w:lvlJc w:val="left"/>
      <w:pPr>
        <w:tabs>
          <w:tab w:val="num" w:pos="6360"/>
        </w:tabs>
        <w:ind w:left="6360" w:hanging="360"/>
      </w:pPr>
    </w:lvl>
    <w:lvl w:ilvl="8" w:tplc="04090005" w:tentative="1">
      <w:start w:val="1"/>
      <w:numFmt w:val="lowerRoman"/>
      <w:lvlText w:val="%9."/>
      <w:lvlJc w:val="right"/>
      <w:pPr>
        <w:tabs>
          <w:tab w:val="num" w:pos="7080"/>
        </w:tabs>
        <w:ind w:left="7080" w:hanging="180"/>
      </w:pPr>
    </w:lvl>
  </w:abstractNum>
  <w:abstractNum w:abstractNumId="22">
    <w:nsid w:val="16FD0CDC"/>
    <w:multiLevelType w:val="singleLevel"/>
    <w:tmpl w:val="8ADE07D6"/>
    <w:lvl w:ilvl="0">
      <w:start w:val="1"/>
      <w:numFmt w:val="decimal"/>
      <w:lvlText w:val="%1."/>
      <w:legacy w:legacy="1" w:legacySpace="0" w:legacyIndent="360"/>
      <w:lvlJc w:val="left"/>
      <w:pPr>
        <w:ind w:left="1320" w:hanging="360"/>
      </w:pPr>
    </w:lvl>
  </w:abstractNum>
  <w:abstractNum w:abstractNumId="23">
    <w:nsid w:val="17F712A4"/>
    <w:multiLevelType w:val="hybridMultilevel"/>
    <w:tmpl w:val="6D840200"/>
    <w:lvl w:ilvl="0" w:tplc="D71A79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7734DC"/>
    <w:multiLevelType w:val="singleLevel"/>
    <w:tmpl w:val="21DC7B6E"/>
    <w:lvl w:ilvl="0">
      <w:start w:val="1"/>
      <w:numFmt w:val="decimal"/>
      <w:lvlText w:val="%1."/>
      <w:legacy w:legacy="1" w:legacySpace="0" w:legacyIndent="360"/>
      <w:lvlJc w:val="left"/>
      <w:pPr>
        <w:ind w:left="1320" w:hanging="360"/>
      </w:pPr>
    </w:lvl>
  </w:abstractNum>
  <w:abstractNum w:abstractNumId="25">
    <w:nsid w:val="190D4ABB"/>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19E6309F"/>
    <w:multiLevelType w:val="hybridMultilevel"/>
    <w:tmpl w:val="DF9E3CE0"/>
    <w:lvl w:ilvl="0" w:tplc="96722B0C">
      <w:start w:val="9"/>
      <w:numFmt w:val="decimal"/>
      <w:lvlText w:val="%1."/>
      <w:lvlJc w:val="left"/>
      <w:pPr>
        <w:tabs>
          <w:tab w:val="num" w:pos="0"/>
        </w:tabs>
        <w:ind w:left="1320" w:hanging="360"/>
      </w:pPr>
      <w:rPr>
        <w:rFonts w:hint="default"/>
      </w:rPr>
    </w:lvl>
    <w:lvl w:ilvl="1" w:tplc="CA0817B2" w:tentative="1">
      <w:start w:val="1"/>
      <w:numFmt w:val="lowerLetter"/>
      <w:lvlText w:val="%2."/>
      <w:lvlJc w:val="left"/>
      <w:pPr>
        <w:tabs>
          <w:tab w:val="num" w:pos="1440"/>
        </w:tabs>
        <w:ind w:left="1440" w:hanging="360"/>
      </w:pPr>
    </w:lvl>
    <w:lvl w:ilvl="2" w:tplc="678003B0" w:tentative="1">
      <w:start w:val="1"/>
      <w:numFmt w:val="lowerRoman"/>
      <w:lvlText w:val="%3."/>
      <w:lvlJc w:val="right"/>
      <w:pPr>
        <w:tabs>
          <w:tab w:val="num" w:pos="2160"/>
        </w:tabs>
        <w:ind w:left="2160" w:hanging="180"/>
      </w:pPr>
    </w:lvl>
    <w:lvl w:ilvl="3" w:tplc="E0C0C478" w:tentative="1">
      <w:start w:val="1"/>
      <w:numFmt w:val="decimal"/>
      <w:lvlText w:val="%4."/>
      <w:lvlJc w:val="left"/>
      <w:pPr>
        <w:tabs>
          <w:tab w:val="num" w:pos="2880"/>
        </w:tabs>
        <w:ind w:left="2880" w:hanging="360"/>
      </w:pPr>
    </w:lvl>
    <w:lvl w:ilvl="4" w:tplc="BDA4AFC4" w:tentative="1">
      <w:start w:val="1"/>
      <w:numFmt w:val="lowerLetter"/>
      <w:lvlText w:val="%5."/>
      <w:lvlJc w:val="left"/>
      <w:pPr>
        <w:tabs>
          <w:tab w:val="num" w:pos="3600"/>
        </w:tabs>
        <w:ind w:left="3600" w:hanging="360"/>
      </w:pPr>
    </w:lvl>
    <w:lvl w:ilvl="5" w:tplc="8514DA3E" w:tentative="1">
      <w:start w:val="1"/>
      <w:numFmt w:val="lowerRoman"/>
      <w:lvlText w:val="%6."/>
      <w:lvlJc w:val="right"/>
      <w:pPr>
        <w:tabs>
          <w:tab w:val="num" w:pos="4320"/>
        </w:tabs>
        <w:ind w:left="4320" w:hanging="180"/>
      </w:pPr>
    </w:lvl>
    <w:lvl w:ilvl="6" w:tplc="3B4C5F36" w:tentative="1">
      <w:start w:val="1"/>
      <w:numFmt w:val="decimal"/>
      <w:lvlText w:val="%7."/>
      <w:lvlJc w:val="left"/>
      <w:pPr>
        <w:tabs>
          <w:tab w:val="num" w:pos="5040"/>
        </w:tabs>
        <w:ind w:left="5040" w:hanging="360"/>
      </w:pPr>
    </w:lvl>
    <w:lvl w:ilvl="7" w:tplc="25802134" w:tentative="1">
      <w:start w:val="1"/>
      <w:numFmt w:val="lowerLetter"/>
      <w:lvlText w:val="%8."/>
      <w:lvlJc w:val="left"/>
      <w:pPr>
        <w:tabs>
          <w:tab w:val="num" w:pos="5760"/>
        </w:tabs>
        <w:ind w:left="5760" w:hanging="360"/>
      </w:pPr>
    </w:lvl>
    <w:lvl w:ilvl="8" w:tplc="271CB830" w:tentative="1">
      <w:start w:val="1"/>
      <w:numFmt w:val="lowerRoman"/>
      <w:lvlText w:val="%9."/>
      <w:lvlJc w:val="right"/>
      <w:pPr>
        <w:tabs>
          <w:tab w:val="num" w:pos="6480"/>
        </w:tabs>
        <w:ind w:left="6480" w:hanging="180"/>
      </w:pPr>
    </w:lvl>
  </w:abstractNum>
  <w:abstractNum w:abstractNumId="27">
    <w:nsid w:val="1A321F23"/>
    <w:multiLevelType w:val="singleLevel"/>
    <w:tmpl w:val="21DC7B6E"/>
    <w:lvl w:ilvl="0">
      <w:start w:val="1"/>
      <w:numFmt w:val="decimal"/>
      <w:lvlText w:val="%1."/>
      <w:legacy w:legacy="1" w:legacySpace="0" w:legacyIndent="360"/>
      <w:lvlJc w:val="left"/>
      <w:pPr>
        <w:ind w:left="1320" w:hanging="360"/>
      </w:pPr>
    </w:lvl>
  </w:abstractNum>
  <w:abstractNum w:abstractNumId="28">
    <w:nsid w:val="1AF01195"/>
    <w:multiLevelType w:val="singleLevel"/>
    <w:tmpl w:val="3F620480"/>
    <w:lvl w:ilvl="0">
      <w:start w:val="1"/>
      <w:numFmt w:val="decimal"/>
      <w:lvlText w:val="%1."/>
      <w:legacy w:legacy="1" w:legacySpace="0" w:legacyIndent="360"/>
      <w:lvlJc w:val="left"/>
      <w:pPr>
        <w:ind w:left="1320" w:hanging="360"/>
      </w:pPr>
    </w:lvl>
  </w:abstractNum>
  <w:abstractNum w:abstractNumId="29">
    <w:nsid w:val="1C6B6314"/>
    <w:multiLevelType w:val="hybridMultilevel"/>
    <w:tmpl w:val="39B42A66"/>
    <w:lvl w:ilvl="0" w:tplc="0409000F">
      <w:start w:val="1"/>
      <w:numFmt w:val="bullet"/>
      <w:pStyle w:val="Dashed"/>
      <w:lvlText w:val="–"/>
      <w:lvlJc w:val="left"/>
      <w:pPr>
        <w:tabs>
          <w:tab w:val="num" w:pos="1680"/>
        </w:tabs>
        <w:ind w:left="1680" w:hanging="36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1C8E246B"/>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1CDC4E69"/>
    <w:multiLevelType w:val="hybridMultilevel"/>
    <w:tmpl w:val="3FB6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3118DE"/>
    <w:multiLevelType w:val="multilevel"/>
    <w:tmpl w:val="4A60A944"/>
    <w:lvl w:ilvl="0">
      <w:start w:val="3"/>
      <w:numFmt w:val="decimal"/>
      <w:pStyle w:val="Heading1"/>
      <w:lvlText w:val="Chapter %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70"/>
        </w:tabs>
        <w:ind w:left="450" w:firstLine="0"/>
      </w:pPr>
      <w:rPr>
        <w:rFonts w:hint="default"/>
      </w:rPr>
    </w:lvl>
    <w:lvl w:ilvl="3">
      <w:start w:val="1"/>
      <w:numFmt w:val="decimal"/>
      <w:pStyle w:val="Heading4"/>
      <w:lvlText w:val="%1.%2.%3.%4"/>
      <w:lvlJc w:val="left"/>
      <w:pPr>
        <w:tabs>
          <w:tab w:val="num" w:pos="1368"/>
        </w:tabs>
        <w:ind w:left="720" w:hanging="36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2916"/>
        </w:tabs>
        <w:ind w:left="2916" w:hanging="129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1D6273BE"/>
    <w:multiLevelType w:val="multilevel"/>
    <w:tmpl w:val="0D90C43A"/>
    <w:lvl w:ilvl="0">
      <w:start w:val="1"/>
      <w:numFmt w:val="bullet"/>
      <w:lvlText w:val=""/>
      <w:lvlJc w:val="left"/>
      <w:pPr>
        <w:tabs>
          <w:tab w:val="num" w:pos="1290"/>
        </w:tabs>
        <w:ind w:left="1290" w:hanging="645"/>
      </w:pPr>
      <w:rPr>
        <w:rFonts w:ascii="Symbol" w:hAnsi="Symbol" w:hint="default"/>
      </w:rPr>
    </w:lvl>
    <w:lvl w:ilvl="1">
      <w:start w:val="5"/>
      <w:numFmt w:val="decimal"/>
      <w:lvlText w:val="%1.%2"/>
      <w:lvlJc w:val="left"/>
      <w:pPr>
        <w:tabs>
          <w:tab w:val="num" w:pos="1290"/>
        </w:tabs>
        <w:ind w:left="1290" w:hanging="645"/>
      </w:pPr>
      <w:rPr>
        <w:rFonts w:hint="default"/>
      </w:rPr>
    </w:lvl>
    <w:lvl w:ilvl="2">
      <w:start w:val="45"/>
      <w:numFmt w:val="decimal"/>
      <w:lvlText w:val="%1.%2.%3"/>
      <w:lvlJc w:val="left"/>
      <w:pPr>
        <w:tabs>
          <w:tab w:val="num" w:pos="1365"/>
        </w:tabs>
        <w:ind w:left="1365" w:hanging="720"/>
      </w:pPr>
      <w:rPr>
        <w:rFonts w:hint="default"/>
      </w:rPr>
    </w:lvl>
    <w:lvl w:ilvl="3">
      <w:start w:val="1"/>
      <w:numFmt w:val="decimal"/>
      <w:lvlText w:val="%1.%2.%3.%4"/>
      <w:lvlJc w:val="left"/>
      <w:pPr>
        <w:tabs>
          <w:tab w:val="num" w:pos="1365"/>
        </w:tabs>
        <w:ind w:left="1365" w:hanging="720"/>
      </w:pPr>
      <w:rPr>
        <w:rFonts w:hint="default"/>
      </w:rPr>
    </w:lvl>
    <w:lvl w:ilvl="4">
      <w:start w:val="1"/>
      <w:numFmt w:val="decimal"/>
      <w:lvlText w:val="%1.%2.%3.%4.%5"/>
      <w:lvlJc w:val="left"/>
      <w:pPr>
        <w:tabs>
          <w:tab w:val="num" w:pos="1725"/>
        </w:tabs>
        <w:ind w:left="1725" w:hanging="1080"/>
      </w:pPr>
      <w:rPr>
        <w:rFonts w:hint="default"/>
      </w:rPr>
    </w:lvl>
    <w:lvl w:ilvl="5">
      <w:start w:val="1"/>
      <w:numFmt w:val="decimal"/>
      <w:lvlText w:val="%1.%2.%3.%4.%5.%6"/>
      <w:lvlJc w:val="left"/>
      <w:pPr>
        <w:tabs>
          <w:tab w:val="num" w:pos="1725"/>
        </w:tabs>
        <w:ind w:left="1725" w:hanging="1080"/>
      </w:pPr>
      <w:rPr>
        <w:rFonts w:hint="default"/>
      </w:rPr>
    </w:lvl>
    <w:lvl w:ilvl="6">
      <w:start w:val="1"/>
      <w:numFmt w:val="decimal"/>
      <w:lvlText w:val="%1.%2.%3.%4.%5.%6.%7"/>
      <w:lvlJc w:val="left"/>
      <w:pPr>
        <w:tabs>
          <w:tab w:val="num" w:pos="2085"/>
        </w:tabs>
        <w:ind w:left="2085" w:hanging="1440"/>
      </w:pPr>
      <w:rPr>
        <w:rFonts w:hint="default"/>
      </w:rPr>
    </w:lvl>
    <w:lvl w:ilvl="7">
      <w:start w:val="1"/>
      <w:numFmt w:val="decimal"/>
      <w:lvlText w:val="%1.%2.%3.%4.%5.%6.%7.%8"/>
      <w:lvlJc w:val="left"/>
      <w:pPr>
        <w:tabs>
          <w:tab w:val="num" w:pos="2085"/>
        </w:tabs>
        <w:ind w:left="2085" w:hanging="1440"/>
      </w:pPr>
      <w:rPr>
        <w:rFonts w:hint="default"/>
      </w:rPr>
    </w:lvl>
    <w:lvl w:ilvl="8">
      <w:start w:val="1"/>
      <w:numFmt w:val="decimal"/>
      <w:lvlText w:val="%1.%2.%3.%4.%5.%6.%7.%8.%9"/>
      <w:lvlJc w:val="left"/>
      <w:pPr>
        <w:tabs>
          <w:tab w:val="num" w:pos="2085"/>
        </w:tabs>
        <w:ind w:left="2085" w:hanging="1440"/>
      </w:pPr>
      <w:rPr>
        <w:rFonts w:hint="default"/>
      </w:rPr>
    </w:lvl>
  </w:abstractNum>
  <w:abstractNum w:abstractNumId="34">
    <w:nsid w:val="1E346550"/>
    <w:multiLevelType w:val="singleLevel"/>
    <w:tmpl w:val="50181E10"/>
    <w:lvl w:ilvl="0">
      <w:start w:val="3"/>
      <w:numFmt w:val="decimal"/>
      <w:lvlText w:val="%1."/>
      <w:lvlJc w:val="left"/>
      <w:pPr>
        <w:tabs>
          <w:tab w:val="num" w:pos="0"/>
        </w:tabs>
        <w:ind w:left="1320" w:hanging="360"/>
      </w:pPr>
      <w:rPr>
        <w:rFonts w:hint="default"/>
      </w:rPr>
    </w:lvl>
  </w:abstractNum>
  <w:abstractNum w:abstractNumId="35">
    <w:nsid w:val="1F3D0FC3"/>
    <w:multiLevelType w:val="multilevel"/>
    <w:tmpl w:val="C58E789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lowerRoman"/>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1F553D13"/>
    <w:multiLevelType w:val="hybridMultilevel"/>
    <w:tmpl w:val="A156E1FC"/>
    <w:lvl w:ilvl="0" w:tplc="79CE45F4">
      <w:start w:val="1"/>
      <w:numFmt w:val="bullet"/>
      <w:lvlText w:val=""/>
      <w:lvlJc w:val="left"/>
      <w:pPr>
        <w:tabs>
          <w:tab w:val="num" w:pos="1680"/>
        </w:tabs>
        <w:ind w:left="1680" w:hanging="360"/>
      </w:pPr>
      <w:rPr>
        <w:rFonts w:ascii="Symbol" w:hAnsi="Symbol" w:hint="default"/>
      </w:rPr>
    </w:lvl>
    <w:lvl w:ilvl="1" w:tplc="14FAFB9A" w:tentative="1">
      <w:start w:val="1"/>
      <w:numFmt w:val="bullet"/>
      <w:lvlText w:val="o"/>
      <w:lvlJc w:val="left"/>
      <w:pPr>
        <w:tabs>
          <w:tab w:val="num" w:pos="2400"/>
        </w:tabs>
        <w:ind w:left="2400" w:hanging="360"/>
      </w:pPr>
      <w:rPr>
        <w:rFonts w:ascii="Courier New" w:hAnsi="Courier New" w:cs="Courier New" w:hint="default"/>
      </w:rPr>
    </w:lvl>
    <w:lvl w:ilvl="2" w:tplc="F75627AE" w:tentative="1">
      <w:start w:val="1"/>
      <w:numFmt w:val="bullet"/>
      <w:lvlText w:val=""/>
      <w:lvlJc w:val="left"/>
      <w:pPr>
        <w:tabs>
          <w:tab w:val="num" w:pos="3120"/>
        </w:tabs>
        <w:ind w:left="3120" w:hanging="360"/>
      </w:pPr>
      <w:rPr>
        <w:rFonts w:ascii="Wingdings" w:hAnsi="Wingdings" w:hint="default"/>
      </w:rPr>
    </w:lvl>
    <w:lvl w:ilvl="3" w:tplc="92E862F6" w:tentative="1">
      <w:start w:val="1"/>
      <w:numFmt w:val="bullet"/>
      <w:lvlText w:val=""/>
      <w:lvlJc w:val="left"/>
      <w:pPr>
        <w:tabs>
          <w:tab w:val="num" w:pos="3840"/>
        </w:tabs>
        <w:ind w:left="3840" w:hanging="360"/>
      </w:pPr>
      <w:rPr>
        <w:rFonts w:ascii="Symbol" w:hAnsi="Symbol" w:hint="default"/>
      </w:rPr>
    </w:lvl>
    <w:lvl w:ilvl="4" w:tplc="D2DE379C" w:tentative="1">
      <w:start w:val="1"/>
      <w:numFmt w:val="bullet"/>
      <w:lvlText w:val="o"/>
      <w:lvlJc w:val="left"/>
      <w:pPr>
        <w:tabs>
          <w:tab w:val="num" w:pos="4560"/>
        </w:tabs>
        <w:ind w:left="4560" w:hanging="360"/>
      </w:pPr>
      <w:rPr>
        <w:rFonts w:ascii="Courier New" w:hAnsi="Courier New" w:cs="Courier New" w:hint="default"/>
      </w:rPr>
    </w:lvl>
    <w:lvl w:ilvl="5" w:tplc="B37A03BC" w:tentative="1">
      <w:start w:val="1"/>
      <w:numFmt w:val="bullet"/>
      <w:lvlText w:val=""/>
      <w:lvlJc w:val="left"/>
      <w:pPr>
        <w:tabs>
          <w:tab w:val="num" w:pos="5280"/>
        </w:tabs>
        <w:ind w:left="5280" w:hanging="360"/>
      </w:pPr>
      <w:rPr>
        <w:rFonts w:ascii="Wingdings" w:hAnsi="Wingdings" w:hint="default"/>
      </w:rPr>
    </w:lvl>
    <w:lvl w:ilvl="6" w:tplc="9286B700" w:tentative="1">
      <w:start w:val="1"/>
      <w:numFmt w:val="bullet"/>
      <w:lvlText w:val=""/>
      <w:lvlJc w:val="left"/>
      <w:pPr>
        <w:tabs>
          <w:tab w:val="num" w:pos="6000"/>
        </w:tabs>
        <w:ind w:left="6000" w:hanging="360"/>
      </w:pPr>
      <w:rPr>
        <w:rFonts w:ascii="Symbol" w:hAnsi="Symbol" w:hint="default"/>
      </w:rPr>
    </w:lvl>
    <w:lvl w:ilvl="7" w:tplc="F27C466C" w:tentative="1">
      <w:start w:val="1"/>
      <w:numFmt w:val="bullet"/>
      <w:lvlText w:val="o"/>
      <w:lvlJc w:val="left"/>
      <w:pPr>
        <w:tabs>
          <w:tab w:val="num" w:pos="6720"/>
        </w:tabs>
        <w:ind w:left="6720" w:hanging="360"/>
      </w:pPr>
      <w:rPr>
        <w:rFonts w:ascii="Courier New" w:hAnsi="Courier New" w:cs="Courier New" w:hint="default"/>
      </w:rPr>
    </w:lvl>
    <w:lvl w:ilvl="8" w:tplc="28E07A20" w:tentative="1">
      <w:start w:val="1"/>
      <w:numFmt w:val="bullet"/>
      <w:lvlText w:val=""/>
      <w:lvlJc w:val="left"/>
      <w:pPr>
        <w:tabs>
          <w:tab w:val="num" w:pos="7440"/>
        </w:tabs>
        <w:ind w:left="7440" w:hanging="360"/>
      </w:pPr>
      <w:rPr>
        <w:rFonts w:ascii="Wingdings" w:hAnsi="Wingdings" w:hint="default"/>
      </w:rPr>
    </w:lvl>
  </w:abstractNum>
  <w:abstractNum w:abstractNumId="37">
    <w:nsid w:val="1FC153ED"/>
    <w:multiLevelType w:val="hybridMultilevel"/>
    <w:tmpl w:val="EA36AEAE"/>
    <w:lvl w:ilvl="0" w:tplc="BF2EFD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FF53222"/>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nsid w:val="206171B1"/>
    <w:multiLevelType w:val="hybridMultilevel"/>
    <w:tmpl w:val="1A4E65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9F08FE"/>
    <w:multiLevelType w:val="singleLevel"/>
    <w:tmpl w:val="31501FA2"/>
    <w:lvl w:ilvl="0">
      <w:start w:val="4"/>
      <w:numFmt w:val="decimal"/>
      <w:lvlText w:val="%1."/>
      <w:lvlJc w:val="left"/>
      <w:pPr>
        <w:tabs>
          <w:tab w:val="num" w:pos="0"/>
        </w:tabs>
        <w:ind w:left="1320" w:hanging="360"/>
      </w:pPr>
      <w:rPr>
        <w:rFonts w:hint="default"/>
      </w:rPr>
    </w:lvl>
  </w:abstractNum>
  <w:abstractNum w:abstractNumId="41">
    <w:nsid w:val="22F01C0C"/>
    <w:multiLevelType w:val="multilevel"/>
    <w:tmpl w:val="1A4E65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6C63543"/>
    <w:multiLevelType w:val="multilevel"/>
    <w:tmpl w:val="2DB6F65C"/>
    <w:lvl w:ilvl="0">
      <w:start w:val="5"/>
      <w:numFmt w:val="decimal"/>
      <w:lvlText w:val="%1"/>
      <w:lvlJc w:val="left"/>
      <w:pPr>
        <w:tabs>
          <w:tab w:val="num" w:pos="435"/>
        </w:tabs>
        <w:ind w:left="435" w:hanging="435"/>
      </w:pPr>
      <w:rPr>
        <w:rFonts w:hint="default"/>
      </w:rPr>
    </w:lvl>
    <w:lvl w:ilvl="1">
      <w:start w:val="2"/>
      <w:numFmt w:val="decimal"/>
      <w:lvlText w:val="%1.%2"/>
      <w:lvlJc w:val="left"/>
      <w:pPr>
        <w:tabs>
          <w:tab w:val="num" w:pos="435"/>
        </w:tabs>
        <w:ind w:left="435" w:hanging="435"/>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285D2673"/>
    <w:multiLevelType w:val="hybridMultilevel"/>
    <w:tmpl w:val="96E8D0CC"/>
    <w:lvl w:ilvl="0" w:tplc="FD288B02">
      <w:start w:val="1"/>
      <w:numFmt w:val="bullet"/>
      <w:lvlText w:val=""/>
      <w:lvlJc w:val="left"/>
      <w:pPr>
        <w:tabs>
          <w:tab w:val="num" w:pos="360"/>
        </w:tabs>
        <w:ind w:left="360" w:hanging="360"/>
      </w:pPr>
      <w:rPr>
        <w:rFonts w:ascii="Symbol" w:hAnsi="Symbol" w:hint="default"/>
      </w:rPr>
    </w:lvl>
    <w:lvl w:ilvl="1" w:tplc="56EE5932" w:tentative="1">
      <w:start w:val="1"/>
      <w:numFmt w:val="bullet"/>
      <w:lvlText w:val="o"/>
      <w:lvlJc w:val="left"/>
      <w:pPr>
        <w:tabs>
          <w:tab w:val="num" w:pos="1440"/>
        </w:tabs>
        <w:ind w:left="1440" w:hanging="360"/>
      </w:pPr>
      <w:rPr>
        <w:rFonts w:ascii="Courier New" w:hAnsi="Courier New" w:cs="Courier New" w:hint="default"/>
      </w:rPr>
    </w:lvl>
    <w:lvl w:ilvl="2" w:tplc="31B074F6" w:tentative="1">
      <w:start w:val="1"/>
      <w:numFmt w:val="bullet"/>
      <w:lvlText w:val=""/>
      <w:lvlJc w:val="left"/>
      <w:pPr>
        <w:tabs>
          <w:tab w:val="num" w:pos="2160"/>
        </w:tabs>
        <w:ind w:left="2160" w:hanging="360"/>
      </w:pPr>
      <w:rPr>
        <w:rFonts w:ascii="Wingdings" w:hAnsi="Wingdings" w:hint="default"/>
      </w:rPr>
    </w:lvl>
    <w:lvl w:ilvl="3" w:tplc="9072EC4A" w:tentative="1">
      <w:start w:val="1"/>
      <w:numFmt w:val="bullet"/>
      <w:lvlText w:val=""/>
      <w:lvlJc w:val="left"/>
      <w:pPr>
        <w:tabs>
          <w:tab w:val="num" w:pos="2880"/>
        </w:tabs>
        <w:ind w:left="2880" w:hanging="360"/>
      </w:pPr>
      <w:rPr>
        <w:rFonts w:ascii="Symbol" w:hAnsi="Symbol" w:hint="default"/>
      </w:rPr>
    </w:lvl>
    <w:lvl w:ilvl="4" w:tplc="7714A5BA" w:tentative="1">
      <w:start w:val="1"/>
      <w:numFmt w:val="bullet"/>
      <w:lvlText w:val="o"/>
      <w:lvlJc w:val="left"/>
      <w:pPr>
        <w:tabs>
          <w:tab w:val="num" w:pos="3600"/>
        </w:tabs>
        <w:ind w:left="3600" w:hanging="360"/>
      </w:pPr>
      <w:rPr>
        <w:rFonts w:ascii="Courier New" w:hAnsi="Courier New" w:cs="Courier New" w:hint="default"/>
      </w:rPr>
    </w:lvl>
    <w:lvl w:ilvl="5" w:tplc="74E4C502" w:tentative="1">
      <w:start w:val="1"/>
      <w:numFmt w:val="bullet"/>
      <w:lvlText w:val=""/>
      <w:lvlJc w:val="left"/>
      <w:pPr>
        <w:tabs>
          <w:tab w:val="num" w:pos="4320"/>
        </w:tabs>
        <w:ind w:left="4320" w:hanging="360"/>
      </w:pPr>
      <w:rPr>
        <w:rFonts w:ascii="Wingdings" w:hAnsi="Wingdings" w:hint="default"/>
      </w:rPr>
    </w:lvl>
    <w:lvl w:ilvl="6" w:tplc="96943306" w:tentative="1">
      <w:start w:val="1"/>
      <w:numFmt w:val="bullet"/>
      <w:lvlText w:val=""/>
      <w:lvlJc w:val="left"/>
      <w:pPr>
        <w:tabs>
          <w:tab w:val="num" w:pos="5040"/>
        </w:tabs>
        <w:ind w:left="5040" w:hanging="360"/>
      </w:pPr>
      <w:rPr>
        <w:rFonts w:ascii="Symbol" w:hAnsi="Symbol" w:hint="default"/>
      </w:rPr>
    </w:lvl>
    <w:lvl w:ilvl="7" w:tplc="FBD84860" w:tentative="1">
      <w:start w:val="1"/>
      <w:numFmt w:val="bullet"/>
      <w:lvlText w:val="o"/>
      <w:lvlJc w:val="left"/>
      <w:pPr>
        <w:tabs>
          <w:tab w:val="num" w:pos="5760"/>
        </w:tabs>
        <w:ind w:left="5760" w:hanging="360"/>
      </w:pPr>
      <w:rPr>
        <w:rFonts w:ascii="Courier New" w:hAnsi="Courier New" w:cs="Courier New" w:hint="default"/>
      </w:rPr>
    </w:lvl>
    <w:lvl w:ilvl="8" w:tplc="16B22CC0" w:tentative="1">
      <w:start w:val="1"/>
      <w:numFmt w:val="bullet"/>
      <w:lvlText w:val=""/>
      <w:lvlJc w:val="left"/>
      <w:pPr>
        <w:tabs>
          <w:tab w:val="num" w:pos="6480"/>
        </w:tabs>
        <w:ind w:left="6480" w:hanging="360"/>
      </w:pPr>
      <w:rPr>
        <w:rFonts w:ascii="Wingdings" w:hAnsi="Wingdings" w:hint="default"/>
      </w:rPr>
    </w:lvl>
  </w:abstractNum>
  <w:abstractNum w:abstractNumId="44">
    <w:nsid w:val="28BD10D8"/>
    <w:multiLevelType w:val="multilevel"/>
    <w:tmpl w:val="C7AE140E"/>
    <w:lvl w:ilvl="0">
      <w:start w:val="1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3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29E57E74"/>
    <w:multiLevelType w:val="hybridMultilevel"/>
    <w:tmpl w:val="F9FCE8D0"/>
    <w:lvl w:ilvl="0" w:tplc="C62E5C28">
      <w:start w:val="1"/>
      <w:numFmt w:val="decimal"/>
      <w:lvlText w:val="%1."/>
      <w:lvlJc w:val="left"/>
      <w:pPr>
        <w:tabs>
          <w:tab w:val="num" w:pos="1680"/>
        </w:tabs>
        <w:ind w:left="1680" w:hanging="360"/>
      </w:pPr>
    </w:lvl>
    <w:lvl w:ilvl="1" w:tplc="CF3A688C" w:tentative="1">
      <w:start w:val="1"/>
      <w:numFmt w:val="lowerLetter"/>
      <w:lvlText w:val="%2."/>
      <w:lvlJc w:val="left"/>
      <w:pPr>
        <w:tabs>
          <w:tab w:val="num" w:pos="2400"/>
        </w:tabs>
        <w:ind w:left="2400" w:hanging="360"/>
      </w:pPr>
    </w:lvl>
    <w:lvl w:ilvl="2" w:tplc="205E1F5E" w:tentative="1">
      <w:start w:val="1"/>
      <w:numFmt w:val="lowerRoman"/>
      <w:lvlText w:val="%3."/>
      <w:lvlJc w:val="right"/>
      <w:pPr>
        <w:tabs>
          <w:tab w:val="num" w:pos="3120"/>
        </w:tabs>
        <w:ind w:left="3120" w:hanging="180"/>
      </w:pPr>
    </w:lvl>
    <w:lvl w:ilvl="3" w:tplc="CC0C6604" w:tentative="1">
      <w:start w:val="1"/>
      <w:numFmt w:val="decimal"/>
      <w:lvlText w:val="%4."/>
      <w:lvlJc w:val="left"/>
      <w:pPr>
        <w:tabs>
          <w:tab w:val="num" w:pos="3840"/>
        </w:tabs>
        <w:ind w:left="3840" w:hanging="360"/>
      </w:pPr>
    </w:lvl>
    <w:lvl w:ilvl="4" w:tplc="41DE4506" w:tentative="1">
      <w:start w:val="1"/>
      <w:numFmt w:val="lowerLetter"/>
      <w:lvlText w:val="%5."/>
      <w:lvlJc w:val="left"/>
      <w:pPr>
        <w:tabs>
          <w:tab w:val="num" w:pos="4560"/>
        </w:tabs>
        <w:ind w:left="4560" w:hanging="360"/>
      </w:pPr>
    </w:lvl>
    <w:lvl w:ilvl="5" w:tplc="5896EB64" w:tentative="1">
      <w:start w:val="1"/>
      <w:numFmt w:val="lowerRoman"/>
      <w:lvlText w:val="%6."/>
      <w:lvlJc w:val="right"/>
      <w:pPr>
        <w:tabs>
          <w:tab w:val="num" w:pos="5280"/>
        </w:tabs>
        <w:ind w:left="5280" w:hanging="180"/>
      </w:pPr>
    </w:lvl>
    <w:lvl w:ilvl="6" w:tplc="FE382F82" w:tentative="1">
      <w:start w:val="1"/>
      <w:numFmt w:val="decimal"/>
      <w:lvlText w:val="%7."/>
      <w:lvlJc w:val="left"/>
      <w:pPr>
        <w:tabs>
          <w:tab w:val="num" w:pos="6000"/>
        </w:tabs>
        <w:ind w:left="6000" w:hanging="360"/>
      </w:pPr>
    </w:lvl>
    <w:lvl w:ilvl="7" w:tplc="F25663A8" w:tentative="1">
      <w:start w:val="1"/>
      <w:numFmt w:val="lowerLetter"/>
      <w:lvlText w:val="%8."/>
      <w:lvlJc w:val="left"/>
      <w:pPr>
        <w:tabs>
          <w:tab w:val="num" w:pos="6720"/>
        </w:tabs>
        <w:ind w:left="6720" w:hanging="360"/>
      </w:pPr>
    </w:lvl>
    <w:lvl w:ilvl="8" w:tplc="BE9CF58C" w:tentative="1">
      <w:start w:val="1"/>
      <w:numFmt w:val="lowerRoman"/>
      <w:lvlText w:val="%9."/>
      <w:lvlJc w:val="right"/>
      <w:pPr>
        <w:tabs>
          <w:tab w:val="num" w:pos="7440"/>
        </w:tabs>
        <w:ind w:left="7440" w:hanging="180"/>
      </w:pPr>
    </w:lvl>
  </w:abstractNum>
  <w:abstractNum w:abstractNumId="46">
    <w:nsid w:val="2B760A79"/>
    <w:multiLevelType w:val="hybridMultilevel"/>
    <w:tmpl w:val="BDCE11D4"/>
    <w:lvl w:ilvl="0" w:tplc="07DE0AD2">
      <w:start w:val="1"/>
      <w:numFmt w:val="bullet"/>
      <w:pStyle w:val="Bulleted"/>
      <w:lvlText w:val=""/>
      <w:lvlJc w:val="left"/>
      <w:pPr>
        <w:tabs>
          <w:tab w:val="num" w:pos="1320"/>
        </w:tabs>
        <w:ind w:left="1320" w:hanging="360"/>
      </w:pPr>
      <w:rPr>
        <w:rFonts w:ascii="Wingdings" w:hAnsi="Wingdings" w:hint="default"/>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BF917DA"/>
    <w:multiLevelType w:val="hybridMultilevel"/>
    <w:tmpl w:val="7E8E87B4"/>
    <w:lvl w:ilvl="0" w:tplc="B7C6A5B2">
      <w:start w:val="1"/>
      <w:numFmt w:val="bullet"/>
      <w:lvlText w:val=""/>
      <w:lvlJc w:val="left"/>
      <w:pPr>
        <w:tabs>
          <w:tab w:val="num" w:pos="1680"/>
        </w:tabs>
        <w:ind w:left="1680" w:hanging="360"/>
      </w:pPr>
      <w:rPr>
        <w:rFonts w:ascii="Symbol" w:hAnsi="Symbol" w:hint="default"/>
      </w:rPr>
    </w:lvl>
    <w:lvl w:ilvl="1" w:tplc="11007680" w:tentative="1">
      <w:start w:val="1"/>
      <w:numFmt w:val="bullet"/>
      <w:lvlText w:val="o"/>
      <w:lvlJc w:val="left"/>
      <w:pPr>
        <w:tabs>
          <w:tab w:val="num" w:pos="2400"/>
        </w:tabs>
        <w:ind w:left="2400" w:hanging="360"/>
      </w:pPr>
      <w:rPr>
        <w:rFonts w:ascii="Courier New" w:hAnsi="Courier New" w:cs="Courier New" w:hint="default"/>
      </w:rPr>
    </w:lvl>
    <w:lvl w:ilvl="2" w:tplc="8B7EC31E" w:tentative="1">
      <w:start w:val="1"/>
      <w:numFmt w:val="bullet"/>
      <w:lvlText w:val=""/>
      <w:lvlJc w:val="left"/>
      <w:pPr>
        <w:tabs>
          <w:tab w:val="num" w:pos="3120"/>
        </w:tabs>
        <w:ind w:left="3120" w:hanging="360"/>
      </w:pPr>
      <w:rPr>
        <w:rFonts w:ascii="Wingdings" w:hAnsi="Wingdings" w:hint="default"/>
      </w:rPr>
    </w:lvl>
    <w:lvl w:ilvl="3" w:tplc="D55A9278" w:tentative="1">
      <w:start w:val="1"/>
      <w:numFmt w:val="bullet"/>
      <w:lvlText w:val=""/>
      <w:lvlJc w:val="left"/>
      <w:pPr>
        <w:tabs>
          <w:tab w:val="num" w:pos="3840"/>
        </w:tabs>
        <w:ind w:left="3840" w:hanging="360"/>
      </w:pPr>
      <w:rPr>
        <w:rFonts w:ascii="Symbol" w:hAnsi="Symbol" w:hint="default"/>
      </w:rPr>
    </w:lvl>
    <w:lvl w:ilvl="4" w:tplc="89CE3F04" w:tentative="1">
      <w:start w:val="1"/>
      <w:numFmt w:val="bullet"/>
      <w:lvlText w:val="o"/>
      <w:lvlJc w:val="left"/>
      <w:pPr>
        <w:tabs>
          <w:tab w:val="num" w:pos="4560"/>
        </w:tabs>
        <w:ind w:left="4560" w:hanging="360"/>
      </w:pPr>
      <w:rPr>
        <w:rFonts w:ascii="Courier New" w:hAnsi="Courier New" w:cs="Courier New" w:hint="default"/>
      </w:rPr>
    </w:lvl>
    <w:lvl w:ilvl="5" w:tplc="0F9AC420" w:tentative="1">
      <w:start w:val="1"/>
      <w:numFmt w:val="bullet"/>
      <w:lvlText w:val=""/>
      <w:lvlJc w:val="left"/>
      <w:pPr>
        <w:tabs>
          <w:tab w:val="num" w:pos="5280"/>
        </w:tabs>
        <w:ind w:left="5280" w:hanging="360"/>
      </w:pPr>
      <w:rPr>
        <w:rFonts w:ascii="Wingdings" w:hAnsi="Wingdings" w:hint="default"/>
      </w:rPr>
    </w:lvl>
    <w:lvl w:ilvl="6" w:tplc="80781F60" w:tentative="1">
      <w:start w:val="1"/>
      <w:numFmt w:val="bullet"/>
      <w:lvlText w:val=""/>
      <w:lvlJc w:val="left"/>
      <w:pPr>
        <w:tabs>
          <w:tab w:val="num" w:pos="6000"/>
        </w:tabs>
        <w:ind w:left="6000" w:hanging="360"/>
      </w:pPr>
      <w:rPr>
        <w:rFonts w:ascii="Symbol" w:hAnsi="Symbol" w:hint="default"/>
      </w:rPr>
    </w:lvl>
    <w:lvl w:ilvl="7" w:tplc="FC7254E0" w:tentative="1">
      <w:start w:val="1"/>
      <w:numFmt w:val="bullet"/>
      <w:lvlText w:val="o"/>
      <w:lvlJc w:val="left"/>
      <w:pPr>
        <w:tabs>
          <w:tab w:val="num" w:pos="6720"/>
        </w:tabs>
        <w:ind w:left="6720" w:hanging="360"/>
      </w:pPr>
      <w:rPr>
        <w:rFonts w:ascii="Courier New" w:hAnsi="Courier New" w:cs="Courier New" w:hint="default"/>
      </w:rPr>
    </w:lvl>
    <w:lvl w:ilvl="8" w:tplc="A61869D2" w:tentative="1">
      <w:start w:val="1"/>
      <w:numFmt w:val="bullet"/>
      <w:lvlText w:val=""/>
      <w:lvlJc w:val="left"/>
      <w:pPr>
        <w:tabs>
          <w:tab w:val="num" w:pos="7440"/>
        </w:tabs>
        <w:ind w:left="7440" w:hanging="360"/>
      </w:pPr>
      <w:rPr>
        <w:rFonts w:ascii="Wingdings" w:hAnsi="Wingdings" w:hint="default"/>
      </w:rPr>
    </w:lvl>
  </w:abstractNum>
  <w:abstractNum w:abstractNumId="48">
    <w:nsid w:val="2C6855BA"/>
    <w:multiLevelType w:val="singleLevel"/>
    <w:tmpl w:val="3F620480"/>
    <w:lvl w:ilvl="0">
      <w:start w:val="1"/>
      <w:numFmt w:val="decimal"/>
      <w:lvlText w:val="%1."/>
      <w:legacy w:legacy="1" w:legacySpace="0" w:legacyIndent="360"/>
      <w:lvlJc w:val="left"/>
      <w:pPr>
        <w:ind w:left="1320" w:hanging="360"/>
      </w:pPr>
    </w:lvl>
  </w:abstractNum>
  <w:abstractNum w:abstractNumId="49">
    <w:nsid w:val="2CBB4451"/>
    <w:multiLevelType w:val="hybridMultilevel"/>
    <w:tmpl w:val="C842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E462A8"/>
    <w:multiLevelType w:val="hybridMultilevel"/>
    <w:tmpl w:val="47223D1E"/>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51">
    <w:nsid w:val="2D3B6036"/>
    <w:multiLevelType w:val="hybridMultilevel"/>
    <w:tmpl w:val="A852FDA6"/>
    <w:lvl w:ilvl="0" w:tplc="27881210">
      <w:start w:val="3"/>
      <w:numFmt w:val="decimal"/>
      <w:lvlText w:val="%1."/>
      <w:lvlJc w:val="left"/>
      <w:pPr>
        <w:tabs>
          <w:tab w:val="num" w:pos="0"/>
        </w:tabs>
        <w:ind w:left="1320" w:hanging="360"/>
      </w:pPr>
      <w:rPr>
        <w:rFonts w:hint="default"/>
      </w:rPr>
    </w:lvl>
    <w:lvl w:ilvl="1" w:tplc="6B1A5A24" w:tentative="1">
      <w:start w:val="1"/>
      <w:numFmt w:val="lowerLetter"/>
      <w:lvlText w:val="%2."/>
      <w:lvlJc w:val="left"/>
      <w:pPr>
        <w:tabs>
          <w:tab w:val="num" w:pos="1440"/>
        </w:tabs>
        <w:ind w:left="1440" w:hanging="360"/>
      </w:pPr>
    </w:lvl>
    <w:lvl w:ilvl="2" w:tplc="80CC8F04" w:tentative="1">
      <w:start w:val="1"/>
      <w:numFmt w:val="lowerRoman"/>
      <w:lvlText w:val="%3."/>
      <w:lvlJc w:val="right"/>
      <w:pPr>
        <w:tabs>
          <w:tab w:val="num" w:pos="2160"/>
        </w:tabs>
        <w:ind w:left="2160" w:hanging="180"/>
      </w:pPr>
    </w:lvl>
    <w:lvl w:ilvl="3" w:tplc="FBA0B62C" w:tentative="1">
      <w:start w:val="1"/>
      <w:numFmt w:val="decimal"/>
      <w:lvlText w:val="%4."/>
      <w:lvlJc w:val="left"/>
      <w:pPr>
        <w:tabs>
          <w:tab w:val="num" w:pos="2880"/>
        </w:tabs>
        <w:ind w:left="2880" w:hanging="360"/>
      </w:pPr>
    </w:lvl>
    <w:lvl w:ilvl="4" w:tplc="566CE602" w:tentative="1">
      <w:start w:val="1"/>
      <w:numFmt w:val="lowerLetter"/>
      <w:lvlText w:val="%5."/>
      <w:lvlJc w:val="left"/>
      <w:pPr>
        <w:tabs>
          <w:tab w:val="num" w:pos="3600"/>
        </w:tabs>
        <w:ind w:left="3600" w:hanging="360"/>
      </w:pPr>
    </w:lvl>
    <w:lvl w:ilvl="5" w:tplc="77AED354" w:tentative="1">
      <w:start w:val="1"/>
      <w:numFmt w:val="lowerRoman"/>
      <w:lvlText w:val="%6."/>
      <w:lvlJc w:val="right"/>
      <w:pPr>
        <w:tabs>
          <w:tab w:val="num" w:pos="4320"/>
        </w:tabs>
        <w:ind w:left="4320" w:hanging="180"/>
      </w:pPr>
    </w:lvl>
    <w:lvl w:ilvl="6" w:tplc="EEEA133A" w:tentative="1">
      <w:start w:val="1"/>
      <w:numFmt w:val="decimal"/>
      <w:lvlText w:val="%7."/>
      <w:lvlJc w:val="left"/>
      <w:pPr>
        <w:tabs>
          <w:tab w:val="num" w:pos="5040"/>
        </w:tabs>
        <w:ind w:left="5040" w:hanging="360"/>
      </w:pPr>
    </w:lvl>
    <w:lvl w:ilvl="7" w:tplc="FF74B69A" w:tentative="1">
      <w:start w:val="1"/>
      <w:numFmt w:val="lowerLetter"/>
      <w:lvlText w:val="%8."/>
      <w:lvlJc w:val="left"/>
      <w:pPr>
        <w:tabs>
          <w:tab w:val="num" w:pos="5760"/>
        </w:tabs>
        <w:ind w:left="5760" w:hanging="360"/>
      </w:pPr>
    </w:lvl>
    <w:lvl w:ilvl="8" w:tplc="DBD4F6D4" w:tentative="1">
      <w:start w:val="1"/>
      <w:numFmt w:val="lowerRoman"/>
      <w:lvlText w:val="%9."/>
      <w:lvlJc w:val="right"/>
      <w:pPr>
        <w:tabs>
          <w:tab w:val="num" w:pos="6480"/>
        </w:tabs>
        <w:ind w:left="6480" w:hanging="180"/>
      </w:pPr>
    </w:lvl>
  </w:abstractNum>
  <w:abstractNum w:abstractNumId="52">
    <w:nsid w:val="2D6C5059"/>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2E1D37F5"/>
    <w:multiLevelType w:val="singleLevel"/>
    <w:tmpl w:val="CDC6AFBC"/>
    <w:lvl w:ilvl="0">
      <w:start w:val="1"/>
      <w:numFmt w:val="decimal"/>
      <w:lvlText w:val="%1."/>
      <w:legacy w:legacy="1" w:legacySpace="0" w:legacyIndent="360"/>
      <w:lvlJc w:val="left"/>
      <w:pPr>
        <w:ind w:left="1320" w:hanging="360"/>
      </w:pPr>
    </w:lvl>
  </w:abstractNum>
  <w:abstractNum w:abstractNumId="54">
    <w:nsid w:val="2ED54B14"/>
    <w:multiLevelType w:val="hybridMultilevel"/>
    <w:tmpl w:val="F38E1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DB335C"/>
    <w:multiLevelType w:val="multilevel"/>
    <w:tmpl w:val="0DCA490E"/>
    <w:lvl w:ilvl="0">
      <w:start w:val="4"/>
      <w:numFmt w:val="decimal"/>
      <w:lvlText w:val="%1"/>
      <w:lvlJc w:val="left"/>
      <w:pPr>
        <w:tabs>
          <w:tab w:val="num" w:pos="1305"/>
        </w:tabs>
        <w:ind w:left="1305" w:hanging="1305"/>
      </w:pPr>
      <w:rPr>
        <w:rFonts w:hint="default"/>
      </w:rPr>
    </w:lvl>
    <w:lvl w:ilvl="1">
      <w:start w:val="4"/>
      <w:numFmt w:val="decimal"/>
      <w:lvlText w:val="%1.%2"/>
      <w:lvlJc w:val="left"/>
      <w:pPr>
        <w:tabs>
          <w:tab w:val="num" w:pos="1305"/>
        </w:tabs>
        <w:ind w:left="1305" w:hanging="1305"/>
      </w:pPr>
      <w:rPr>
        <w:rFonts w:hint="default"/>
      </w:rPr>
    </w:lvl>
    <w:lvl w:ilvl="2">
      <w:start w:val="3"/>
      <w:numFmt w:val="decimal"/>
      <w:lvlText w:val="%1.%2.%3"/>
      <w:lvlJc w:val="left"/>
      <w:pPr>
        <w:tabs>
          <w:tab w:val="num" w:pos="1305"/>
        </w:tabs>
        <w:ind w:left="1305" w:hanging="1305"/>
      </w:pPr>
      <w:rPr>
        <w:rFonts w:hint="default"/>
      </w:rPr>
    </w:lvl>
    <w:lvl w:ilvl="3">
      <w:start w:val="15"/>
      <w:numFmt w:val="decimal"/>
      <w:lvlText w:val="%1.%2.%3.%4"/>
      <w:lvlJc w:val="left"/>
      <w:pPr>
        <w:tabs>
          <w:tab w:val="num" w:pos="1305"/>
        </w:tabs>
        <w:ind w:left="1305" w:hanging="1305"/>
      </w:pPr>
      <w:rPr>
        <w:rFonts w:hint="default"/>
      </w:rPr>
    </w:lvl>
    <w:lvl w:ilvl="4">
      <w:start w:val="4"/>
      <w:numFmt w:val="decimal"/>
      <w:lvlText w:val="%1.%2.%3.%4.%5"/>
      <w:lvlJc w:val="left"/>
      <w:pPr>
        <w:tabs>
          <w:tab w:val="num" w:pos="1305"/>
        </w:tabs>
        <w:ind w:left="1305" w:hanging="1305"/>
      </w:pPr>
      <w:rPr>
        <w:rFonts w:hint="default"/>
      </w:rPr>
    </w:lvl>
    <w:lvl w:ilvl="5">
      <w:start w:val="6"/>
      <w:numFmt w:val="decimal"/>
      <w:lvlText w:val="%1.%2.%3.%4.%5.%6"/>
      <w:lvlJc w:val="left"/>
      <w:pPr>
        <w:tabs>
          <w:tab w:val="num" w:pos="1305"/>
        </w:tabs>
        <w:ind w:left="1305" w:hanging="1305"/>
      </w:pPr>
      <w:rPr>
        <w:rFonts w:hint="default"/>
      </w:rPr>
    </w:lvl>
    <w:lvl w:ilvl="6">
      <w:start w:val="10"/>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6">
    <w:nsid w:val="2FF4550B"/>
    <w:multiLevelType w:val="singleLevel"/>
    <w:tmpl w:val="21DC7B6E"/>
    <w:lvl w:ilvl="0">
      <w:start w:val="1"/>
      <w:numFmt w:val="decimal"/>
      <w:lvlText w:val="%1."/>
      <w:legacy w:legacy="1" w:legacySpace="0" w:legacyIndent="360"/>
      <w:lvlJc w:val="left"/>
      <w:pPr>
        <w:ind w:left="1320" w:hanging="360"/>
      </w:pPr>
    </w:lvl>
  </w:abstractNum>
  <w:abstractNum w:abstractNumId="57">
    <w:nsid w:val="31682B73"/>
    <w:multiLevelType w:val="singleLevel"/>
    <w:tmpl w:val="8ADE07D6"/>
    <w:lvl w:ilvl="0">
      <w:start w:val="1"/>
      <w:numFmt w:val="decimal"/>
      <w:lvlText w:val="%1."/>
      <w:legacy w:legacy="1" w:legacySpace="0" w:legacyIndent="360"/>
      <w:lvlJc w:val="left"/>
      <w:pPr>
        <w:ind w:left="1320" w:hanging="360"/>
      </w:pPr>
    </w:lvl>
  </w:abstractNum>
  <w:abstractNum w:abstractNumId="58">
    <w:nsid w:val="316B03E2"/>
    <w:multiLevelType w:val="hybridMultilevel"/>
    <w:tmpl w:val="2F0C2C78"/>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nsid w:val="31E73B36"/>
    <w:multiLevelType w:val="multilevel"/>
    <w:tmpl w:val="6FBAD200"/>
    <w:lvl w:ilvl="0">
      <w:start w:val="1"/>
      <w:numFmt w:val="decimal"/>
      <w:lvlText w:val="Chapter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08"/>
        </w:tabs>
        <w:ind w:left="360" w:hanging="36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32291B1B"/>
    <w:multiLevelType w:val="hybridMultilevel"/>
    <w:tmpl w:val="3B2426CE"/>
    <w:lvl w:ilvl="0" w:tplc="04090001">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1">
    <w:nsid w:val="32401065"/>
    <w:multiLevelType w:val="singleLevel"/>
    <w:tmpl w:val="21DC7B6E"/>
    <w:lvl w:ilvl="0">
      <w:start w:val="1"/>
      <w:numFmt w:val="decimal"/>
      <w:lvlText w:val="%1."/>
      <w:legacy w:legacy="1" w:legacySpace="0" w:legacyIndent="360"/>
      <w:lvlJc w:val="left"/>
      <w:pPr>
        <w:ind w:left="1320" w:hanging="360"/>
      </w:pPr>
    </w:lvl>
  </w:abstractNum>
  <w:abstractNum w:abstractNumId="62">
    <w:nsid w:val="32E418B6"/>
    <w:multiLevelType w:val="singleLevel"/>
    <w:tmpl w:val="089A43E0"/>
    <w:lvl w:ilvl="0">
      <w:start w:val="1"/>
      <w:numFmt w:val="decimal"/>
      <w:lvlText w:val="%1."/>
      <w:legacy w:legacy="1" w:legacySpace="0" w:legacyIndent="360"/>
      <w:lvlJc w:val="left"/>
      <w:pPr>
        <w:ind w:left="1320" w:hanging="360"/>
      </w:pPr>
    </w:lvl>
  </w:abstractNum>
  <w:abstractNum w:abstractNumId="63">
    <w:nsid w:val="33156484"/>
    <w:multiLevelType w:val="singleLevel"/>
    <w:tmpl w:val="FFC01356"/>
    <w:lvl w:ilvl="0">
      <w:start w:val="1"/>
      <w:numFmt w:val="decimal"/>
      <w:pStyle w:val="NumberedBracket"/>
      <w:lvlText w:val="[%1]"/>
      <w:lvlJc w:val="left"/>
      <w:pPr>
        <w:tabs>
          <w:tab w:val="num" w:pos="0"/>
        </w:tabs>
        <w:ind w:left="1320" w:hanging="360"/>
      </w:pPr>
      <w:rPr>
        <w:rFonts w:hint="default"/>
      </w:rPr>
    </w:lvl>
  </w:abstractNum>
  <w:abstractNum w:abstractNumId="64">
    <w:nsid w:val="33394632"/>
    <w:multiLevelType w:val="multilevel"/>
    <w:tmpl w:val="A96E84F6"/>
    <w:lvl w:ilvl="0">
      <w:start w:val="11"/>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nsid w:val="33E2149E"/>
    <w:multiLevelType w:val="singleLevel"/>
    <w:tmpl w:val="C27E1184"/>
    <w:lvl w:ilvl="0">
      <w:start w:val="1"/>
      <w:numFmt w:val="decimal"/>
      <w:lvlText w:val="%1."/>
      <w:legacy w:legacy="1" w:legacySpace="0" w:legacyIndent="360"/>
      <w:lvlJc w:val="left"/>
      <w:pPr>
        <w:ind w:left="1320" w:hanging="360"/>
      </w:pPr>
    </w:lvl>
  </w:abstractNum>
  <w:abstractNum w:abstractNumId="66">
    <w:nsid w:val="345A1083"/>
    <w:multiLevelType w:val="hybridMultilevel"/>
    <w:tmpl w:val="B3F68886"/>
    <w:lvl w:ilvl="0" w:tplc="5664C45A">
      <w:start w:val="1"/>
      <w:numFmt w:val="bullet"/>
      <w:lvlText w:val=""/>
      <w:lvlJc w:val="left"/>
      <w:pPr>
        <w:tabs>
          <w:tab w:val="num" w:pos="1320"/>
        </w:tabs>
        <w:ind w:left="1320" w:hanging="360"/>
      </w:pPr>
      <w:rPr>
        <w:rFonts w:ascii="Wingdings" w:hAnsi="Wingdings" w:hint="default"/>
        <w:sz w:val="14"/>
      </w:rPr>
    </w:lvl>
    <w:lvl w:ilvl="1" w:tplc="52445B46">
      <w:start w:val="1"/>
      <w:numFmt w:val="lowerLetter"/>
      <w:lvlText w:val="%2."/>
      <w:lvlJc w:val="left"/>
      <w:pPr>
        <w:tabs>
          <w:tab w:val="num" w:pos="1080"/>
        </w:tabs>
        <w:ind w:left="1080" w:hanging="360"/>
      </w:pPr>
    </w:lvl>
    <w:lvl w:ilvl="2" w:tplc="E830FCA4">
      <w:start w:val="1"/>
      <w:numFmt w:val="lowerLetter"/>
      <w:lvlText w:val="%3)"/>
      <w:lvlJc w:val="left"/>
      <w:pPr>
        <w:tabs>
          <w:tab w:val="num" w:pos="2160"/>
        </w:tabs>
        <w:ind w:left="2160" w:hanging="360"/>
      </w:pPr>
      <w:rPr>
        <w:rFonts w:hint="default"/>
      </w:rPr>
    </w:lvl>
    <w:lvl w:ilvl="3" w:tplc="EBB8B8F0" w:tentative="1">
      <w:start w:val="1"/>
      <w:numFmt w:val="bullet"/>
      <w:lvlText w:val=""/>
      <w:lvlJc w:val="left"/>
      <w:pPr>
        <w:tabs>
          <w:tab w:val="num" w:pos="2880"/>
        </w:tabs>
        <w:ind w:left="2880" w:hanging="360"/>
      </w:pPr>
      <w:rPr>
        <w:rFonts w:ascii="Symbol" w:hAnsi="Symbol" w:hint="default"/>
      </w:rPr>
    </w:lvl>
    <w:lvl w:ilvl="4" w:tplc="80E8A746" w:tentative="1">
      <w:start w:val="1"/>
      <w:numFmt w:val="bullet"/>
      <w:lvlText w:val="o"/>
      <w:lvlJc w:val="left"/>
      <w:pPr>
        <w:tabs>
          <w:tab w:val="num" w:pos="3600"/>
        </w:tabs>
        <w:ind w:left="3600" w:hanging="360"/>
      </w:pPr>
      <w:rPr>
        <w:rFonts w:ascii="Courier New" w:hAnsi="Courier New" w:cs="Courier New" w:hint="default"/>
      </w:rPr>
    </w:lvl>
    <w:lvl w:ilvl="5" w:tplc="B8FA0248" w:tentative="1">
      <w:start w:val="1"/>
      <w:numFmt w:val="bullet"/>
      <w:lvlText w:val=""/>
      <w:lvlJc w:val="left"/>
      <w:pPr>
        <w:tabs>
          <w:tab w:val="num" w:pos="4320"/>
        </w:tabs>
        <w:ind w:left="4320" w:hanging="360"/>
      </w:pPr>
      <w:rPr>
        <w:rFonts w:ascii="Wingdings" w:hAnsi="Wingdings" w:hint="default"/>
      </w:rPr>
    </w:lvl>
    <w:lvl w:ilvl="6" w:tplc="EF925ABC" w:tentative="1">
      <w:start w:val="1"/>
      <w:numFmt w:val="bullet"/>
      <w:lvlText w:val=""/>
      <w:lvlJc w:val="left"/>
      <w:pPr>
        <w:tabs>
          <w:tab w:val="num" w:pos="5040"/>
        </w:tabs>
        <w:ind w:left="5040" w:hanging="360"/>
      </w:pPr>
      <w:rPr>
        <w:rFonts w:ascii="Symbol" w:hAnsi="Symbol" w:hint="default"/>
      </w:rPr>
    </w:lvl>
    <w:lvl w:ilvl="7" w:tplc="3228B0A2" w:tentative="1">
      <w:start w:val="1"/>
      <w:numFmt w:val="bullet"/>
      <w:lvlText w:val="o"/>
      <w:lvlJc w:val="left"/>
      <w:pPr>
        <w:tabs>
          <w:tab w:val="num" w:pos="5760"/>
        </w:tabs>
        <w:ind w:left="5760" w:hanging="360"/>
      </w:pPr>
      <w:rPr>
        <w:rFonts w:ascii="Courier New" w:hAnsi="Courier New" w:cs="Courier New" w:hint="default"/>
      </w:rPr>
    </w:lvl>
    <w:lvl w:ilvl="8" w:tplc="DC5686A2" w:tentative="1">
      <w:start w:val="1"/>
      <w:numFmt w:val="bullet"/>
      <w:lvlText w:val=""/>
      <w:lvlJc w:val="left"/>
      <w:pPr>
        <w:tabs>
          <w:tab w:val="num" w:pos="6480"/>
        </w:tabs>
        <w:ind w:left="6480" w:hanging="360"/>
      </w:pPr>
      <w:rPr>
        <w:rFonts w:ascii="Wingdings" w:hAnsi="Wingdings" w:hint="default"/>
      </w:rPr>
    </w:lvl>
  </w:abstractNum>
  <w:abstractNum w:abstractNumId="67">
    <w:nsid w:val="34E02726"/>
    <w:multiLevelType w:val="singleLevel"/>
    <w:tmpl w:val="8ADE07D6"/>
    <w:lvl w:ilvl="0">
      <w:start w:val="1"/>
      <w:numFmt w:val="decimal"/>
      <w:lvlText w:val="%1."/>
      <w:legacy w:legacy="1" w:legacySpace="0" w:legacyIndent="360"/>
      <w:lvlJc w:val="left"/>
      <w:pPr>
        <w:ind w:left="1320" w:hanging="360"/>
      </w:pPr>
    </w:lvl>
  </w:abstractNum>
  <w:abstractNum w:abstractNumId="68">
    <w:nsid w:val="351F29C0"/>
    <w:multiLevelType w:val="singleLevel"/>
    <w:tmpl w:val="5790CB78"/>
    <w:lvl w:ilvl="0">
      <w:start w:val="3"/>
      <w:numFmt w:val="decimal"/>
      <w:lvlText w:val="%1."/>
      <w:lvlJc w:val="left"/>
      <w:pPr>
        <w:tabs>
          <w:tab w:val="num" w:pos="0"/>
        </w:tabs>
        <w:ind w:left="1320" w:hanging="360"/>
      </w:pPr>
      <w:rPr>
        <w:rFonts w:hint="default"/>
      </w:rPr>
    </w:lvl>
  </w:abstractNum>
  <w:abstractNum w:abstractNumId="69">
    <w:nsid w:val="35AA663F"/>
    <w:multiLevelType w:val="hybridMultilevel"/>
    <w:tmpl w:val="3710E28A"/>
    <w:lvl w:ilvl="0" w:tplc="6A2E01DA">
      <w:start w:val="1"/>
      <w:numFmt w:val="bullet"/>
      <w:pStyle w:val="CellBullets"/>
      <w:lvlText w:val=""/>
      <w:lvlJc w:val="left"/>
      <w:pPr>
        <w:tabs>
          <w:tab w:val="num" w:pos="240"/>
        </w:tabs>
        <w:ind w:left="240" w:hanging="240"/>
      </w:pPr>
      <w:rPr>
        <w:rFonts w:ascii="Wingdings" w:hAnsi="Wingdings" w:hint="default"/>
        <w:sz w:val="14"/>
      </w:rPr>
    </w:lvl>
    <w:lvl w:ilvl="1" w:tplc="6052A6DA" w:tentative="1">
      <w:start w:val="1"/>
      <w:numFmt w:val="bullet"/>
      <w:lvlText w:val="o"/>
      <w:lvlJc w:val="left"/>
      <w:pPr>
        <w:tabs>
          <w:tab w:val="num" w:pos="1440"/>
        </w:tabs>
        <w:ind w:left="1440" w:hanging="360"/>
      </w:pPr>
      <w:rPr>
        <w:rFonts w:ascii="Courier New" w:hAnsi="Courier New" w:cs="Courier New" w:hint="default"/>
      </w:rPr>
    </w:lvl>
    <w:lvl w:ilvl="2" w:tplc="6D32A764" w:tentative="1">
      <w:start w:val="1"/>
      <w:numFmt w:val="bullet"/>
      <w:lvlText w:val=""/>
      <w:lvlJc w:val="left"/>
      <w:pPr>
        <w:tabs>
          <w:tab w:val="num" w:pos="2160"/>
        </w:tabs>
        <w:ind w:left="2160" w:hanging="360"/>
      </w:pPr>
      <w:rPr>
        <w:rFonts w:ascii="Wingdings" w:hAnsi="Wingdings" w:hint="default"/>
      </w:rPr>
    </w:lvl>
    <w:lvl w:ilvl="3" w:tplc="30D4BA1C" w:tentative="1">
      <w:start w:val="1"/>
      <w:numFmt w:val="bullet"/>
      <w:lvlText w:val=""/>
      <w:lvlJc w:val="left"/>
      <w:pPr>
        <w:tabs>
          <w:tab w:val="num" w:pos="2880"/>
        </w:tabs>
        <w:ind w:left="2880" w:hanging="360"/>
      </w:pPr>
      <w:rPr>
        <w:rFonts w:ascii="Symbol" w:hAnsi="Symbol" w:hint="default"/>
      </w:rPr>
    </w:lvl>
    <w:lvl w:ilvl="4" w:tplc="60C0206E" w:tentative="1">
      <w:start w:val="1"/>
      <w:numFmt w:val="bullet"/>
      <w:lvlText w:val="o"/>
      <w:lvlJc w:val="left"/>
      <w:pPr>
        <w:tabs>
          <w:tab w:val="num" w:pos="3600"/>
        </w:tabs>
        <w:ind w:left="3600" w:hanging="360"/>
      </w:pPr>
      <w:rPr>
        <w:rFonts w:ascii="Courier New" w:hAnsi="Courier New" w:cs="Courier New" w:hint="default"/>
      </w:rPr>
    </w:lvl>
    <w:lvl w:ilvl="5" w:tplc="73C83E0E" w:tentative="1">
      <w:start w:val="1"/>
      <w:numFmt w:val="bullet"/>
      <w:lvlText w:val=""/>
      <w:lvlJc w:val="left"/>
      <w:pPr>
        <w:tabs>
          <w:tab w:val="num" w:pos="4320"/>
        </w:tabs>
        <w:ind w:left="4320" w:hanging="360"/>
      </w:pPr>
      <w:rPr>
        <w:rFonts w:ascii="Wingdings" w:hAnsi="Wingdings" w:hint="default"/>
      </w:rPr>
    </w:lvl>
    <w:lvl w:ilvl="6" w:tplc="02806068" w:tentative="1">
      <w:start w:val="1"/>
      <w:numFmt w:val="bullet"/>
      <w:lvlText w:val=""/>
      <w:lvlJc w:val="left"/>
      <w:pPr>
        <w:tabs>
          <w:tab w:val="num" w:pos="5040"/>
        </w:tabs>
        <w:ind w:left="5040" w:hanging="360"/>
      </w:pPr>
      <w:rPr>
        <w:rFonts w:ascii="Symbol" w:hAnsi="Symbol" w:hint="default"/>
      </w:rPr>
    </w:lvl>
    <w:lvl w:ilvl="7" w:tplc="01042DA4" w:tentative="1">
      <w:start w:val="1"/>
      <w:numFmt w:val="bullet"/>
      <w:lvlText w:val="o"/>
      <w:lvlJc w:val="left"/>
      <w:pPr>
        <w:tabs>
          <w:tab w:val="num" w:pos="5760"/>
        </w:tabs>
        <w:ind w:left="5760" w:hanging="360"/>
      </w:pPr>
      <w:rPr>
        <w:rFonts w:ascii="Courier New" w:hAnsi="Courier New" w:cs="Courier New" w:hint="default"/>
      </w:rPr>
    </w:lvl>
    <w:lvl w:ilvl="8" w:tplc="6C8211DC" w:tentative="1">
      <w:start w:val="1"/>
      <w:numFmt w:val="bullet"/>
      <w:lvlText w:val=""/>
      <w:lvlJc w:val="left"/>
      <w:pPr>
        <w:tabs>
          <w:tab w:val="num" w:pos="6480"/>
        </w:tabs>
        <w:ind w:left="6480" w:hanging="360"/>
      </w:pPr>
      <w:rPr>
        <w:rFonts w:ascii="Wingdings" w:hAnsi="Wingdings" w:hint="default"/>
      </w:rPr>
    </w:lvl>
  </w:abstractNum>
  <w:abstractNum w:abstractNumId="70">
    <w:nsid w:val="37631AB0"/>
    <w:multiLevelType w:val="hybridMultilevel"/>
    <w:tmpl w:val="1F8A428A"/>
    <w:lvl w:ilvl="0" w:tplc="0409000F">
      <w:start w:val="1"/>
      <w:numFmt w:val="bullet"/>
      <w:lvlText w:val=""/>
      <w:lvlJc w:val="left"/>
      <w:pPr>
        <w:tabs>
          <w:tab w:val="num" w:pos="1680"/>
        </w:tabs>
        <w:ind w:left="1680" w:hanging="360"/>
      </w:pPr>
      <w:rPr>
        <w:rFonts w:ascii="Symbol" w:hAnsi="Symbol" w:hint="default"/>
      </w:rPr>
    </w:lvl>
    <w:lvl w:ilvl="1" w:tplc="37DE8B44" w:tentative="1">
      <w:start w:val="1"/>
      <w:numFmt w:val="bullet"/>
      <w:lvlText w:val="o"/>
      <w:lvlJc w:val="left"/>
      <w:pPr>
        <w:tabs>
          <w:tab w:val="num" w:pos="2400"/>
        </w:tabs>
        <w:ind w:left="2400" w:hanging="360"/>
      </w:pPr>
      <w:rPr>
        <w:rFonts w:ascii="Courier New" w:hAnsi="Courier New" w:cs="Courier New" w:hint="default"/>
      </w:rPr>
    </w:lvl>
    <w:lvl w:ilvl="2" w:tplc="0409001B" w:tentative="1">
      <w:start w:val="1"/>
      <w:numFmt w:val="bullet"/>
      <w:lvlText w:val=""/>
      <w:lvlJc w:val="left"/>
      <w:pPr>
        <w:tabs>
          <w:tab w:val="num" w:pos="3120"/>
        </w:tabs>
        <w:ind w:left="3120" w:hanging="360"/>
      </w:pPr>
      <w:rPr>
        <w:rFonts w:ascii="Wingdings" w:hAnsi="Wingdings" w:hint="default"/>
      </w:rPr>
    </w:lvl>
    <w:lvl w:ilvl="3" w:tplc="0409000F" w:tentative="1">
      <w:start w:val="1"/>
      <w:numFmt w:val="bullet"/>
      <w:lvlText w:val=""/>
      <w:lvlJc w:val="left"/>
      <w:pPr>
        <w:tabs>
          <w:tab w:val="num" w:pos="3840"/>
        </w:tabs>
        <w:ind w:left="3840" w:hanging="360"/>
      </w:pPr>
      <w:rPr>
        <w:rFonts w:ascii="Symbol" w:hAnsi="Symbol" w:hint="default"/>
      </w:rPr>
    </w:lvl>
    <w:lvl w:ilvl="4" w:tplc="04090019" w:tentative="1">
      <w:start w:val="1"/>
      <w:numFmt w:val="bullet"/>
      <w:lvlText w:val="o"/>
      <w:lvlJc w:val="left"/>
      <w:pPr>
        <w:tabs>
          <w:tab w:val="num" w:pos="4560"/>
        </w:tabs>
        <w:ind w:left="4560" w:hanging="360"/>
      </w:pPr>
      <w:rPr>
        <w:rFonts w:ascii="Courier New" w:hAnsi="Courier New" w:cs="Courier New" w:hint="default"/>
      </w:rPr>
    </w:lvl>
    <w:lvl w:ilvl="5" w:tplc="0409001B" w:tentative="1">
      <w:start w:val="1"/>
      <w:numFmt w:val="bullet"/>
      <w:lvlText w:val=""/>
      <w:lvlJc w:val="left"/>
      <w:pPr>
        <w:tabs>
          <w:tab w:val="num" w:pos="5280"/>
        </w:tabs>
        <w:ind w:left="5280" w:hanging="360"/>
      </w:pPr>
      <w:rPr>
        <w:rFonts w:ascii="Wingdings" w:hAnsi="Wingdings" w:hint="default"/>
      </w:rPr>
    </w:lvl>
    <w:lvl w:ilvl="6" w:tplc="0409000F" w:tentative="1">
      <w:start w:val="1"/>
      <w:numFmt w:val="bullet"/>
      <w:lvlText w:val=""/>
      <w:lvlJc w:val="left"/>
      <w:pPr>
        <w:tabs>
          <w:tab w:val="num" w:pos="6000"/>
        </w:tabs>
        <w:ind w:left="6000" w:hanging="360"/>
      </w:pPr>
      <w:rPr>
        <w:rFonts w:ascii="Symbol" w:hAnsi="Symbol" w:hint="default"/>
      </w:rPr>
    </w:lvl>
    <w:lvl w:ilvl="7" w:tplc="04090019" w:tentative="1">
      <w:start w:val="1"/>
      <w:numFmt w:val="bullet"/>
      <w:lvlText w:val="o"/>
      <w:lvlJc w:val="left"/>
      <w:pPr>
        <w:tabs>
          <w:tab w:val="num" w:pos="6720"/>
        </w:tabs>
        <w:ind w:left="6720" w:hanging="360"/>
      </w:pPr>
      <w:rPr>
        <w:rFonts w:ascii="Courier New" w:hAnsi="Courier New" w:cs="Courier New" w:hint="default"/>
      </w:rPr>
    </w:lvl>
    <w:lvl w:ilvl="8" w:tplc="0409001B" w:tentative="1">
      <w:start w:val="1"/>
      <w:numFmt w:val="bullet"/>
      <w:lvlText w:val=""/>
      <w:lvlJc w:val="left"/>
      <w:pPr>
        <w:tabs>
          <w:tab w:val="num" w:pos="7440"/>
        </w:tabs>
        <w:ind w:left="7440" w:hanging="360"/>
      </w:pPr>
      <w:rPr>
        <w:rFonts w:ascii="Wingdings" w:hAnsi="Wingdings" w:hint="default"/>
      </w:rPr>
    </w:lvl>
  </w:abstractNum>
  <w:abstractNum w:abstractNumId="71">
    <w:nsid w:val="39A93AA2"/>
    <w:multiLevelType w:val="multilevel"/>
    <w:tmpl w:val="C58E7896"/>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lowerRoman"/>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2">
    <w:nsid w:val="3AAB0478"/>
    <w:multiLevelType w:val="singleLevel"/>
    <w:tmpl w:val="CDC6AFBC"/>
    <w:lvl w:ilvl="0">
      <w:start w:val="1"/>
      <w:numFmt w:val="decimal"/>
      <w:lvlText w:val="%1."/>
      <w:legacy w:legacy="1" w:legacySpace="0" w:legacyIndent="360"/>
      <w:lvlJc w:val="left"/>
      <w:pPr>
        <w:ind w:left="1320" w:hanging="360"/>
      </w:pPr>
    </w:lvl>
  </w:abstractNum>
  <w:abstractNum w:abstractNumId="73">
    <w:nsid w:val="3C4022EE"/>
    <w:multiLevelType w:val="singleLevel"/>
    <w:tmpl w:val="6FE2A690"/>
    <w:lvl w:ilvl="0">
      <w:start w:val="1"/>
      <w:numFmt w:val="decimal"/>
      <w:lvlText w:val="%1."/>
      <w:legacy w:legacy="1" w:legacySpace="0" w:legacyIndent="360"/>
      <w:lvlJc w:val="left"/>
      <w:pPr>
        <w:ind w:left="1320" w:hanging="360"/>
      </w:pPr>
    </w:lvl>
  </w:abstractNum>
  <w:abstractNum w:abstractNumId="74">
    <w:nsid w:val="3CC102F1"/>
    <w:multiLevelType w:val="hybridMultilevel"/>
    <w:tmpl w:val="15D6186A"/>
    <w:lvl w:ilvl="0" w:tplc="5AE6AED6">
      <w:start w:val="1"/>
      <w:numFmt w:val="decimal"/>
      <w:lvlText w:val="%1."/>
      <w:lvlJc w:val="left"/>
      <w:pPr>
        <w:tabs>
          <w:tab w:val="num" w:pos="720"/>
        </w:tabs>
        <w:ind w:left="720" w:hanging="360"/>
      </w:pPr>
    </w:lvl>
    <w:lvl w:ilvl="1" w:tplc="D0D64D78" w:tentative="1">
      <w:start w:val="1"/>
      <w:numFmt w:val="lowerLetter"/>
      <w:lvlText w:val="%2."/>
      <w:lvlJc w:val="left"/>
      <w:pPr>
        <w:tabs>
          <w:tab w:val="num" w:pos="1440"/>
        </w:tabs>
        <w:ind w:left="1440" w:hanging="360"/>
      </w:pPr>
    </w:lvl>
    <w:lvl w:ilvl="2" w:tplc="7E96A7B4" w:tentative="1">
      <w:start w:val="1"/>
      <w:numFmt w:val="lowerRoman"/>
      <w:lvlText w:val="%3."/>
      <w:lvlJc w:val="right"/>
      <w:pPr>
        <w:tabs>
          <w:tab w:val="num" w:pos="2160"/>
        </w:tabs>
        <w:ind w:left="2160" w:hanging="180"/>
      </w:pPr>
    </w:lvl>
    <w:lvl w:ilvl="3" w:tplc="1F2E945C" w:tentative="1">
      <w:start w:val="1"/>
      <w:numFmt w:val="decimal"/>
      <w:lvlText w:val="%4."/>
      <w:lvlJc w:val="left"/>
      <w:pPr>
        <w:tabs>
          <w:tab w:val="num" w:pos="2880"/>
        </w:tabs>
        <w:ind w:left="2880" w:hanging="360"/>
      </w:pPr>
    </w:lvl>
    <w:lvl w:ilvl="4" w:tplc="28047A4C" w:tentative="1">
      <w:start w:val="1"/>
      <w:numFmt w:val="lowerLetter"/>
      <w:lvlText w:val="%5."/>
      <w:lvlJc w:val="left"/>
      <w:pPr>
        <w:tabs>
          <w:tab w:val="num" w:pos="3600"/>
        </w:tabs>
        <w:ind w:left="3600" w:hanging="360"/>
      </w:pPr>
    </w:lvl>
    <w:lvl w:ilvl="5" w:tplc="36C6DA04" w:tentative="1">
      <w:start w:val="1"/>
      <w:numFmt w:val="lowerRoman"/>
      <w:lvlText w:val="%6."/>
      <w:lvlJc w:val="right"/>
      <w:pPr>
        <w:tabs>
          <w:tab w:val="num" w:pos="4320"/>
        </w:tabs>
        <w:ind w:left="4320" w:hanging="180"/>
      </w:pPr>
    </w:lvl>
    <w:lvl w:ilvl="6" w:tplc="7C568BE4" w:tentative="1">
      <w:start w:val="1"/>
      <w:numFmt w:val="decimal"/>
      <w:lvlText w:val="%7."/>
      <w:lvlJc w:val="left"/>
      <w:pPr>
        <w:tabs>
          <w:tab w:val="num" w:pos="5040"/>
        </w:tabs>
        <w:ind w:left="5040" w:hanging="360"/>
      </w:pPr>
    </w:lvl>
    <w:lvl w:ilvl="7" w:tplc="14CC599E" w:tentative="1">
      <w:start w:val="1"/>
      <w:numFmt w:val="lowerLetter"/>
      <w:lvlText w:val="%8."/>
      <w:lvlJc w:val="left"/>
      <w:pPr>
        <w:tabs>
          <w:tab w:val="num" w:pos="5760"/>
        </w:tabs>
        <w:ind w:left="5760" w:hanging="360"/>
      </w:pPr>
    </w:lvl>
    <w:lvl w:ilvl="8" w:tplc="6D248232" w:tentative="1">
      <w:start w:val="1"/>
      <w:numFmt w:val="lowerRoman"/>
      <w:lvlText w:val="%9."/>
      <w:lvlJc w:val="right"/>
      <w:pPr>
        <w:tabs>
          <w:tab w:val="num" w:pos="6480"/>
        </w:tabs>
        <w:ind w:left="6480" w:hanging="180"/>
      </w:pPr>
    </w:lvl>
  </w:abstractNum>
  <w:abstractNum w:abstractNumId="75">
    <w:nsid w:val="3E0216B2"/>
    <w:multiLevelType w:val="singleLevel"/>
    <w:tmpl w:val="DD4EB35E"/>
    <w:lvl w:ilvl="0">
      <w:start w:val="1"/>
      <w:numFmt w:val="decimal"/>
      <w:lvlText w:val="%1."/>
      <w:legacy w:legacy="1" w:legacySpace="0" w:legacyIndent="360"/>
      <w:lvlJc w:val="left"/>
      <w:pPr>
        <w:ind w:left="1320" w:hanging="360"/>
      </w:pPr>
    </w:lvl>
  </w:abstractNum>
  <w:abstractNum w:abstractNumId="76">
    <w:nsid w:val="424E7095"/>
    <w:multiLevelType w:val="hybridMultilevel"/>
    <w:tmpl w:val="AED6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2AE3DDD"/>
    <w:multiLevelType w:val="singleLevel"/>
    <w:tmpl w:val="AF20F25C"/>
    <w:lvl w:ilvl="0">
      <w:start w:val="1"/>
      <w:numFmt w:val="decimal"/>
      <w:lvlText w:val="%1."/>
      <w:legacy w:legacy="1" w:legacySpace="0" w:legacyIndent="360"/>
      <w:lvlJc w:val="left"/>
      <w:pPr>
        <w:ind w:left="1320" w:hanging="360"/>
      </w:pPr>
    </w:lvl>
  </w:abstractNum>
  <w:abstractNum w:abstractNumId="78">
    <w:nsid w:val="43AA1B6E"/>
    <w:multiLevelType w:val="hybridMultilevel"/>
    <w:tmpl w:val="E2602622"/>
    <w:lvl w:ilvl="0" w:tplc="5A7E29EA">
      <w:start w:val="2"/>
      <w:numFmt w:val="decimal"/>
      <w:lvlText w:val="%1."/>
      <w:lvlJc w:val="left"/>
      <w:pPr>
        <w:tabs>
          <w:tab w:val="num" w:pos="0"/>
        </w:tabs>
        <w:ind w:left="1320" w:hanging="360"/>
      </w:pPr>
      <w:rPr>
        <w:rFonts w:hint="default"/>
      </w:rPr>
    </w:lvl>
    <w:lvl w:ilvl="1" w:tplc="650CDD62" w:tentative="1">
      <w:start w:val="1"/>
      <w:numFmt w:val="lowerLetter"/>
      <w:lvlText w:val="%2."/>
      <w:lvlJc w:val="left"/>
      <w:pPr>
        <w:tabs>
          <w:tab w:val="num" w:pos="1440"/>
        </w:tabs>
        <w:ind w:left="1440" w:hanging="360"/>
      </w:pPr>
    </w:lvl>
    <w:lvl w:ilvl="2" w:tplc="AAAAAC0A" w:tentative="1">
      <w:start w:val="1"/>
      <w:numFmt w:val="lowerRoman"/>
      <w:lvlText w:val="%3."/>
      <w:lvlJc w:val="right"/>
      <w:pPr>
        <w:tabs>
          <w:tab w:val="num" w:pos="2160"/>
        </w:tabs>
        <w:ind w:left="2160" w:hanging="180"/>
      </w:pPr>
    </w:lvl>
    <w:lvl w:ilvl="3" w:tplc="6668353C" w:tentative="1">
      <w:start w:val="1"/>
      <w:numFmt w:val="decimal"/>
      <w:lvlText w:val="%4."/>
      <w:lvlJc w:val="left"/>
      <w:pPr>
        <w:tabs>
          <w:tab w:val="num" w:pos="2880"/>
        </w:tabs>
        <w:ind w:left="2880" w:hanging="360"/>
      </w:pPr>
    </w:lvl>
    <w:lvl w:ilvl="4" w:tplc="B026353E" w:tentative="1">
      <w:start w:val="1"/>
      <w:numFmt w:val="lowerLetter"/>
      <w:lvlText w:val="%5."/>
      <w:lvlJc w:val="left"/>
      <w:pPr>
        <w:tabs>
          <w:tab w:val="num" w:pos="3600"/>
        </w:tabs>
        <w:ind w:left="3600" w:hanging="360"/>
      </w:pPr>
    </w:lvl>
    <w:lvl w:ilvl="5" w:tplc="1CE4CDA6" w:tentative="1">
      <w:start w:val="1"/>
      <w:numFmt w:val="lowerRoman"/>
      <w:lvlText w:val="%6."/>
      <w:lvlJc w:val="right"/>
      <w:pPr>
        <w:tabs>
          <w:tab w:val="num" w:pos="4320"/>
        </w:tabs>
        <w:ind w:left="4320" w:hanging="180"/>
      </w:pPr>
    </w:lvl>
    <w:lvl w:ilvl="6" w:tplc="FEFEFC2C" w:tentative="1">
      <w:start w:val="1"/>
      <w:numFmt w:val="decimal"/>
      <w:lvlText w:val="%7."/>
      <w:lvlJc w:val="left"/>
      <w:pPr>
        <w:tabs>
          <w:tab w:val="num" w:pos="5040"/>
        </w:tabs>
        <w:ind w:left="5040" w:hanging="360"/>
      </w:pPr>
    </w:lvl>
    <w:lvl w:ilvl="7" w:tplc="E69A5B2A" w:tentative="1">
      <w:start w:val="1"/>
      <w:numFmt w:val="lowerLetter"/>
      <w:lvlText w:val="%8."/>
      <w:lvlJc w:val="left"/>
      <w:pPr>
        <w:tabs>
          <w:tab w:val="num" w:pos="5760"/>
        </w:tabs>
        <w:ind w:left="5760" w:hanging="360"/>
      </w:pPr>
    </w:lvl>
    <w:lvl w:ilvl="8" w:tplc="C3203FA8" w:tentative="1">
      <w:start w:val="1"/>
      <w:numFmt w:val="lowerRoman"/>
      <w:lvlText w:val="%9."/>
      <w:lvlJc w:val="right"/>
      <w:pPr>
        <w:tabs>
          <w:tab w:val="num" w:pos="6480"/>
        </w:tabs>
        <w:ind w:left="6480" w:hanging="180"/>
      </w:pPr>
    </w:lvl>
  </w:abstractNum>
  <w:abstractNum w:abstractNumId="79">
    <w:nsid w:val="4486011E"/>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0">
    <w:nsid w:val="44F53450"/>
    <w:multiLevelType w:val="multilevel"/>
    <w:tmpl w:val="F856BBB8"/>
    <w:lvl w:ilvl="0">
      <w:start w:val="1"/>
      <w:numFmt w:val="decimal"/>
      <w:pStyle w:val="ToDo"/>
      <w:suff w:val="space"/>
      <w:lvlText w:val="ToDo %1: "/>
      <w:lvlJc w:val="left"/>
      <w:pPr>
        <w:ind w:left="0" w:firstLine="0"/>
      </w:pPr>
      <w:rPr>
        <w:rFonts w:ascii="Arial Black" w:hAnsi="Arial Black" w:hint="default"/>
        <w:b/>
        <w:i w:val="0"/>
        <w:color w:val="FF000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1">
    <w:nsid w:val="47F4207B"/>
    <w:multiLevelType w:val="singleLevel"/>
    <w:tmpl w:val="089A43E0"/>
    <w:lvl w:ilvl="0">
      <w:start w:val="1"/>
      <w:numFmt w:val="decimal"/>
      <w:lvlText w:val="%1."/>
      <w:legacy w:legacy="1" w:legacySpace="0" w:legacyIndent="360"/>
      <w:lvlJc w:val="left"/>
      <w:pPr>
        <w:ind w:left="1320" w:hanging="360"/>
      </w:pPr>
    </w:lvl>
  </w:abstractNum>
  <w:abstractNum w:abstractNumId="82">
    <w:nsid w:val="48E37B50"/>
    <w:multiLevelType w:val="hybridMultilevel"/>
    <w:tmpl w:val="190E7A94"/>
    <w:lvl w:ilvl="0" w:tplc="A6C8C48E">
      <w:start w:val="1"/>
      <w:numFmt w:val="upperLetter"/>
      <w:pStyle w:val="Style2"/>
      <w:lvlText w:val="%1."/>
      <w:lvlJc w:val="left"/>
      <w:pPr>
        <w:tabs>
          <w:tab w:val="num" w:pos="720"/>
        </w:tabs>
        <w:ind w:left="720" w:hanging="360"/>
      </w:pPr>
    </w:lvl>
    <w:lvl w:ilvl="1" w:tplc="F60CC46C" w:tentative="1">
      <w:start w:val="1"/>
      <w:numFmt w:val="lowerLetter"/>
      <w:lvlText w:val="%2."/>
      <w:lvlJc w:val="left"/>
      <w:pPr>
        <w:tabs>
          <w:tab w:val="num" w:pos="1440"/>
        </w:tabs>
        <w:ind w:left="1440" w:hanging="360"/>
      </w:pPr>
    </w:lvl>
    <w:lvl w:ilvl="2" w:tplc="F1F27138" w:tentative="1">
      <w:start w:val="1"/>
      <w:numFmt w:val="lowerRoman"/>
      <w:lvlText w:val="%3."/>
      <w:lvlJc w:val="right"/>
      <w:pPr>
        <w:tabs>
          <w:tab w:val="num" w:pos="2160"/>
        </w:tabs>
        <w:ind w:left="2160" w:hanging="180"/>
      </w:pPr>
    </w:lvl>
    <w:lvl w:ilvl="3" w:tplc="F2FE9898" w:tentative="1">
      <w:start w:val="1"/>
      <w:numFmt w:val="decimal"/>
      <w:lvlText w:val="%4."/>
      <w:lvlJc w:val="left"/>
      <w:pPr>
        <w:tabs>
          <w:tab w:val="num" w:pos="2880"/>
        </w:tabs>
        <w:ind w:left="2880" w:hanging="360"/>
      </w:pPr>
    </w:lvl>
    <w:lvl w:ilvl="4" w:tplc="A03A7E88" w:tentative="1">
      <w:start w:val="1"/>
      <w:numFmt w:val="lowerLetter"/>
      <w:lvlText w:val="%5."/>
      <w:lvlJc w:val="left"/>
      <w:pPr>
        <w:tabs>
          <w:tab w:val="num" w:pos="3600"/>
        </w:tabs>
        <w:ind w:left="3600" w:hanging="360"/>
      </w:pPr>
    </w:lvl>
    <w:lvl w:ilvl="5" w:tplc="C9820706" w:tentative="1">
      <w:start w:val="1"/>
      <w:numFmt w:val="lowerRoman"/>
      <w:lvlText w:val="%6."/>
      <w:lvlJc w:val="right"/>
      <w:pPr>
        <w:tabs>
          <w:tab w:val="num" w:pos="4320"/>
        </w:tabs>
        <w:ind w:left="4320" w:hanging="180"/>
      </w:pPr>
    </w:lvl>
    <w:lvl w:ilvl="6" w:tplc="C510A0EC" w:tentative="1">
      <w:start w:val="1"/>
      <w:numFmt w:val="decimal"/>
      <w:lvlText w:val="%7."/>
      <w:lvlJc w:val="left"/>
      <w:pPr>
        <w:tabs>
          <w:tab w:val="num" w:pos="5040"/>
        </w:tabs>
        <w:ind w:left="5040" w:hanging="360"/>
      </w:pPr>
    </w:lvl>
    <w:lvl w:ilvl="7" w:tplc="013E12B8" w:tentative="1">
      <w:start w:val="1"/>
      <w:numFmt w:val="lowerLetter"/>
      <w:lvlText w:val="%8."/>
      <w:lvlJc w:val="left"/>
      <w:pPr>
        <w:tabs>
          <w:tab w:val="num" w:pos="5760"/>
        </w:tabs>
        <w:ind w:left="5760" w:hanging="360"/>
      </w:pPr>
    </w:lvl>
    <w:lvl w:ilvl="8" w:tplc="79D42992" w:tentative="1">
      <w:start w:val="1"/>
      <w:numFmt w:val="lowerRoman"/>
      <w:lvlText w:val="%9."/>
      <w:lvlJc w:val="right"/>
      <w:pPr>
        <w:tabs>
          <w:tab w:val="num" w:pos="6480"/>
        </w:tabs>
        <w:ind w:left="6480" w:hanging="180"/>
      </w:pPr>
    </w:lvl>
  </w:abstractNum>
  <w:abstractNum w:abstractNumId="83">
    <w:nsid w:val="4A9039EF"/>
    <w:multiLevelType w:val="hybridMultilevel"/>
    <w:tmpl w:val="A2BEE884"/>
    <w:lvl w:ilvl="0" w:tplc="E0A8328E">
      <w:start w:val="1"/>
      <w:numFmt w:val="decimal"/>
      <w:lvlText w:val="%1."/>
      <w:lvlJc w:val="left"/>
      <w:pPr>
        <w:tabs>
          <w:tab w:val="num" w:pos="1680"/>
        </w:tabs>
        <w:ind w:left="1680" w:hanging="360"/>
      </w:pPr>
      <w:rPr>
        <w:rFonts w:hint="default"/>
      </w:rPr>
    </w:lvl>
    <w:lvl w:ilvl="1" w:tplc="C20E1F7A" w:tentative="1">
      <w:start w:val="1"/>
      <w:numFmt w:val="bullet"/>
      <w:lvlText w:val="o"/>
      <w:lvlJc w:val="left"/>
      <w:pPr>
        <w:tabs>
          <w:tab w:val="num" w:pos="2400"/>
        </w:tabs>
        <w:ind w:left="2400" w:hanging="360"/>
      </w:pPr>
      <w:rPr>
        <w:rFonts w:ascii="Courier New" w:hAnsi="Courier New" w:cs="Courier New" w:hint="default"/>
      </w:rPr>
    </w:lvl>
    <w:lvl w:ilvl="2" w:tplc="CFCE982E" w:tentative="1">
      <w:start w:val="1"/>
      <w:numFmt w:val="bullet"/>
      <w:lvlText w:val=""/>
      <w:lvlJc w:val="left"/>
      <w:pPr>
        <w:tabs>
          <w:tab w:val="num" w:pos="3120"/>
        </w:tabs>
        <w:ind w:left="3120" w:hanging="360"/>
      </w:pPr>
      <w:rPr>
        <w:rFonts w:ascii="Wingdings" w:hAnsi="Wingdings" w:hint="default"/>
      </w:rPr>
    </w:lvl>
    <w:lvl w:ilvl="3" w:tplc="8C60AE20" w:tentative="1">
      <w:start w:val="1"/>
      <w:numFmt w:val="bullet"/>
      <w:lvlText w:val=""/>
      <w:lvlJc w:val="left"/>
      <w:pPr>
        <w:tabs>
          <w:tab w:val="num" w:pos="3840"/>
        </w:tabs>
        <w:ind w:left="3840" w:hanging="360"/>
      </w:pPr>
      <w:rPr>
        <w:rFonts w:ascii="Symbol" w:hAnsi="Symbol" w:hint="default"/>
      </w:rPr>
    </w:lvl>
    <w:lvl w:ilvl="4" w:tplc="A67A3346" w:tentative="1">
      <w:start w:val="1"/>
      <w:numFmt w:val="bullet"/>
      <w:lvlText w:val="o"/>
      <w:lvlJc w:val="left"/>
      <w:pPr>
        <w:tabs>
          <w:tab w:val="num" w:pos="4560"/>
        </w:tabs>
        <w:ind w:left="4560" w:hanging="360"/>
      </w:pPr>
      <w:rPr>
        <w:rFonts w:ascii="Courier New" w:hAnsi="Courier New" w:cs="Courier New" w:hint="default"/>
      </w:rPr>
    </w:lvl>
    <w:lvl w:ilvl="5" w:tplc="67C2D952" w:tentative="1">
      <w:start w:val="1"/>
      <w:numFmt w:val="bullet"/>
      <w:lvlText w:val=""/>
      <w:lvlJc w:val="left"/>
      <w:pPr>
        <w:tabs>
          <w:tab w:val="num" w:pos="5280"/>
        </w:tabs>
        <w:ind w:left="5280" w:hanging="360"/>
      </w:pPr>
      <w:rPr>
        <w:rFonts w:ascii="Wingdings" w:hAnsi="Wingdings" w:hint="default"/>
      </w:rPr>
    </w:lvl>
    <w:lvl w:ilvl="6" w:tplc="D95C58D0" w:tentative="1">
      <w:start w:val="1"/>
      <w:numFmt w:val="bullet"/>
      <w:lvlText w:val=""/>
      <w:lvlJc w:val="left"/>
      <w:pPr>
        <w:tabs>
          <w:tab w:val="num" w:pos="6000"/>
        </w:tabs>
        <w:ind w:left="6000" w:hanging="360"/>
      </w:pPr>
      <w:rPr>
        <w:rFonts w:ascii="Symbol" w:hAnsi="Symbol" w:hint="default"/>
      </w:rPr>
    </w:lvl>
    <w:lvl w:ilvl="7" w:tplc="B2B2F2EA" w:tentative="1">
      <w:start w:val="1"/>
      <w:numFmt w:val="bullet"/>
      <w:lvlText w:val="o"/>
      <w:lvlJc w:val="left"/>
      <w:pPr>
        <w:tabs>
          <w:tab w:val="num" w:pos="6720"/>
        </w:tabs>
        <w:ind w:left="6720" w:hanging="360"/>
      </w:pPr>
      <w:rPr>
        <w:rFonts w:ascii="Courier New" w:hAnsi="Courier New" w:cs="Courier New" w:hint="default"/>
      </w:rPr>
    </w:lvl>
    <w:lvl w:ilvl="8" w:tplc="9A6222F4" w:tentative="1">
      <w:start w:val="1"/>
      <w:numFmt w:val="bullet"/>
      <w:lvlText w:val=""/>
      <w:lvlJc w:val="left"/>
      <w:pPr>
        <w:tabs>
          <w:tab w:val="num" w:pos="7440"/>
        </w:tabs>
        <w:ind w:left="7440" w:hanging="360"/>
      </w:pPr>
      <w:rPr>
        <w:rFonts w:ascii="Wingdings" w:hAnsi="Wingdings" w:hint="default"/>
      </w:rPr>
    </w:lvl>
  </w:abstractNum>
  <w:abstractNum w:abstractNumId="84">
    <w:nsid w:val="4BA004A2"/>
    <w:multiLevelType w:val="hybridMultilevel"/>
    <w:tmpl w:val="E45EAF96"/>
    <w:lvl w:ilvl="0" w:tplc="E4EA6C94">
      <w:start w:val="1"/>
      <w:numFmt w:val="decimal"/>
      <w:lvlText w:val="%1."/>
      <w:lvlJc w:val="left"/>
      <w:pPr>
        <w:tabs>
          <w:tab w:val="num" w:pos="720"/>
        </w:tabs>
        <w:ind w:left="720" w:hanging="360"/>
      </w:pPr>
    </w:lvl>
    <w:lvl w:ilvl="1" w:tplc="ED9055E6" w:tentative="1">
      <w:start w:val="1"/>
      <w:numFmt w:val="lowerLetter"/>
      <w:lvlText w:val="%2."/>
      <w:lvlJc w:val="left"/>
      <w:pPr>
        <w:tabs>
          <w:tab w:val="num" w:pos="1440"/>
        </w:tabs>
        <w:ind w:left="1440" w:hanging="360"/>
      </w:pPr>
    </w:lvl>
    <w:lvl w:ilvl="2" w:tplc="C944B374" w:tentative="1">
      <w:start w:val="1"/>
      <w:numFmt w:val="lowerRoman"/>
      <w:lvlText w:val="%3."/>
      <w:lvlJc w:val="right"/>
      <w:pPr>
        <w:tabs>
          <w:tab w:val="num" w:pos="2160"/>
        </w:tabs>
        <w:ind w:left="2160" w:hanging="180"/>
      </w:pPr>
    </w:lvl>
    <w:lvl w:ilvl="3" w:tplc="F2683D34" w:tentative="1">
      <w:start w:val="1"/>
      <w:numFmt w:val="decimal"/>
      <w:lvlText w:val="%4."/>
      <w:lvlJc w:val="left"/>
      <w:pPr>
        <w:tabs>
          <w:tab w:val="num" w:pos="2880"/>
        </w:tabs>
        <w:ind w:left="2880" w:hanging="360"/>
      </w:pPr>
    </w:lvl>
    <w:lvl w:ilvl="4" w:tplc="57EA07B2" w:tentative="1">
      <w:start w:val="1"/>
      <w:numFmt w:val="lowerLetter"/>
      <w:lvlText w:val="%5."/>
      <w:lvlJc w:val="left"/>
      <w:pPr>
        <w:tabs>
          <w:tab w:val="num" w:pos="3600"/>
        </w:tabs>
        <w:ind w:left="3600" w:hanging="360"/>
      </w:pPr>
    </w:lvl>
    <w:lvl w:ilvl="5" w:tplc="89E8FFEA" w:tentative="1">
      <w:start w:val="1"/>
      <w:numFmt w:val="lowerRoman"/>
      <w:lvlText w:val="%6."/>
      <w:lvlJc w:val="right"/>
      <w:pPr>
        <w:tabs>
          <w:tab w:val="num" w:pos="4320"/>
        </w:tabs>
        <w:ind w:left="4320" w:hanging="180"/>
      </w:pPr>
    </w:lvl>
    <w:lvl w:ilvl="6" w:tplc="7A06BD3A" w:tentative="1">
      <w:start w:val="1"/>
      <w:numFmt w:val="decimal"/>
      <w:lvlText w:val="%7."/>
      <w:lvlJc w:val="left"/>
      <w:pPr>
        <w:tabs>
          <w:tab w:val="num" w:pos="5040"/>
        </w:tabs>
        <w:ind w:left="5040" w:hanging="360"/>
      </w:pPr>
    </w:lvl>
    <w:lvl w:ilvl="7" w:tplc="CBD0742A" w:tentative="1">
      <w:start w:val="1"/>
      <w:numFmt w:val="lowerLetter"/>
      <w:lvlText w:val="%8."/>
      <w:lvlJc w:val="left"/>
      <w:pPr>
        <w:tabs>
          <w:tab w:val="num" w:pos="5760"/>
        </w:tabs>
        <w:ind w:left="5760" w:hanging="360"/>
      </w:pPr>
    </w:lvl>
    <w:lvl w:ilvl="8" w:tplc="FA9A6952" w:tentative="1">
      <w:start w:val="1"/>
      <w:numFmt w:val="lowerRoman"/>
      <w:lvlText w:val="%9."/>
      <w:lvlJc w:val="right"/>
      <w:pPr>
        <w:tabs>
          <w:tab w:val="num" w:pos="6480"/>
        </w:tabs>
        <w:ind w:left="6480" w:hanging="180"/>
      </w:pPr>
    </w:lvl>
  </w:abstractNum>
  <w:abstractNum w:abstractNumId="85">
    <w:nsid w:val="4BC61EDA"/>
    <w:multiLevelType w:val="singleLevel"/>
    <w:tmpl w:val="21DC7B6E"/>
    <w:lvl w:ilvl="0">
      <w:start w:val="1"/>
      <w:numFmt w:val="decimal"/>
      <w:lvlText w:val="%1."/>
      <w:legacy w:legacy="1" w:legacySpace="0" w:legacyIndent="360"/>
      <w:lvlJc w:val="left"/>
      <w:pPr>
        <w:ind w:left="1320" w:hanging="360"/>
      </w:pPr>
    </w:lvl>
  </w:abstractNum>
  <w:abstractNum w:abstractNumId="86">
    <w:nsid w:val="4DAA4167"/>
    <w:multiLevelType w:val="singleLevel"/>
    <w:tmpl w:val="089A43E0"/>
    <w:lvl w:ilvl="0">
      <w:start w:val="1"/>
      <w:numFmt w:val="decimal"/>
      <w:lvlText w:val="%1."/>
      <w:legacy w:legacy="1" w:legacySpace="0" w:legacyIndent="360"/>
      <w:lvlJc w:val="left"/>
      <w:pPr>
        <w:ind w:left="1320" w:hanging="360"/>
      </w:pPr>
    </w:lvl>
  </w:abstractNum>
  <w:abstractNum w:abstractNumId="87">
    <w:nsid w:val="4E6F4DBE"/>
    <w:multiLevelType w:val="singleLevel"/>
    <w:tmpl w:val="089A43E0"/>
    <w:lvl w:ilvl="0">
      <w:start w:val="1"/>
      <w:numFmt w:val="decimal"/>
      <w:lvlText w:val="%1."/>
      <w:legacy w:legacy="1" w:legacySpace="0" w:legacyIndent="360"/>
      <w:lvlJc w:val="left"/>
      <w:pPr>
        <w:ind w:left="1320" w:hanging="360"/>
      </w:pPr>
    </w:lvl>
  </w:abstractNum>
  <w:abstractNum w:abstractNumId="88">
    <w:nsid w:val="4E880989"/>
    <w:multiLevelType w:val="multilevel"/>
    <w:tmpl w:val="FE28DD02"/>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6"/>
      <w:numFmt w:val="decimal"/>
      <w:lvlText w:val="%1.%2.%3"/>
      <w:lvlJc w:val="left"/>
      <w:pPr>
        <w:tabs>
          <w:tab w:val="num" w:pos="720"/>
        </w:tabs>
        <w:ind w:left="720" w:hanging="720"/>
      </w:pPr>
      <w:rPr>
        <w:rFonts w:hint="default"/>
      </w:rPr>
    </w:lvl>
    <w:lvl w:ilvl="3">
      <w:start w:val="7"/>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9">
    <w:nsid w:val="4F1F1D28"/>
    <w:multiLevelType w:val="singleLevel"/>
    <w:tmpl w:val="CDC6AFBC"/>
    <w:lvl w:ilvl="0">
      <w:start w:val="1"/>
      <w:numFmt w:val="decimal"/>
      <w:lvlText w:val="%1."/>
      <w:legacy w:legacy="1" w:legacySpace="0" w:legacyIndent="360"/>
      <w:lvlJc w:val="left"/>
      <w:pPr>
        <w:ind w:left="1320" w:hanging="360"/>
      </w:pPr>
    </w:lvl>
  </w:abstractNum>
  <w:abstractNum w:abstractNumId="90">
    <w:nsid w:val="4F535ECA"/>
    <w:multiLevelType w:val="hybridMultilevel"/>
    <w:tmpl w:val="52D4F7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nsid w:val="50713E86"/>
    <w:multiLevelType w:val="singleLevel"/>
    <w:tmpl w:val="089A43E0"/>
    <w:lvl w:ilvl="0">
      <w:start w:val="1"/>
      <w:numFmt w:val="decimal"/>
      <w:lvlText w:val="%1."/>
      <w:legacy w:legacy="1" w:legacySpace="0" w:legacyIndent="360"/>
      <w:lvlJc w:val="left"/>
      <w:pPr>
        <w:ind w:left="1320" w:hanging="360"/>
      </w:pPr>
    </w:lvl>
  </w:abstractNum>
  <w:abstractNum w:abstractNumId="92">
    <w:nsid w:val="52413FD4"/>
    <w:multiLevelType w:val="singleLevel"/>
    <w:tmpl w:val="C27E1184"/>
    <w:lvl w:ilvl="0">
      <w:start w:val="1"/>
      <w:numFmt w:val="decimal"/>
      <w:lvlText w:val="%1."/>
      <w:legacy w:legacy="1" w:legacySpace="0" w:legacyIndent="360"/>
      <w:lvlJc w:val="left"/>
      <w:pPr>
        <w:ind w:left="1320" w:hanging="360"/>
      </w:pPr>
    </w:lvl>
  </w:abstractNum>
  <w:abstractNum w:abstractNumId="93">
    <w:nsid w:val="534710B0"/>
    <w:multiLevelType w:val="multilevel"/>
    <w:tmpl w:val="C172C224"/>
    <w:lvl w:ilvl="0">
      <w:start w:val="7"/>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4">
    <w:nsid w:val="53F17D2C"/>
    <w:multiLevelType w:val="hybridMultilevel"/>
    <w:tmpl w:val="A5D08B0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4DD661D"/>
    <w:multiLevelType w:val="hybridMultilevel"/>
    <w:tmpl w:val="6DB2A610"/>
    <w:lvl w:ilvl="0" w:tplc="F1C246C4">
      <w:start w:val="1"/>
      <w:numFmt w:val="bullet"/>
      <w:lvlText w:val=""/>
      <w:lvlJc w:val="left"/>
      <w:pPr>
        <w:tabs>
          <w:tab w:val="num" w:pos="360"/>
        </w:tabs>
        <w:ind w:left="360" w:hanging="360"/>
      </w:pPr>
      <w:rPr>
        <w:rFonts w:ascii="Symbol" w:hAnsi="Symbol" w:hint="default"/>
      </w:rPr>
    </w:lvl>
    <w:lvl w:ilvl="1" w:tplc="4B7EA50C" w:tentative="1">
      <w:start w:val="1"/>
      <w:numFmt w:val="bullet"/>
      <w:lvlText w:val="o"/>
      <w:lvlJc w:val="left"/>
      <w:pPr>
        <w:tabs>
          <w:tab w:val="num" w:pos="1440"/>
        </w:tabs>
        <w:ind w:left="1440" w:hanging="360"/>
      </w:pPr>
      <w:rPr>
        <w:rFonts w:ascii="Courier New" w:hAnsi="Courier New" w:cs="Courier New" w:hint="default"/>
      </w:rPr>
    </w:lvl>
    <w:lvl w:ilvl="2" w:tplc="5F70E1A8" w:tentative="1">
      <w:start w:val="1"/>
      <w:numFmt w:val="bullet"/>
      <w:lvlText w:val=""/>
      <w:lvlJc w:val="left"/>
      <w:pPr>
        <w:tabs>
          <w:tab w:val="num" w:pos="2160"/>
        </w:tabs>
        <w:ind w:left="2160" w:hanging="360"/>
      </w:pPr>
      <w:rPr>
        <w:rFonts w:ascii="Wingdings" w:hAnsi="Wingdings" w:hint="default"/>
      </w:rPr>
    </w:lvl>
    <w:lvl w:ilvl="3" w:tplc="6AEC7EB2" w:tentative="1">
      <w:start w:val="1"/>
      <w:numFmt w:val="bullet"/>
      <w:lvlText w:val=""/>
      <w:lvlJc w:val="left"/>
      <w:pPr>
        <w:tabs>
          <w:tab w:val="num" w:pos="2880"/>
        </w:tabs>
        <w:ind w:left="2880" w:hanging="360"/>
      </w:pPr>
      <w:rPr>
        <w:rFonts w:ascii="Symbol" w:hAnsi="Symbol" w:hint="default"/>
      </w:rPr>
    </w:lvl>
    <w:lvl w:ilvl="4" w:tplc="D30AB154" w:tentative="1">
      <w:start w:val="1"/>
      <w:numFmt w:val="bullet"/>
      <w:lvlText w:val="o"/>
      <w:lvlJc w:val="left"/>
      <w:pPr>
        <w:tabs>
          <w:tab w:val="num" w:pos="3600"/>
        </w:tabs>
        <w:ind w:left="3600" w:hanging="360"/>
      </w:pPr>
      <w:rPr>
        <w:rFonts w:ascii="Courier New" w:hAnsi="Courier New" w:cs="Courier New" w:hint="default"/>
      </w:rPr>
    </w:lvl>
    <w:lvl w:ilvl="5" w:tplc="512C775E" w:tentative="1">
      <w:start w:val="1"/>
      <w:numFmt w:val="bullet"/>
      <w:lvlText w:val=""/>
      <w:lvlJc w:val="left"/>
      <w:pPr>
        <w:tabs>
          <w:tab w:val="num" w:pos="4320"/>
        </w:tabs>
        <w:ind w:left="4320" w:hanging="360"/>
      </w:pPr>
      <w:rPr>
        <w:rFonts w:ascii="Wingdings" w:hAnsi="Wingdings" w:hint="default"/>
      </w:rPr>
    </w:lvl>
    <w:lvl w:ilvl="6" w:tplc="C6D80156" w:tentative="1">
      <w:start w:val="1"/>
      <w:numFmt w:val="bullet"/>
      <w:lvlText w:val=""/>
      <w:lvlJc w:val="left"/>
      <w:pPr>
        <w:tabs>
          <w:tab w:val="num" w:pos="5040"/>
        </w:tabs>
        <w:ind w:left="5040" w:hanging="360"/>
      </w:pPr>
      <w:rPr>
        <w:rFonts w:ascii="Symbol" w:hAnsi="Symbol" w:hint="default"/>
      </w:rPr>
    </w:lvl>
    <w:lvl w:ilvl="7" w:tplc="78FA6F64" w:tentative="1">
      <w:start w:val="1"/>
      <w:numFmt w:val="bullet"/>
      <w:lvlText w:val="o"/>
      <w:lvlJc w:val="left"/>
      <w:pPr>
        <w:tabs>
          <w:tab w:val="num" w:pos="5760"/>
        </w:tabs>
        <w:ind w:left="5760" w:hanging="360"/>
      </w:pPr>
      <w:rPr>
        <w:rFonts w:ascii="Courier New" w:hAnsi="Courier New" w:cs="Courier New" w:hint="default"/>
      </w:rPr>
    </w:lvl>
    <w:lvl w:ilvl="8" w:tplc="B526E816" w:tentative="1">
      <w:start w:val="1"/>
      <w:numFmt w:val="bullet"/>
      <w:lvlText w:val=""/>
      <w:lvlJc w:val="left"/>
      <w:pPr>
        <w:tabs>
          <w:tab w:val="num" w:pos="6480"/>
        </w:tabs>
        <w:ind w:left="6480" w:hanging="360"/>
      </w:pPr>
      <w:rPr>
        <w:rFonts w:ascii="Wingdings" w:hAnsi="Wingdings" w:hint="default"/>
      </w:rPr>
    </w:lvl>
  </w:abstractNum>
  <w:abstractNum w:abstractNumId="96">
    <w:nsid w:val="553E0008"/>
    <w:multiLevelType w:val="hybridMultilevel"/>
    <w:tmpl w:val="E586CBB4"/>
    <w:lvl w:ilvl="0" w:tplc="9E4C4A72">
      <w:start w:val="2"/>
      <w:numFmt w:val="decimal"/>
      <w:lvlText w:val="%1."/>
      <w:lvlJc w:val="left"/>
      <w:pPr>
        <w:tabs>
          <w:tab w:val="num" w:pos="0"/>
        </w:tabs>
        <w:ind w:left="1320" w:hanging="360"/>
      </w:pPr>
      <w:rPr>
        <w:rFonts w:hint="default"/>
      </w:rPr>
    </w:lvl>
    <w:lvl w:ilvl="1" w:tplc="8D4E5FA2" w:tentative="1">
      <w:start w:val="1"/>
      <w:numFmt w:val="lowerLetter"/>
      <w:lvlText w:val="%2."/>
      <w:lvlJc w:val="left"/>
      <w:pPr>
        <w:tabs>
          <w:tab w:val="num" w:pos="1440"/>
        </w:tabs>
        <w:ind w:left="1440" w:hanging="360"/>
      </w:pPr>
    </w:lvl>
    <w:lvl w:ilvl="2" w:tplc="2F24FE8E" w:tentative="1">
      <w:start w:val="1"/>
      <w:numFmt w:val="lowerRoman"/>
      <w:lvlText w:val="%3."/>
      <w:lvlJc w:val="right"/>
      <w:pPr>
        <w:tabs>
          <w:tab w:val="num" w:pos="2160"/>
        </w:tabs>
        <w:ind w:left="2160" w:hanging="180"/>
      </w:pPr>
    </w:lvl>
    <w:lvl w:ilvl="3" w:tplc="3078E4E2" w:tentative="1">
      <w:start w:val="1"/>
      <w:numFmt w:val="decimal"/>
      <w:lvlText w:val="%4."/>
      <w:lvlJc w:val="left"/>
      <w:pPr>
        <w:tabs>
          <w:tab w:val="num" w:pos="2880"/>
        </w:tabs>
        <w:ind w:left="2880" w:hanging="360"/>
      </w:pPr>
    </w:lvl>
    <w:lvl w:ilvl="4" w:tplc="6BF86C60" w:tentative="1">
      <w:start w:val="1"/>
      <w:numFmt w:val="lowerLetter"/>
      <w:lvlText w:val="%5."/>
      <w:lvlJc w:val="left"/>
      <w:pPr>
        <w:tabs>
          <w:tab w:val="num" w:pos="3600"/>
        </w:tabs>
        <w:ind w:left="3600" w:hanging="360"/>
      </w:pPr>
    </w:lvl>
    <w:lvl w:ilvl="5" w:tplc="28383A2C" w:tentative="1">
      <w:start w:val="1"/>
      <w:numFmt w:val="lowerRoman"/>
      <w:lvlText w:val="%6."/>
      <w:lvlJc w:val="right"/>
      <w:pPr>
        <w:tabs>
          <w:tab w:val="num" w:pos="4320"/>
        </w:tabs>
        <w:ind w:left="4320" w:hanging="180"/>
      </w:pPr>
    </w:lvl>
    <w:lvl w:ilvl="6" w:tplc="3DFC418C" w:tentative="1">
      <w:start w:val="1"/>
      <w:numFmt w:val="decimal"/>
      <w:lvlText w:val="%7."/>
      <w:lvlJc w:val="left"/>
      <w:pPr>
        <w:tabs>
          <w:tab w:val="num" w:pos="5040"/>
        </w:tabs>
        <w:ind w:left="5040" w:hanging="360"/>
      </w:pPr>
    </w:lvl>
    <w:lvl w:ilvl="7" w:tplc="F8883CF2" w:tentative="1">
      <w:start w:val="1"/>
      <w:numFmt w:val="lowerLetter"/>
      <w:lvlText w:val="%8."/>
      <w:lvlJc w:val="left"/>
      <w:pPr>
        <w:tabs>
          <w:tab w:val="num" w:pos="5760"/>
        </w:tabs>
        <w:ind w:left="5760" w:hanging="360"/>
      </w:pPr>
    </w:lvl>
    <w:lvl w:ilvl="8" w:tplc="74A0BF44" w:tentative="1">
      <w:start w:val="1"/>
      <w:numFmt w:val="lowerRoman"/>
      <w:lvlText w:val="%9."/>
      <w:lvlJc w:val="right"/>
      <w:pPr>
        <w:tabs>
          <w:tab w:val="num" w:pos="6480"/>
        </w:tabs>
        <w:ind w:left="6480" w:hanging="180"/>
      </w:pPr>
    </w:lvl>
  </w:abstractNum>
  <w:abstractNum w:abstractNumId="97">
    <w:nsid w:val="558224F6"/>
    <w:multiLevelType w:val="hybridMultilevel"/>
    <w:tmpl w:val="3D345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5945025"/>
    <w:multiLevelType w:val="multilevel"/>
    <w:tmpl w:val="D362FDDE"/>
    <w:lvl w:ilvl="0">
      <w:start w:val="1"/>
      <w:numFmt w:val="decimal"/>
      <w:lvlText w:val="%1)"/>
      <w:lvlJc w:val="left"/>
      <w:pPr>
        <w:tabs>
          <w:tab w:val="num" w:pos="645"/>
        </w:tabs>
        <w:ind w:left="645" w:hanging="645"/>
      </w:pPr>
      <w:rPr>
        <w:rFonts w:hint="default"/>
      </w:rPr>
    </w:lvl>
    <w:lvl w:ilvl="1">
      <w:start w:val="5"/>
      <w:numFmt w:val="decimal"/>
      <w:lvlText w:val="%1.%2"/>
      <w:lvlJc w:val="left"/>
      <w:pPr>
        <w:tabs>
          <w:tab w:val="num" w:pos="645"/>
        </w:tabs>
        <w:ind w:left="645" w:hanging="645"/>
      </w:pPr>
      <w:rPr>
        <w:rFonts w:hint="default"/>
      </w:rPr>
    </w:lvl>
    <w:lvl w:ilvl="2">
      <w:start w:val="4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9">
    <w:nsid w:val="58BC5F0D"/>
    <w:multiLevelType w:val="hybridMultilevel"/>
    <w:tmpl w:val="6FE2A690"/>
    <w:lvl w:ilvl="0" w:tplc="35DCA8F6">
      <w:start w:val="1"/>
      <w:numFmt w:val="decimal"/>
      <w:pStyle w:val="ListNumber"/>
      <w:lvlText w:val="%1."/>
      <w:lvlJc w:val="left"/>
      <w:pPr>
        <w:tabs>
          <w:tab w:val="num" w:pos="1680"/>
        </w:tabs>
        <w:ind w:left="1680" w:hanging="360"/>
      </w:pPr>
      <w:rPr>
        <w:rFonts w:hint="default"/>
      </w:rPr>
    </w:lvl>
    <w:lvl w:ilvl="1" w:tplc="5F34C5CC" w:tentative="1">
      <w:start w:val="1"/>
      <w:numFmt w:val="lowerLetter"/>
      <w:lvlText w:val="%2."/>
      <w:lvlJc w:val="left"/>
      <w:pPr>
        <w:tabs>
          <w:tab w:val="num" w:pos="1440"/>
        </w:tabs>
        <w:ind w:left="1440" w:hanging="360"/>
      </w:pPr>
    </w:lvl>
    <w:lvl w:ilvl="2" w:tplc="AFC0E3D0" w:tentative="1">
      <w:start w:val="1"/>
      <w:numFmt w:val="lowerRoman"/>
      <w:lvlText w:val="%3."/>
      <w:lvlJc w:val="right"/>
      <w:pPr>
        <w:tabs>
          <w:tab w:val="num" w:pos="2160"/>
        </w:tabs>
        <w:ind w:left="2160" w:hanging="180"/>
      </w:pPr>
    </w:lvl>
    <w:lvl w:ilvl="3" w:tplc="23921938" w:tentative="1">
      <w:start w:val="1"/>
      <w:numFmt w:val="decimal"/>
      <w:lvlText w:val="%4."/>
      <w:lvlJc w:val="left"/>
      <w:pPr>
        <w:tabs>
          <w:tab w:val="num" w:pos="2880"/>
        </w:tabs>
        <w:ind w:left="2880" w:hanging="360"/>
      </w:pPr>
    </w:lvl>
    <w:lvl w:ilvl="4" w:tplc="F8C40568" w:tentative="1">
      <w:start w:val="1"/>
      <w:numFmt w:val="lowerLetter"/>
      <w:lvlText w:val="%5."/>
      <w:lvlJc w:val="left"/>
      <w:pPr>
        <w:tabs>
          <w:tab w:val="num" w:pos="3600"/>
        </w:tabs>
        <w:ind w:left="3600" w:hanging="360"/>
      </w:pPr>
    </w:lvl>
    <w:lvl w:ilvl="5" w:tplc="D97A9C5C" w:tentative="1">
      <w:start w:val="1"/>
      <w:numFmt w:val="lowerRoman"/>
      <w:lvlText w:val="%6."/>
      <w:lvlJc w:val="right"/>
      <w:pPr>
        <w:tabs>
          <w:tab w:val="num" w:pos="4320"/>
        </w:tabs>
        <w:ind w:left="4320" w:hanging="180"/>
      </w:pPr>
    </w:lvl>
    <w:lvl w:ilvl="6" w:tplc="171CD7A4" w:tentative="1">
      <w:start w:val="1"/>
      <w:numFmt w:val="decimal"/>
      <w:lvlText w:val="%7."/>
      <w:lvlJc w:val="left"/>
      <w:pPr>
        <w:tabs>
          <w:tab w:val="num" w:pos="5040"/>
        </w:tabs>
        <w:ind w:left="5040" w:hanging="360"/>
      </w:pPr>
    </w:lvl>
    <w:lvl w:ilvl="7" w:tplc="2F564A28" w:tentative="1">
      <w:start w:val="1"/>
      <w:numFmt w:val="lowerLetter"/>
      <w:lvlText w:val="%8."/>
      <w:lvlJc w:val="left"/>
      <w:pPr>
        <w:tabs>
          <w:tab w:val="num" w:pos="5760"/>
        </w:tabs>
        <w:ind w:left="5760" w:hanging="360"/>
      </w:pPr>
    </w:lvl>
    <w:lvl w:ilvl="8" w:tplc="43383B38" w:tentative="1">
      <w:start w:val="1"/>
      <w:numFmt w:val="lowerRoman"/>
      <w:lvlText w:val="%9."/>
      <w:lvlJc w:val="right"/>
      <w:pPr>
        <w:tabs>
          <w:tab w:val="num" w:pos="6480"/>
        </w:tabs>
        <w:ind w:left="6480" w:hanging="180"/>
      </w:pPr>
    </w:lvl>
  </w:abstractNum>
  <w:abstractNum w:abstractNumId="100">
    <w:nsid w:val="591B22E9"/>
    <w:multiLevelType w:val="hybridMultilevel"/>
    <w:tmpl w:val="EE1C6756"/>
    <w:lvl w:ilvl="0" w:tplc="32D4528A">
      <w:start w:val="3"/>
      <w:numFmt w:val="decimal"/>
      <w:lvlText w:val="%1."/>
      <w:lvlJc w:val="left"/>
      <w:pPr>
        <w:tabs>
          <w:tab w:val="num" w:pos="0"/>
        </w:tabs>
        <w:ind w:left="1320" w:hanging="360"/>
      </w:pPr>
      <w:rPr>
        <w:rFonts w:hint="default"/>
      </w:rPr>
    </w:lvl>
    <w:lvl w:ilvl="1" w:tplc="11C4E3D4" w:tentative="1">
      <w:start w:val="1"/>
      <w:numFmt w:val="lowerLetter"/>
      <w:lvlText w:val="%2."/>
      <w:lvlJc w:val="left"/>
      <w:pPr>
        <w:tabs>
          <w:tab w:val="num" w:pos="1440"/>
        </w:tabs>
        <w:ind w:left="1440" w:hanging="360"/>
      </w:pPr>
    </w:lvl>
    <w:lvl w:ilvl="2" w:tplc="D61A1C1E" w:tentative="1">
      <w:start w:val="1"/>
      <w:numFmt w:val="lowerRoman"/>
      <w:lvlText w:val="%3."/>
      <w:lvlJc w:val="right"/>
      <w:pPr>
        <w:tabs>
          <w:tab w:val="num" w:pos="2160"/>
        </w:tabs>
        <w:ind w:left="2160" w:hanging="180"/>
      </w:pPr>
    </w:lvl>
    <w:lvl w:ilvl="3" w:tplc="F08258DC" w:tentative="1">
      <w:start w:val="1"/>
      <w:numFmt w:val="decimal"/>
      <w:lvlText w:val="%4."/>
      <w:lvlJc w:val="left"/>
      <w:pPr>
        <w:tabs>
          <w:tab w:val="num" w:pos="2880"/>
        </w:tabs>
        <w:ind w:left="2880" w:hanging="360"/>
      </w:pPr>
    </w:lvl>
    <w:lvl w:ilvl="4" w:tplc="652CD2AA" w:tentative="1">
      <w:start w:val="1"/>
      <w:numFmt w:val="lowerLetter"/>
      <w:lvlText w:val="%5."/>
      <w:lvlJc w:val="left"/>
      <w:pPr>
        <w:tabs>
          <w:tab w:val="num" w:pos="3600"/>
        </w:tabs>
        <w:ind w:left="3600" w:hanging="360"/>
      </w:pPr>
    </w:lvl>
    <w:lvl w:ilvl="5" w:tplc="478AC5AC" w:tentative="1">
      <w:start w:val="1"/>
      <w:numFmt w:val="lowerRoman"/>
      <w:lvlText w:val="%6."/>
      <w:lvlJc w:val="right"/>
      <w:pPr>
        <w:tabs>
          <w:tab w:val="num" w:pos="4320"/>
        </w:tabs>
        <w:ind w:left="4320" w:hanging="180"/>
      </w:pPr>
    </w:lvl>
    <w:lvl w:ilvl="6" w:tplc="C9EE37C8" w:tentative="1">
      <w:start w:val="1"/>
      <w:numFmt w:val="decimal"/>
      <w:lvlText w:val="%7."/>
      <w:lvlJc w:val="left"/>
      <w:pPr>
        <w:tabs>
          <w:tab w:val="num" w:pos="5040"/>
        </w:tabs>
        <w:ind w:left="5040" w:hanging="360"/>
      </w:pPr>
    </w:lvl>
    <w:lvl w:ilvl="7" w:tplc="83EEB796" w:tentative="1">
      <w:start w:val="1"/>
      <w:numFmt w:val="lowerLetter"/>
      <w:lvlText w:val="%8."/>
      <w:lvlJc w:val="left"/>
      <w:pPr>
        <w:tabs>
          <w:tab w:val="num" w:pos="5760"/>
        </w:tabs>
        <w:ind w:left="5760" w:hanging="360"/>
      </w:pPr>
    </w:lvl>
    <w:lvl w:ilvl="8" w:tplc="9D7C18BE" w:tentative="1">
      <w:start w:val="1"/>
      <w:numFmt w:val="lowerRoman"/>
      <w:lvlText w:val="%9."/>
      <w:lvlJc w:val="right"/>
      <w:pPr>
        <w:tabs>
          <w:tab w:val="num" w:pos="6480"/>
        </w:tabs>
        <w:ind w:left="6480" w:hanging="180"/>
      </w:pPr>
    </w:lvl>
  </w:abstractNum>
  <w:abstractNum w:abstractNumId="101">
    <w:nsid w:val="592E0476"/>
    <w:multiLevelType w:val="hybridMultilevel"/>
    <w:tmpl w:val="8ADE07D6"/>
    <w:lvl w:ilvl="0" w:tplc="83CA6DAC">
      <w:start w:val="1"/>
      <w:numFmt w:val="decimal"/>
      <w:lvlText w:val="%1."/>
      <w:legacy w:legacy="1" w:legacySpace="0" w:legacyIndent="360"/>
      <w:lvlJc w:val="left"/>
      <w:pPr>
        <w:ind w:left="1320" w:hanging="360"/>
      </w:pPr>
    </w:lvl>
    <w:lvl w:ilvl="1" w:tplc="F774B0C0" w:tentative="1">
      <w:start w:val="1"/>
      <w:numFmt w:val="lowerLetter"/>
      <w:lvlText w:val="%2."/>
      <w:lvlJc w:val="left"/>
      <w:pPr>
        <w:tabs>
          <w:tab w:val="num" w:pos="1440"/>
        </w:tabs>
        <w:ind w:left="1440" w:hanging="360"/>
      </w:pPr>
    </w:lvl>
    <w:lvl w:ilvl="2" w:tplc="22C8A0DC" w:tentative="1">
      <w:start w:val="1"/>
      <w:numFmt w:val="lowerRoman"/>
      <w:lvlText w:val="%3."/>
      <w:lvlJc w:val="right"/>
      <w:pPr>
        <w:tabs>
          <w:tab w:val="num" w:pos="2160"/>
        </w:tabs>
        <w:ind w:left="2160" w:hanging="180"/>
      </w:pPr>
    </w:lvl>
    <w:lvl w:ilvl="3" w:tplc="A238CC88" w:tentative="1">
      <w:start w:val="1"/>
      <w:numFmt w:val="decimal"/>
      <w:lvlText w:val="%4."/>
      <w:lvlJc w:val="left"/>
      <w:pPr>
        <w:tabs>
          <w:tab w:val="num" w:pos="2880"/>
        </w:tabs>
        <w:ind w:left="2880" w:hanging="360"/>
      </w:pPr>
    </w:lvl>
    <w:lvl w:ilvl="4" w:tplc="F328EB8A" w:tentative="1">
      <w:start w:val="1"/>
      <w:numFmt w:val="lowerLetter"/>
      <w:lvlText w:val="%5."/>
      <w:lvlJc w:val="left"/>
      <w:pPr>
        <w:tabs>
          <w:tab w:val="num" w:pos="3600"/>
        </w:tabs>
        <w:ind w:left="3600" w:hanging="360"/>
      </w:pPr>
    </w:lvl>
    <w:lvl w:ilvl="5" w:tplc="AF840F4C" w:tentative="1">
      <w:start w:val="1"/>
      <w:numFmt w:val="lowerRoman"/>
      <w:lvlText w:val="%6."/>
      <w:lvlJc w:val="right"/>
      <w:pPr>
        <w:tabs>
          <w:tab w:val="num" w:pos="4320"/>
        </w:tabs>
        <w:ind w:left="4320" w:hanging="180"/>
      </w:pPr>
    </w:lvl>
    <w:lvl w:ilvl="6" w:tplc="57C0C24E" w:tentative="1">
      <w:start w:val="1"/>
      <w:numFmt w:val="decimal"/>
      <w:lvlText w:val="%7."/>
      <w:lvlJc w:val="left"/>
      <w:pPr>
        <w:tabs>
          <w:tab w:val="num" w:pos="5040"/>
        </w:tabs>
        <w:ind w:left="5040" w:hanging="360"/>
      </w:pPr>
    </w:lvl>
    <w:lvl w:ilvl="7" w:tplc="B2ECB28A" w:tentative="1">
      <w:start w:val="1"/>
      <w:numFmt w:val="lowerLetter"/>
      <w:lvlText w:val="%8."/>
      <w:lvlJc w:val="left"/>
      <w:pPr>
        <w:tabs>
          <w:tab w:val="num" w:pos="5760"/>
        </w:tabs>
        <w:ind w:left="5760" w:hanging="360"/>
      </w:pPr>
    </w:lvl>
    <w:lvl w:ilvl="8" w:tplc="F2429942" w:tentative="1">
      <w:start w:val="1"/>
      <w:numFmt w:val="lowerRoman"/>
      <w:lvlText w:val="%9."/>
      <w:lvlJc w:val="right"/>
      <w:pPr>
        <w:tabs>
          <w:tab w:val="num" w:pos="6480"/>
        </w:tabs>
        <w:ind w:left="6480" w:hanging="180"/>
      </w:pPr>
    </w:lvl>
  </w:abstractNum>
  <w:abstractNum w:abstractNumId="102">
    <w:nsid w:val="59B70EFD"/>
    <w:multiLevelType w:val="hybridMultilevel"/>
    <w:tmpl w:val="8A2C3F92"/>
    <w:lvl w:ilvl="0" w:tplc="8CA04D82">
      <w:start w:val="1"/>
      <w:numFmt w:val="decimal"/>
      <w:lvlText w:val="%1."/>
      <w:lvlJc w:val="left"/>
      <w:pPr>
        <w:tabs>
          <w:tab w:val="num" w:pos="1680"/>
        </w:tabs>
        <w:ind w:left="1680" w:hanging="360"/>
      </w:pPr>
    </w:lvl>
    <w:lvl w:ilvl="1" w:tplc="CF2C738E">
      <w:start w:val="1"/>
      <w:numFmt w:val="lowerLetter"/>
      <w:lvlText w:val="%2."/>
      <w:lvlJc w:val="left"/>
      <w:pPr>
        <w:tabs>
          <w:tab w:val="num" w:pos="2400"/>
        </w:tabs>
        <w:ind w:left="2400" w:hanging="360"/>
      </w:pPr>
    </w:lvl>
    <w:lvl w:ilvl="2" w:tplc="6A9200E0">
      <w:start w:val="1"/>
      <w:numFmt w:val="lowerRoman"/>
      <w:lvlText w:val="%3."/>
      <w:lvlJc w:val="right"/>
      <w:pPr>
        <w:tabs>
          <w:tab w:val="num" w:pos="3120"/>
        </w:tabs>
        <w:ind w:left="3120" w:hanging="180"/>
      </w:pPr>
    </w:lvl>
    <w:lvl w:ilvl="3" w:tplc="0EAA08A6" w:tentative="1">
      <w:start w:val="1"/>
      <w:numFmt w:val="decimal"/>
      <w:lvlText w:val="%4."/>
      <w:lvlJc w:val="left"/>
      <w:pPr>
        <w:tabs>
          <w:tab w:val="num" w:pos="3840"/>
        </w:tabs>
        <w:ind w:left="3840" w:hanging="360"/>
      </w:pPr>
    </w:lvl>
    <w:lvl w:ilvl="4" w:tplc="2BC0BF94" w:tentative="1">
      <w:start w:val="1"/>
      <w:numFmt w:val="lowerLetter"/>
      <w:lvlText w:val="%5."/>
      <w:lvlJc w:val="left"/>
      <w:pPr>
        <w:tabs>
          <w:tab w:val="num" w:pos="4560"/>
        </w:tabs>
        <w:ind w:left="4560" w:hanging="360"/>
      </w:pPr>
    </w:lvl>
    <w:lvl w:ilvl="5" w:tplc="0DA00098" w:tentative="1">
      <w:start w:val="1"/>
      <w:numFmt w:val="lowerRoman"/>
      <w:lvlText w:val="%6."/>
      <w:lvlJc w:val="right"/>
      <w:pPr>
        <w:tabs>
          <w:tab w:val="num" w:pos="5280"/>
        </w:tabs>
        <w:ind w:left="5280" w:hanging="180"/>
      </w:pPr>
    </w:lvl>
    <w:lvl w:ilvl="6" w:tplc="3B7A1E56" w:tentative="1">
      <w:start w:val="1"/>
      <w:numFmt w:val="decimal"/>
      <w:lvlText w:val="%7."/>
      <w:lvlJc w:val="left"/>
      <w:pPr>
        <w:tabs>
          <w:tab w:val="num" w:pos="6000"/>
        </w:tabs>
        <w:ind w:left="6000" w:hanging="360"/>
      </w:pPr>
    </w:lvl>
    <w:lvl w:ilvl="7" w:tplc="25385708" w:tentative="1">
      <w:start w:val="1"/>
      <w:numFmt w:val="lowerLetter"/>
      <w:lvlText w:val="%8."/>
      <w:lvlJc w:val="left"/>
      <w:pPr>
        <w:tabs>
          <w:tab w:val="num" w:pos="6720"/>
        </w:tabs>
        <w:ind w:left="6720" w:hanging="360"/>
      </w:pPr>
    </w:lvl>
    <w:lvl w:ilvl="8" w:tplc="539299AE" w:tentative="1">
      <w:start w:val="1"/>
      <w:numFmt w:val="lowerRoman"/>
      <w:lvlText w:val="%9."/>
      <w:lvlJc w:val="right"/>
      <w:pPr>
        <w:tabs>
          <w:tab w:val="num" w:pos="7440"/>
        </w:tabs>
        <w:ind w:left="7440" w:hanging="180"/>
      </w:pPr>
    </w:lvl>
  </w:abstractNum>
  <w:abstractNum w:abstractNumId="103">
    <w:nsid w:val="5AAB29DF"/>
    <w:multiLevelType w:val="singleLevel"/>
    <w:tmpl w:val="F1CA81E8"/>
    <w:lvl w:ilvl="0">
      <w:start w:val="1"/>
      <w:numFmt w:val="decimal"/>
      <w:lvlText w:val="%1."/>
      <w:legacy w:legacy="1" w:legacySpace="0" w:legacyIndent="360"/>
      <w:lvlJc w:val="left"/>
      <w:pPr>
        <w:ind w:left="1320" w:hanging="360"/>
      </w:pPr>
    </w:lvl>
  </w:abstractNum>
  <w:abstractNum w:abstractNumId="104">
    <w:nsid w:val="5B6F7B4A"/>
    <w:multiLevelType w:val="singleLevel"/>
    <w:tmpl w:val="106439E8"/>
    <w:lvl w:ilvl="0">
      <w:start w:val="1"/>
      <w:numFmt w:val="decimal"/>
      <w:lvlText w:val="%1."/>
      <w:legacy w:legacy="1" w:legacySpace="0" w:legacyIndent="360"/>
      <w:lvlJc w:val="left"/>
      <w:pPr>
        <w:ind w:left="1320" w:hanging="360"/>
      </w:pPr>
    </w:lvl>
  </w:abstractNum>
  <w:abstractNum w:abstractNumId="105">
    <w:nsid w:val="5C4936DC"/>
    <w:multiLevelType w:val="singleLevel"/>
    <w:tmpl w:val="092A0274"/>
    <w:lvl w:ilvl="0">
      <w:start w:val="8"/>
      <w:numFmt w:val="decimal"/>
      <w:lvlText w:val="%1."/>
      <w:lvlJc w:val="left"/>
      <w:pPr>
        <w:tabs>
          <w:tab w:val="num" w:pos="0"/>
        </w:tabs>
        <w:ind w:left="1320" w:hanging="360"/>
      </w:pPr>
      <w:rPr>
        <w:rFonts w:hint="default"/>
      </w:rPr>
    </w:lvl>
  </w:abstractNum>
  <w:abstractNum w:abstractNumId="106">
    <w:nsid w:val="5D49715C"/>
    <w:multiLevelType w:val="singleLevel"/>
    <w:tmpl w:val="8ADE07D6"/>
    <w:lvl w:ilvl="0">
      <w:start w:val="1"/>
      <w:numFmt w:val="decimal"/>
      <w:lvlText w:val="%1."/>
      <w:legacy w:legacy="1" w:legacySpace="0" w:legacyIndent="360"/>
      <w:lvlJc w:val="left"/>
      <w:pPr>
        <w:ind w:left="1320" w:hanging="360"/>
      </w:pPr>
    </w:lvl>
  </w:abstractNum>
  <w:abstractNum w:abstractNumId="107">
    <w:nsid w:val="5E5A75F0"/>
    <w:multiLevelType w:val="hybridMultilevel"/>
    <w:tmpl w:val="98FA5390"/>
    <w:lvl w:ilvl="0" w:tplc="A37073D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8">
    <w:nsid w:val="5EC33624"/>
    <w:multiLevelType w:val="singleLevel"/>
    <w:tmpl w:val="DF208242"/>
    <w:lvl w:ilvl="0">
      <w:start w:val="1"/>
      <w:numFmt w:val="decimal"/>
      <w:lvlText w:val="%1."/>
      <w:legacy w:legacy="1" w:legacySpace="0" w:legacyIndent="360"/>
      <w:lvlJc w:val="left"/>
      <w:pPr>
        <w:ind w:left="1320" w:hanging="360"/>
      </w:pPr>
    </w:lvl>
  </w:abstractNum>
  <w:abstractNum w:abstractNumId="109">
    <w:nsid w:val="61900E81"/>
    <w:multiLevelType w:val="singleLevel"/>
    <w:tmpl w:val="21DC7B6E"/>
    <w:lvl w:ilvl="0">
      <w:start w:val="1"/>
      <w:numFmt w:val="decimal"/>
      <w:lvlText w:val="%1."/>
      <w:legacy w:legacy="1" w:legacySpace="0" w:legacyIndent="360"/>
      <w:lvlJc w:val="left"/>
      <w:pPr>
        <w:ind w:left="1320" w:hanging="360"/>
      </w:pPr>
    </w:lvl>
  </w:abstractNum>
  <w:abstractNum w:abstractNumId="110">
    <w:nsid w:val="632B3BEC"/>
    <w:multiLevelType w:val="hybridMultilevel"/>
    <w:tmpl w:val="ED7C5E80"/>
    <w:lvl w:ilvl="0" w:tplc="9A321ABE">
      <w:start w:val="1"/>
      <w:numFmt w:val="bullet"/>
      <w:pStyle w:val="Dashed2"/>
      <w:lvlText w:val="–"/>
      <w:lvlJc w:val="left"/>
      <w:pPr>
        <w:tabs>
          <w:tab w:val="num" w:pos="2040"/>
        </w:tabs>
        <w:ind w:left="2040" w:hanging="360"/>
      </w:pPr>
      <w:rPr>
        <w:rFonts w:ascii="Times New Roman" w:hAnsi="Times New Roman" w:cs="Times New Roman" w:hint="default"/>
      </w:rPr>
    </w:lvl>
    <w:lvl w:ilvl="1" w:tplc="4CCCBBC2" w:tentative="1">
      <w:start w:val="1"/>
      <w:numFmt w:val="bullet"/>
      <w:lvlText w:val="o"/>
      <w:lvlJc w:val="left"/>
      <w:pPr>
        <w:tabs>
          <w:tab w:val="num" w:pos="1440"/>
        </w:tabs>
        <w:ind w:left="1440" w:hanging="360"/>
      </w:pPr>
      <w:rPr>
        <w:rFonts w:ascii="Courier New" w:hAnsi="Courier New" w:cs="Courier New" w:hint="default"/>
      </w:rPr>
    </w:lvl>
    <w:lvl w:ilvl="2" w:tplc="77381306" w:tentative="1">
      <w:start w:val="1"/>
      <w:numFmt w:val="bullet"/>
      <w:lvlText w:val=""/>
      <w:lvlJc w:val="left"/>
      <w:pPr>
        <w:tabs>
          <w:tab w:val="num" w:pos="2160"/>
        </w:tabs>
        <w:ind w:left="2160" w:hanging="360"/>
      </w:pPr>
      <w:rPr>
        <w:rFonts w:ascii="Wingdings" w:hAnsi="Wingdings" w:hint="default"/>
      </w:rPr>
    </w:lvl>
    <w:lvl w:ilvl="3" w:tplc="2B28EA50" w:tentative="1">
      <w:start w:val="1"/>
      <w:numFmt w:val="bullet"/>
      <w:lvlText w:val=""/>
      <w:lvlJc w:val="left"/>
      <w:pPr>
        <w:tabs>
          <w:tab w:val="num" w:pos="2880"/>
        </w:tabs>
        <w:ind w:left="2880" w:hanging="360"/>
      </w:pPr>
      <w:rPr>
        <w:rFonts w:ascii="Symbol" w:hAnsi="Symbol" w:hint="default"/>
      </w:rPr>
    </w:lvl>
    <w:lvl w:ilvl="4" w:tplc="B1A20CF6" w:tentative="1">
      <w:start w:val="1"/>
      <w:numFmt w:val="bullet"/>
      <w:lvlText w:val="o"/>
      <w:lvlJc w:val="left"/>
      <w:pPr>
        <w:tabs>
          <w:tab w:val="num" w:pos="3600"/>
        </w:tabs>
        <w:ind w:left="3600" w:hanging="360"/>
      </w:pPr>
      <w:rPr>
        <w:rFonts w:ascii="Courier New" w:hAnsi="Courier New" w:cs="Courier New" w:hint="default"/>
      </w:rPr>
    </w:lvl>
    <w:lvl w:ilvl="5" w:tplc="865AD2CE" w:tentative="1">
      <w:start w:val="1"/>
      <w:numFmt w:val="bullet"/>
      <w:lvlText w:val=""/>
      <w:lvlJc w:val="left"/>
      <w:pPr>
        <w:tabs>
          <w:tab w:val="num" w:pos="4320"/>
        </w:tabs>
        <w:ind w:left="4320" w:hanging="360"/>
      </w:pPr>
      <w:rPr>
        <w:rFonts w:ascii="Wingdings" w:hAnsi="Wingdings" w:hint="default"/>
      </w:rPr>
    </w:lvl>
    <w:lvl w:ilvl="6" w:tplc="D0B0A11C" w:tentative="1">
      <w:start w:val="1"/>
      <w:numFmt w:val="bullet"/>
      <w:lvlText w:val=""/>
      <w:lvlJc w:val="left"/>
      <w:pPr>
        <w:tabs>
          <w:tab w:val="num" w:pos="5040"/>
        </w:tabs>
        <w:ind w:left="5040" w:hanging="360"/>
      </w:pPr>
      <w:rPr>
        <w:rFonts w:ascii="Symbol" w:hAnsi="Symbol" w:hint="default"/>
      </w:rPr>
    </w:lvl>
    <w:lvl w:ilvl="7" w:tplc="3042DC4C" w:tentative="1">
      <w:start w:val="1"/>
      <w:numFmt w:val="bullet"/>
      <w:lvlText w:val="o"/>
      <w:lvlJc w:val="left"/>
      <w:pPr>
        <w:tabs>
          <w:tab w:val="num" w:pos="5760"/>
        </w:tabs>
        <w:ind w:left="5760" w:hanging="360"/>
      </w:pPr>
      <w:rPr>
        <w:rFonts w:ascii="Courier New" w:hAnsi="Courier New" w:cs="Courier New" w:hint="default"/>
      </w:rPr>
    </w:lvl>
    <w:lvl w:ilvl="8" w:tplc="D520ABBA" w:tentative="1">
      <w:start w:val="1"/>
      <w:numFmt w:val="bullet"/>
      <w:lvlText w:val=""/>
      <w:lvlJc w:val="left"/>
      <w:pPr>
        <w:tabs>
          <w:tab w:val="num" w:pos="6480"/>
        </w:tabs>
        <w:ind w:left="6480" w:hanging="360"/>
      </w:pPr>
      <w:rPr>
        <w:rFonts w:ascii="Wingdings" w:hAnsi="Wingdings" w:hint="default"/>
      </w:rPr>
    </w:lvl>
  </w:abstractNum>
  <w:abstractNum w:abstractNumId="111">
    <w:nsid w:val="64001369"/>
    <w:multiLevelType w:val="singleLevel"/>
    <w:tmpl w:val="DF208242"/>
    <w:lvl w:ilvl="0">
      <w:start w:val="1"/>
      <w:numFmt w:val="decimal"/>
      <w:lvlText w:val="%1."/>
      <w:legacy w:legacy="1" w:legacySpace="0" w:legacyIndent="360"/>
      <w:lvlJc w:val="left"/>
      <w:pPr>
        <w:ind w:left="1320" w:hanging="360"/>
      </w:pPr>
    </w:lvl>
  </w:abstractNum>
  <w:abstractNum w:abstractNumId="112">
    <w:nsid w:val="64944A53"/>
    <w:multiLevelType w:val="singleLevel"/>
    <w:tmpl w:val="32160602"/>
    <w:lvl w:ilvl="0">
      <w:start w:val="8"/>
      <w:numFmt w:val="decimal"/>
      <w:lvlText w:val="%1."/>
      <w:lvlJc w:val="left"/>
      <w:pPr>
        <w:tabs>
          <w:tab w:val="num" w:pos="0"/>
        </w:tabs>
        <w:ind w:left="1320" w:hanging="360"/>
      </w:pPr>
      <w:rPr>
        <w:rFonts w:hint="default"/>
      </w:rPr>
    </w:lvl>
  </w:abstractNum>
  <w:abstractNum w:abstractNumId="113">
    <w:nsid w:val="64AA1749"/>
    <w:multiLevelType w:val="hybridMultilevel"/>
    <w:tmpl w:val="E13EC546"/>
    <w:lvl w:ilvl="0" w:tplc="9C5AB4AC">
      <w:start w:val="4"/>
      <w:numFmt w:val="decimal"/>
      <w:lvlText w:val="%1."/>
      <w:lvlJc w:val="left"/>
      <w:pPr>
        <w:tabs>
          <w:tab w:val="num" w:pos="0"/>
        </w:tabs>
        <w:ind w:left="1320" w:hanging="360"/>
      </w:pPr>
      <w:rPr>
        <w:rFonts w:hint="default"/>
      </w:rPr>
    </w:lvl>
    <w:lvl w:ilvl="1" w:tplc="A4640F14" w:tentative="1">
      <w:start w:val="1"/>
      <w:numFmt w:val="lowerLetter"/>
      <w:lvlText w:val="%2."/>
      <w:lvlJc w:val="left"/>
      <w:pPr>
        <w:tabs>
          <w:tab w:val="num" w:pos="1440"/>
        </w:tabs>
        <w:ind w:left="1440" w:hanging="360"/>
      </w:pPr>
    </w:lvl>
    <w:lvl w:ilvl="2" w:tplc="DD50D3B8" w:tentative="1">
      <w:start w:val="1"/>
      <w:numFmt w:val="lowerRoman"/>
      <w:lvlText w:val="%3."/>
      <w:lvlJc w:val="right"/>
      <w:pPr>
        <w:tabs>
          <w:tab w:val="num" w:pos="2160"/>
        </w:tabs>
        <w:ind w:left="2160" w:hanging="180"/>
      </w:pPr>
    </w:lvl>
    <w:lvl w:ilvl="3" w:tplc="B8AAE792" w:tentative="1">
      <w:start w:val="1"/>
      <w:numFmt w:val="decimal"/>
      <w:lvlText w:val="%4."/>
      <w:lvlJc w:val="left"/>
      <w:pPr>
        <w:tabs>
          <w:tab w:val="num" w:pos="2880"/>
        </w:tabs>
        <w:ind w:left="2880" w:hanging="360"/>
      </w:pPr>
    </w:lvl>
    <w:lvl w:ilvl="4" w:tplc="938A887A" w:tentative="1">
      <w:start w:val="1"/>
      <w:numFmt w:val="lowerLetter"/>
      <w:lvlText w:val="%5."/>
      <w:lvlJc w:val="left"/>
      <w:pPr>
        <w:tabs>
          <w:tab w:val="num" w:pos="3600"/>
        </w:tabs>
        <w:ind w:left="3600" w:hanging="360"/>
      </w:pPr>
    </w:lvl>
    <w:lvl w:ilvl="5" w:tplc="58763A92" w:tentative="1">
      <w:start w:val="1"/>
      <w:numFmt w:val="lowerRoman"/>
      <w:lvlText w:val="%6."/>
      <w:lvlJc w:val="right"/>
      <w:pPr>
        <w:tabs>
          <w:tab w:val="num" w:pos="4320"/>
        </w:tabs>
        <w:ind w:left="4320" w:hanging="180"/>
      </w:pPr>
    </w:lvl>
    <w:lvl w:ilvl="6" w:tplc="780CCF3A" w:tentative="1">
      <w:start w:val="1"/>
      <w:numFmt w:val="decimal"/>
      <w:lvlText w:val="%7."/>
      <w:lvlJc w:val="left"/>
      <w:pPr>
        <w:tabs>
          <w:tab w:val="num" w:pos="5040"/>
        </w:tabs>
        <w:ind w:left="5040" w:hanging="360"/>
      </w:pPr>
    </w:lvl>
    <w:lvl w:ilvl="7" w:tplc="8D18739E" w:tentative="1">
      <w:start w:val="1"/>
      <w:numFmt w:val="lowerLetter"/>
      <w:lvlText w:val="%8."/>
      <w:lvlJc w:val="left"/>
      <w:pPr>
        <w:tabs>
          <w:tab w:val="num" w:pos="5760"/>
        </w:tabs>
        <w:ind w:left="5760" w:hanging="360"/>
      </w:pPr>
    </w:lvl>
    <w:lvl w:ilvl="8" w:tplc="0464E45C" w:tentative="1">
      <w:start w:val="1"/>
      <w:numFmt w:val="lowerRoman"/>
      <w:lvlText w:val="%9."/>
      <w:lvlJc w:val="right"/>
      <w:pPr>
        <w:tabs>
          <w:tab w:val="num" w:pos="6480"/>
        </w:tabs>
        <w:ind w:left="6480" w:hanging="180"/>
      </w:pPr>
    </w:lvl>
  </w:abstractNum>
  <w:abstractNum w:abstractNumId="114">
    <w:nsid w:val="66C54F39"/>
    <w:multiLevelType w:val="singleLevel"/>
    <w:tmpl w:val="DA4892B2"/>
    <w:lvl w:ilvl="0">
      <w:start w:val="5"/>
      <w:numFmt w:val="decimal"/>
      <w:lvlText w:val="%1."/>
      <w:lvlJc w:val="left"/>
      <w:pPr>
        <w:tabs>
          <w:tab w:val="num" w:pos="0"/>
        </w:tabs>
        <w:ind w:left="1320" w:hanging="360"/>
      </w:pPr>
      <w:rPr>
        <w:rFonts w:hint="default"/>
      </w:rPr>
    </w:lvl>
  </w:abstractNum>
  <w:abstractNum w:abstractNumId="115">
    <w:nsid w:val="6AE226FE"/>
    <w:multiLevelType w:val="singleLevel"/>
    <w:tmpl w:val="FFC25012"/>
    <w:lvl w:ilvl="0">
      <w:start w:val="10"/>
      <w:numFmt w:val="decimal"/>
      <w:lvlText w:val="%1."/>
      <w:lvlJc w:val="left"/>
      <w:pPr>
        <w:tabs>
          <w:tab w:val="num" w:pos="0"/>
        </w:tabs>
        <w:ind w:left="1320" w:hanging="360"/>
      </w:pPr>
      <w:rPr>
        <w:rFonts w:hint="default"/>
      </w:rPr>
    </w:lvl>
  </w:abstractNum>
  <w:abstractNum w:abstractNumId="116">
    <w:nsid w:val="6B8D5488"/>
    <w:multiLevelType w:val="singleLevel"/>
    <w:tmpl w:val="21DC7B6E"/>
    <w:lvl w:ilvl="0">
      <w:start w:val="1"/>
      <w:numFmt w:val="decimal"/>
      <w:lvlText w:val="%1."/>
      <w:legacy w:legacy="1" w:legacySpace="0" w:legacyIndent="360"/>
      <w:lvlJc w:val="left"/>
      <w:pPr>
        <w:ind w:left="1320" w:hanging="360"/>
      </w:pPr>
    </w:lvl>
  </w:abstractNum>
  <w:abstractNum w:abstractNumId="117">
    <w:nsid w:val="6CBD6EC2"/>
    <w:multiLevelType w:val="hybridMultilevel"/>
    <w:tmpl w:val="92C61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D983909"/>
    <w:multiLevelType w:val="singleLevel"/>
    <w:tmpl w:val="90E06920"/>
    <w:lvl w:ilvl="0">
      <w:start w:val="2"/>
      <w:numFmt w:val="decimal"/>
      <w:lvlText w:val="%1."/>
      <w:lvlJc w:val="left"/>
      <w:pPr>
        <w:tabs>
          <w:tab w:val="num" w:pos="0"/>
        </w:tabs>
        <w:ind w:left="1320" w:hanging="360"/>
      </w:pPr>
      <w:rPr>
        <w:rFonts w:hint="default"/>
      </w:rPr>
    </w:lvl>
  </w:abstractNum>
  <w:abstractNum w:abstractNumId="119">
    <w:nsid w:val="6EE51673"/>
    <w:multiLevelType w:val="singleLevel"/>
    <w:tmpl w:val="B3F68886"/>
    <w:lvl w:ilvl="0">
      <w:start w:val="1"/>
      <w:numFmt w:val="decimal"/>
      <w:lvlText w:val="%1."/>
      <w:legacy w:legacy="1" w:legacySpace="0" w:legacyIndent="360"/>
      <w:lvlJc w:val="left"/>
      <w:pPr>
        <w:ind w:left="1320" w:hanging="360"/>
      </w:pPr>
    </w:lvl>
  </w:abstractNum>
  <w:abstractNum w:abstractNumId="120">
    <w:nsid w:val="6FFF6C61"/>
    <w:multiLevelType w:val="hybridMultilevel"/>
    <w:tmpl w:val="A1E417D6"/>
    <w:lvl w:ilvl="0" w:tplc="B15EF3A4">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7064027E"/>
    <w:multiLevelType w:val="hybridMultilevel"/>
    <w:tmpl w:val="9118B1C6"/>
    <w:lvl w:ilvl="0" w:tplc="7B76BADC">
      <w:start w:val="1"/>
      <w:numFmt w:val="bullet"/>
      <w:lvlText w:val=""/>
      <w:lvlJc w:val="left"/>
      <w:pPr>
        <w:tabs>
          <w:tab w:val="num" w:pos="360"/>
        </w:tabs>
        <w:ind w:left="360" w:hanging="360"/>
      </w:pPr>
      <w:rPr>
        <w:rFonts w:ascii="Wingdings" w:hAnsi="Wingdings" w:hint="default"/>
      </w:rPr>
    </w:lvl>
    <w:lvl w:ilvl="1" w:tplc="2DBE5F94" w:tentative="1">
      <w:start w:val="1"/>
      <w:numFmt w:val="bullet"/>
      <w:lvlText w:val="o"/>
      <w:lvlJc w:val="left"/>
      <w:pPr>
        <w:tabs>
          <w:tab w:val="num" w:pos="1080"/>
        </w:tabs>
        <w:ind w:left="1080" w:hanging="360"/>
      </w:pPr>
      <w:rPr>
        <w:rFonts w:ascii="Courier New" w:hAnsi="Courier New" w:hint="default"/>
      </w:rPr>
    </w:lvl>
    <w:lvl w:ilvl="2" w:tplc="04F6CC12" w:tentative="1">
      <w:start w:val="1"/>
      <w:numFmt w:val="bullet"/>
      <w:lvlText w:val=""/>
      <w:lvlJc w:val="left"/>
      <w:pPr>
        <w:tabs>
          <w:tab w:val="num" w:pos="1800"/>
        </w:tabs>
        <w:ind w:left="1800" w:hanging="360"/>
      </w:pPr>
      <w:rPr>
        <w:rFonts w:ascii="Wingdings" w:hAnsi="Wingdings" w:hint="default"/>
      </w:rPr>
    </w:lvl>
    <w:lvl w:ilvl="3" w:tplc="4A8072D2" w:tentative="1">
      <w:start w:val="1"/>
      <w:numFmt w:val="bullet"/>
      <w:lvlText w:val=""/>
      <w:lvlJc w:val="left"/>
      <w:pPr>
        <w:tabs>
          <w:tab w:val="num" w:pos="2520"/>
        </w:tabs>
        <w:ind w:left="2520" w:hanging="360"/>
      </w:pPr>
      <w:rPr>
        <w:rFonts w:ascii="Symbol" w:hAnsi="Symbol" w:hint="default"/>
      </w:rPr>
    </w:lvl>
    <w:lvl w:ilvl="4" w:tplc="63CAA4FA" w:tentative="1">
      <w:start w:val="1"/>
      <w:numFmt w:val="bullet"/>
      <w:lvlText w:val="o"/>
      <w:lvlJc w:val="left"/>
      <w:pPr>
        <w:tabs>
          <w:tab w:val="num" w:pos="3240"/>
        </w:tabs>
        <w:ind w:left="3240" w:hanging="360"/>
      </w:pPr>
      <w:rPr>
        <w:rFonts w:ascii="Courier New" w:hAnsi="Courier New" w:hint="default"/>
      </w:rPr>
    </w:lvl>
    <w:lvl w:ilvl="5" w:tplc="85AC7A5A" w:tentative="1">
      <w:start w:val="1"/>
      <w:numFmt w:val="bullet"/>
      <w:lvlText w:val=""/>
      <w:lvlJc w:val="left"/>
      <w:pPr>
        <w:tabs>
          <w:tab w:val="num" w:pos="3960"/>
        </w:tabs>
        <w:ind w:left="3960" w:hanging="360"/>
      </w:pPr>
      <w:rPr>
        <w:rFonts w:ascii="Wingdings" w:hAnsi="Wingdings" w:hint="default"/>
      </w:rPr>
    </w:lvl>
    <w:lvl w:ilvl="6" w:tplc="32987460" w:tentative="1">
      <w:start w:val="1"/>
      <w:numFmt w:val="bullet"/>
      <w:lvlText w:val=""/>
      <w:lvlJc w:val="left"/>
      <w:pPr>
        <w:tabs>
          <w:tab w:val="num" w:pos="4680"/>
        </w:tabs>
        <w:ind w:left="4680" w:hanging="360"/>
      </w:pPr>
      <w:rPr>
        <w:rFonts w:ascii="Symbol" w:hAnsi="Symbol" w:hint="default"/>
      </w:rPr>
    </w:lvl>
    <w:lvl w:ilvl="7" w:tplc="EA9CF652" w:tentative="1">
      <w:start w:val="1"/>
      <w:numFmt w:val="bullet"/>
      <w:lvlText w:val="o"/>
      <w:lvlJc w:val="left"/>
      <w:pPr>
        <w:tabs>
          <w:tab w:val="num" w:pos="5400"/>
        </w:tabs>
        <w:ind w:left="5400" w:hanging="360"/>
      </w:pPr>
      <w:rPr>
        <w:rFonts w:ascii="Courier New" w:hAnsi="Courier New" w:hint="default"/>
      </w:rPr>
    </w:lvl>
    <w:lvl w:ilvl="8" w:tplc="3B78B8D8" w:tentative="1">
      <w:start w:val="1"/>
      <w:numFmt w:val="bullet"/>
      <w:lvlText w:val=""/>
      <w:lvlJc w:val="left"/>
      <w:pPr>
        <w:tabs>
          <w:tab w:val="num" w:pos="6120"/>
        </w:tabs>
        <w:ind w:left="6120" w:hanging="360"/>
      </w:pPr>
      <w:rPr>
        <w:rFonts w:ascii="Wingdings" w:hAnsi="Wingdings" w:hint="default"/>
      </w:rPr>
    </w:lvl>
  </w:abstractNum>
  <w:abstractNum w:abstractNumId="122">
    <w:nsid w:val="72D778F9"/>
    <w:multiLevelType w:val="singleLevel"/>
    <w:tmpl w:val="EAF69D1C"/>
    <w:lvl w:ilvl="0">
      <w:start w:val="6"/>
      <w:numFmt w:val="decimal"/>
      <w:lvlText w:val="%1."/>
      <w:lvlJc w:val="left"/>
      <w:pPr>
        <w:tabs>
          <w:tab w:val="num" w:pos="0"/>
        </w:tabs>
        <w:ind w:left="1320" w:hanging="360"/>
      </w:pPr>
      <w:rPr>
        <w:rFonts w:hint="default"/>
      </w:rPr>
    </w:lvl>
  </w:abstractNum>
  <w:abstractNum w:abstractNumId="123">
    <w:nsid w:val="72E46589"/>
    <w:multiLevelType w:val="singleLevel"/>
    <w:tmpl w:val="CDC6AFBC"/>
    <w:lvl w:ilvl="0">
      <w:start w:val="1"/>
      <w:numFmt w:val="decimal"/>
      <w:lvlText w:val="%1."/>
      <w:legacy w:legacy="1" w:legacySpace="0" w:legacyIndent="360"/>
      <w:lvlJc w:val="left"/>
      <w:pPr>
        <w:ind w:left="1320" w:hanging="360"/>
      </w:pPr>
    </w:lvl>
  </w:abstractNum>
  <w:abstractNum w:abstractNumId="124">
    <w:nsid w:val="757B3A83"/>
    <w:multiLevelType w:val="singleLevel"/>
    <w:tmpl w:val="C27E1184"/>
    <w:lvl w:ilvl="0">
      <w:start w:val="1"/>
      <w:numFmt w:val="decimal"/>
      <w:lvlText w:val="%1."/>
      <w:legacy w:legacy="1" w:legacySpace="0" w:legacyIndent="360"/>
      <w:lvlJc w:val="left"/>
      <w:pPr>
        <w:ind w:left="1320" w:hanging="360"/>
      </w:pPr>
    </w:lvl>
  </w:abstractNum>
  <w:abstractNum w:abstractNumId="125">
    <w:nsid w:val="766263F0"/>
    <w:multiLevelType w:val="hybridMultilevel"/>
    <w:tmpl w:val="8BCE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8F21E23"/>
    <w:multiLevelType w:val="hybridMultilevel"/>
    <w:tmpl w:val="9276513C"/>
    <w:lvl w:ilvl="0" w:tplc="BF2EFD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797A18F8"/>
    <w:multiLevelType w:val="hybridMultilevel"/>
    <w:tmpl w:val="DE9CAC62"/>
    <w:lvl w:ilvl="0" w:tplc="E068B1C6">
      <w:start w:val="1"/>
      <w:numFmt w:val="decimal"/>
      <w:pStyle w:val="ChangeNumber"/>
      <w:lvlText w:val="Change #%1:"/>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7F42A2CA">
      <w:start w:val="1"/>
      <w:numFmt w:val="decimal"/>
      <w:lvlText w:val="%2."/>
      <w:lvlJc w:val="left"/>
      <w:pPr>
        <w:tabs>
          <w:tab w:val="num" w:pos="1440"/>
        </w:tabs>
        <w:ind w:left="1440" w:hanging="360"/>
      </w:pPr>
      <w:rPr>
        <w:rFonts w:hint="default"/>
      </w:rPr>
    </w:lvl>
    <w:lvl w:ilvl="2" w:tplc="CE9A8242">
      <w:start w:val="1"/>
      <w:numFmt w:val="lowerRoman"/>
      <w:lvlText w:val="%3."/>
      <w:lvlJc w:val="right"/>
      <w:pPr>
        <w:tabs>
          <w:tab w:val="num" w:pos="2160"/>
        </w:tabs>
        <w:ind w:left="2160" w:hanging="180"/>
      </w:pPr>
    </w:lvl>
    <w:lvl w:ilvl="3" w:tplc="7E2018A6" w:tentative="1">
      <w:start w:val="1"/>
      <w:numFmt w:val="decimal"/>
      <w:lvlText w:val="%4."/>
      <w:lvlJc w:val="left"/>
      <w:pPr>
        <w:tabs>
          <w:tab w:val="num" w:pos="2880"/>
        </w:tabs>
        <w:ind w:left="2880" w:hanging="360"/>
      </w:pPr>
    </w:lvl>
    <w:lvl w:ilvl="4" w:tplc="F3A8204E" w:tentative="1">
      <w:start w:val="1"/>
      <w:numFmt w:val="lowerLetter"/>
      <w:lvlText w:val="%5."/>
      <w:lvlJc w:val="left"/>
      <w:pPr>
        <w:tabs>
          <w:tab w:val="num" w:pos="3600"/>
        </w:tabs>
        <w:ind w:left="3600" w:hanging="360"/>
      </w:pPr>
    </w:lvl>
    <w:lvl w:ilvl="5" w:tplc="929E51E4" w:tentative="1">
      <w:start w:val="1"/>
      <w:numFmt w:val="lowerRoman"/>
      <w:lvlText w:val="%6."/>
      <w:lvlJc w:val="right"/>
      <w:pPr>
        <w:tabs>
          <w:tab w:val="num" w:pos="4320"/>
        </w:tabs>
        <w:ind w:left="4320" w:hanging="180"/>
      </w:pPr>
    </w:lvl>
    <w:lvl w:ilvl="6" w:tplc="1CC654F2" w:tentative="1">
      <w:start w:val="1"/>
      <w:numFmt w:val="decimal"/>
      <w:lvlText w:val="%7."/>
      <w:lvlJc w:val="left"/>
      <w:pPr>
        <w:tabs>
          <w:tab w:val="num" w:pos="5040"/>
        </w:tabs>
        <w:ind w:left="5040" w:hanging="360"/>
      </w:pPr>
    </w:lvl>
    <w:lvl w:ilvl="7" w:tplc="2620076E" w:tentative="1">
      <w:start w:val="1"/>
      <w:numFmt w:val="lowerLetter"/>
      <w:lvlText w:val="%8."/>
      <w:lvlJc w:val="left"/>
      <w:pPr>
        <w:tabs>
          <w:tab w:val="num" w:pos="5760"/>
        </w:tabs>
        <w:ind w:left="5760" w:hanging="360"/>
      </w:pPr>
    </w:lvl>
    <w:lvl w:ilvl="8" w:tplc="44B8B418" w:tentative="1">
      <w:start w:val="1"/>
      <w:numFmt w:val="lowerRoman"/>
      <w:lvlText w:val="%9."/>
      <w:lvlJc w:val="right"/>
      <w:pPr>
        <w:tabs>
          <w:tab w:val="num" w:pos="6480"/>
        </w:tabs>
        <w:ind w:left="6480" w:hanging="180"/>
      </w:pPr>
    </w:lvl>
  </w:abstractNum>
  <w:abstractNum w:abstractNumId="128">
    <w:nsid w:val="7A74042F"/>
    <w:multiLevelType w:val="hybridMultilevel"/>
    <w:tmpl w:val="8FC4E9AE"/>
    <w:lvl w:ilvl="0" w:tplc="9D22A5AE">
      <w:start w:val="1"/>
      <w:numFmt w:val="decimal"/>
      <w:lvlText w:val="%1."/>
      <w:lvlJc w:val="left"/>
      <w:pPr>
        <w:tabs>
          <w:tab w:val="num" w:pos="1320"/>
        </w:tabs>
        <w:ind w:left="1320" w:hanging="360"/>
      </w:pPr>
      <w:rPr>
        <w:rFonts w:hint="default"/>
      </w:rPr>
    </w:lvl>
    <w:lvl w:ilvl="1" w:tplc="AFCE1774" w:tentative="1">
      <w:start w:val="1"/>
      <w:numFmt w:val="lowerLetter"/>
      <w:lvlText w:val="%2."/>
      <w:lvlJc w:val="left"/>
      <w:pPr>
        <w:tabs>
          <w:tab w:val="num" w:pos="2040"/>
        </w:tabs>
        <w:ind w:left="2040" w:hanging="360"/>
      </w:pPr>
    </w:lvl>
    <w:lvl w:ilvl="2" w:tplc="3544EC7E" w:tentative="1">
      <w:start w:val="1"/>
      <w:numFmt w:val="lowerRoman"/>
      <w:lvlText w:val="%3."/>
      <w:lvlJc w:val="right"/>
      <w:pPr>
        <w:tabs>
          <w:tab w:val="num" w:pos="2760"/>
        </w:tabs>
        <w:ind w:left="2760" w:hanging="180"/>
      </w:pPr>
    </w:lvl>
    <w:lvl w:ilvl="3" w:tplc="41ACC516" w:tentative="1">
      <w:start w:val="1"/>
      <w:numFmt w:val="decimal"/>
      <w:lvlText w:val="%4."/>
      <w:lvlJc w:val="left"/>
      <w:pPr>
        <w:tabs>
          <w:tab w:val="num" w:pos="3480"/>
        </w:tabs>
        <w:ind w:left="3480" w:hanging="360"/>
      </w:pPr>
    </w:lvl>
    <w:lvl w:ilvl="4" w:tplc="5F8844CE" w:tentative="1">
      <w:start w:val="1"/>
      <w:numFmt w:val="lowerLetter"/>
      <w:lvlText w:val="%5."/>
      <w:lvlJc w:val="left"/>
      <w:pPr>
        <w:tabs>
          <w:tab w:val="num" w:pos="4200"/>
        </w:tabs>
        <w:ind w:left="4200" w:hanging="360"/>
      </w:pPr>
    </w:lvl>
    <w:lvl w:ilvl="5" w:tplc="21040D36" w:tentative="1">
      <w:start w:val="1"/>
      <w:numFmt w:val="lowerRoman"/>
      <w:lvlText w:val="%6."/>
      <w:lvlJc w:val="right"/>
      <w:pPr>
        <w:tabs>
          <w:tab w:val="num" w:pos="4920"/>
        </w:tabs>
        <w:ind w:left="4920" w:hanging="180"/>
      </w:pPr>
    </w:lvl>
    <w:lvl w:ilvl="6" w:tplc="3984E39A" w:tentative="1">
      <w:start w:val="1"/>
      <w:numFmt w:val="decimal"/>
      <w:lvlText w:val="%7."/>
      <w:lvlJc w:val="left"/>
      <w:pPr>
        <w:tabs>
          <w:tab w:val="num" w:pos="5640"/>
        </w:tabs>
        <w:ind w:left="5640" w:hanging="360"/>
      </w:pPr>
    </w:lvl>
    <w:lvl w:ilvl="7" w:tplc="1EF61954" w:tentative="1">
      <w:start w:val="1"/>
      <w:numFmt w:val="lowerLetter"/>
      <w:lvlText w:val="%8."/>
      <w:lvlJc w:val="left"/>
      <w:pPr>
        <w:tabs>
          <w:tab w:val="num" w:pos="6360"/>
        </w:tabs>
        <w:ind w:left="6360" w:hanging="360"/>
      </w:pPr>
    </w:lvl>
    <w:lvl w:ilvl="8" w:tplc="0E38FD32" w:tentative="1">
      <w:start w:val="1"/>
      <w:numFmt w:val="lowerRoman"/>
      <w:lvlText w:val="%9."/>
      <w:lvlJc w:val="right"/>
      <w:pPr>
        <w:tabs>
          <w:tab w:val="num" w:pos="7080"/>
        </w:tabs>
        <w:ind w:left="7080" w:hanging="180"/>
      </w:pPr>
    </w:lvl>
  </w:abstractNum>
  <w:abstractNum w:abstractNumId="129">
    <w:nsid w:val="7D2E1211"/>
    <w:multiLevelType w:val="singleLevel"/>
    <w:tmpl w:val="8ADE07D6"/>
    <w:lvl w:ilvl="0">
      <w:start w:val="1"/>
      <w:numFmt w:val="decimal"/>
      <w:lvlText w:val="%1."/>
      <w:legacy w:legacy="1" w:legacySpace="0" w:legacyIndent="360"/>
      <w:lvlJc w:val="left"/>
      <w:pPr>
        <w:ind w:left="1320" w:hanging="360"/>
      </w:pPr>
    </w:lvl>
  </w:abstractNum>
  <w:abstractNum w:abstractNumId="130">
    <w:nsid w:val="7F8D2658"/>
    <w:multiLevelType w:val="singleLevel"/>
    <w:tmpl w:val="B52E48E4"/>
    <w:lvl w:ilvl="0">
      <w:start w:val="1"/>
      <w:numFmt w:val="decimal"/>
      <w:lvlText w:val="%1."/>
      <w:legacy w:legacy="1" w:legacySpace="0" w:legacyIndent="360"/>
      <w:lvlJc w:val="left"/>
      <w:pPr>
        <w:ind w:left="1320" w:hanging="360"/>
      </w:pPr>
    </w:lvl>
  </w:abstractNum>
  <w:num w:numId="1">
    <w:abstractNumId w:val="10"/>
  </w:num>
  <w:num w:numId="2">
    <w:abstractNumId w:val="69"/>
  </w:num>
  <w:num w:numId="3">
    <w:abstractNumId w:val="46"/>
  </w:num>
  <w:num w:numId="4">
    <w:abstractNumId w:val="29"/>
  </w:num>
  <w:num w:numId="5">
    <w:abstractNumId w:val="110"/>
  </w:num>
  <w:num w:numId="6">
    <w:abstractNumId w:val="99"/>
  </w:num>
  <w:num w:numId="7">
    <w:abstractNumId w:val="118"/>
  </w:num>
  <w:num w:numId="8">
    <w:abstractNumId w:val="34"/>
  </w:num>
  <w:num w:numId="9">
    <w:abstractNumId w:val="40"/>
  </w:num>
  <w:num w:numId="10">
    <w:abstractNumId w:val="114"/>
  </w:num>
  <w:num w:numId="11">
    <w:abstractNumId w:val="103"/>
  </w:num>
  <w:num w:numId="12">
    <w:abstractNumId w:val="65"/>
  </w:num>
  <w:num w:numId="13">
    <w:abstractNumId w:val="13"/>
  </w:num>
  <w:num w:numId="14">
    <w:abstractNumId w:val="105"/>
  </w:num>
  <w:num w:numId="15">
    <w:abstractNumId w:val="26"/>
  </w:num>
  <w:num w:numId="16">
    <w:abstractNumId w:val="115"/>
  </w:num>
  <w:num w:numId="17">
    <w:abstractNumId w:val="17"/>
  </w:num>
  <w:num w:numId="18">
    <w:abstractNumId w:val="11"/>
  </w:num>
  <w:num w:numId="19">
    <w:abstractNumId w:val="4"/>
  </w:num>
  <w:num w:numId="20">
    <w:abstractNumId w:val="92"/>
  </w:num>
  <w:num w:numId="21">
    <w:abstractNumId w:val="100"/>
  </w:num>
  <w:num w:numId="22">
    <w:abstractNumId w:val="124"/>
  </w:num>
  <w:num w:numId="23">
    <w:abstractNumId w:val="127"/>
  </w:num>
  <w:num w:numId="24">
    <w:abstractNumId w:val="77"/>
  </w:num>
  <w:num w:numId="25">
    <w:abstractNumId w:val="80"/>
  </w:num>
  <w:num w:numId="26">
    <w:abstractNumId w:val="0"/>
  </w:num>
  <w:num w:numId="27">
    <w:abstractNumId w:val="91"/>
  </w:num>
  <w:num w:numId="28">
    <w:abstractNumId w:val="86"/>
  </w:num>
  <w:num w:numId="29">
    <w:abstractNumId w:val="6"/>
  </w:num>
  <w:num w:numId="30">
    <w:abstractNumId w:val="87"/>
  </w:num>
  <w:num w:numId="31">
    <w:abstractNumId w:val="2"/>
  </w:num>
  <w:num w:numId="32">
    <w:abstractNumId w:val="112"/>
  </w:num>
  <w:num w:numId="33">
    <w:abstractNumId w:val="81"/>
  </w:num>
  <w:num w:numId="34">
    <w:abstractNumId w:val="62"/>
  </w:num>
  <w:num w:numId="35">
    <w:abstractNumId w:val="24"/>
  </w:num>
  <w:num w:numId="36">
    <w:abstractNumId w:val="51"/>
  </w:num>
  <w:num w:numId="37">
    <w:abstractNumId w:val="61"/>
  </w:num>
  <w:num w:numId="38">
    <w:abstractNumId w:val="27"/>
  </w:num>
  <w:num w:numId="39">
    <w:abstractNumId w:val="122"/>
  </w:num>
  <w:num w:numId="40">
    <w:abstractNumId w:val="116"/>
  </w:num>
  <w:num w:numId="41">
    <w:abstractNumId w:val="85"/>
  </w:num>
  <w:num w:numId="42">
    <w:abstractNumId w:val="109"/>
  </w:num>
  <w:num w:numId="43">
    <w:abstractNumId w:val="56"/>
  </w:num>
  <w:num w:numId="44">
    <w:abstractNumId w:val="104"/>
  </w:num>
  <w:num w:numId="45">
    <w:abstractNumId w:val="89"/>
  </w:num>
  <w:num w:numId="46">
    <w:abstractNumId w:val="72"/>
  </w:num>
  <w:num w:numId="47">
    <w:abstractNumId w:val="53"/>
  </w:num>
  <w:num w:numId="48">
    <w:abstractNumId w:val="113"/>
  </w:num>
  <w:num w:numId="49">
    <w:abstractNumId w:val="15"/>
  </w:num>
  <w:num w:numId="50">
    <w:abstractNumId w:val="78"/>
  </w:num>
  <w:num w:numId="51">
    <w:abstractNumId w:val="123"/>
  </w:num>
  <w:num w:numId="52">
    <w:abstractNumId w:val="96"/>
  </w:num>
  <w:num w:numId="53">
    <w:abstractNumId w:val="130"/>
  </w:num>
  <w:num w:numId="54">
    <w:abstractNumId w:val="75"/>
  </w:num>
  <w:num w:numId="55">
    <w:abstractNumId w:val="66"/>
  </w:num>
  <w:num w:numId="56">
    <w:abstractNumId w:val="68"/>
  </w:num>
  <w:num w:numId="57">
    <w:abstractNumId w:val="119"/>
  </w:num>
  <w:num w:numId="58">
    <w:abstractNumId w:val="12"/>
  </w:num>
  <w:num w:numId="59">
    <w:abstractNumId w:val="121"/>
  </w:num>
  <w:num w:numId="60">
    <w:abstractNumId w:val="28"/>
  </w:num>
  <w:num w:numId="61">
    <w:abstractNumId w:val="48"/>
  </w:num>
  <w:num w:numId="62">
    <w:abstractNumId w:val="1"/>
  </w:num>
  <w:num w:numId="63">
    <w:abstractNumId w:val="82"/>
  </w:num>
  <w:num w:numId="64">
    <w:abstractNumId w:val="111"/>
  </w:num>
  <w:num w:numId="65">
    <w:abstractNumId w:val="73"/>
  </w:num>
  <w:num w:numId="66">
    <w:abstractNumId w:val="101"/>
  </w:num>
  <w:num w:numId="67">
    <w:abstractNumId w:val="57"/>
  </w:num>
  <w:num w:numId="68">
    <w:abstractNumId w:val="106"/>
  </w:num>
  <w:num w:numId="69">
    <w:abstractNumId w:val="63"/>
  </w:num>
  <w:num w:numId="70">
    <w:abstractNumId w:val="18"/>
  </w:num>
  <w:num w:numId="71">
    <w:abstractNumId w:val="22"/>
  </w:num>
  <w:num w:numId="72">
    <w:abstractNumId w:val="67"/>
  </w:num>
  <w:num w:numId="73">
    <w:abstractNumId w:val="32"/>
  </w:num>
  <w:num w:numId="74">
    <w:abstractNumId w:val="129"/>
  </w:num>
  <w:num w:numId="75">
    <w:abstractNumId w:val="19"/>
  </w:num>
  <w:num w:numId="76">
    <w:abstractNumId w:val="93"/>
  </w:num>
  <w:num w:numId="77">
    <w:abstractNumId w:val="16"/>
  </w:num>
  <w:num w:numId="78">
    <w:abstractNumId w:val="128"/>
  </w:num>
  <w:num w:numId="79">
    <w:abstractNumId w:val="21"/>
  </w:num>
  <w:num w:numId="80">
    <w:abstractNumId w:val="44"/>
  </w:num>
  <w:num w:numId="81">
    <w:abstractNumId w:val="55"/>
  </w:num>
  <w:num w:numId="82">
    <w:abstractNumId w:val="88"/>
  </w:num>
  <w:num w:numId="83">
    <w:abstractNumId w:val="45"/>
  </w:num>
  <w:num w:numId="84">
    <w:abstractNumId w:val="47"/>
  </w:num>
  <w:num w:numId="85">
    <w:abstractNumId w:val="35"/>
  </w:num>
  <w:num w:numId="86">
    <w:abstractNumId w:val="71"/>
  </w:num>
  <w:num w:numId="87">
    <w:abstractNumId w:val="59"/>
  </w:num>
  <w:num w:numId="88">
    <w:abstractNumId w:val="8"/>
  </w:num>
  <w:num w:numId="89">
    <w:abstractNumId w:val="9"/>
  </w:num>
  <w:num w:numId="90">
    <w:abstractNumId w:val="107"/>
  </w:num>
  <w:num w:numId="91">
    <w:abstractNumId w:val="70"/>
  </w:num>
  <w:num w:numId="92">
    <w:abstractNumId w:val="83"/>
  </w:num>
  <w:num w:numId="93">
    <w:abstractNumId w:val="3"/>
  </w:num>
  <w:num w:numId="9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num>
  <w:num w:numId="96">
    <w:abstractNumId w:val="102"/>
  </w:num>
  <w:num w:numId="97">
    <w:abstractNumId w:val="60"/>
  </w:num>
  <w:num w:numId="98">
    <w:abstractNumId w:val="120"/>
  </w:num>
  <w:num w:numId="99">
    <w:abstractNumId w:val="95"/>
  </w:num>
  <w:num w:numId="100">
    <w:abstractNumId w:val="43"/>
  </w:num>
  <w:num w:numId="101">
    <w:abstractNumId w:val="84"/>
  </w:num>
  <w:num w:numId="102">
    <w:abstractNumId w:val="94"/>
  </w:num>
  <w:num w:numId="103">
    <w:abstractNumId w:val="58"/>
  </w:num>
  <w:num w:numId="104">
    <w:abstractNumId w:val="36"/>
  </w:num>
  <w:num w:numId="105">
    <w:abstractNumId w:val="108"/>
  </w:num>
  <w:num w:numId="106">
    <w:abstractNumId w:val="37"/>
  </w:num>
  <w:num w:numId="107">
    <w:abstractNumId w:val="126"/>
  </w:num>
  <w:num w:numId="108">
    <w:abstractNumId w:val="42"/>
  </w:num>
  <w:num w:numId="109">
    <w:abstractNumId w:val="23"/>
  </w:num>
  <w:num w:numId="110">
    <w:abstractNumId w:val="39"/>
  </w:num>
  <w:num w:numId="111">
    <w:abstractNumId w:val="50"/>
  </w:num>
  <w:num w:numId="112">
    <w:abstractNumId w:val="38"/>
  </w:num>
  <w:num w:numId="113">
    <w:abstractNumId w:val="14"/>
  </w:num>
  <w:num w:numId="114">
    <w:abstractNumId w:val="52"/>
  </w:num>
  <w:num w:numId="115">
    <w:abstractNumId w:val="25"/>
  </w:num>
  <w:num w:numId="116">
    <w:abstractNumId w:val="7"/>
  </w:num>
  <w:num w:numId="117">
    <w:abstractNumId w:val="30"/>
  </w:num>
  <w:num w:numId="118">
    <w:abstractNumId w:val="33"/>
  </w:num>
  <w:num w:numId="119">
    <w:abstractNumId w:val="54"/>
  </w:num>
  <w:num w:numId="120">
    <w:abstractNumId w:val="125"/>
  </w:num>
  <w:num w:numId="121">
    <w:abstractNumId w:val="49"/>
  </w:num>
  <w:num w:numId="122">
    <w:abstractNumId w:val="20"/>
  </w:num>
  <w:num w:numId="123">
    <w:abstractNumId w:val="98"/>
  </w:num>
  <w:num w:numId="124">
    <w:abstractNumId w:val="79"/>
  </w:num>
  <w:num w:numId="125">
    <w:abstractNumId w:val="64"/>
  </w:num>
  <w:num w:numId="126">
    <w:abstractNumId w:val="97"/>
  </w:num>
  <w:num w:numId="127">
    <w:abstractNumId w:val="32"/>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2"/>
    <w:lvlOverride w:ilvl="0">
      <w:startOverride w:val="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2"/>
    <w:lvlOverride w:ilvl="0">
      <w:startOverride w:val="5"/>
    </w:lvlOverride>
    <w:lvlOverride w:ilvl="1">
      <w:startOverride w:val="4"/>
    </w:lvlOverride>
    <w:lvlOverride w:ilvl="2">
      <w:startOverride w:val="2"/>
    </w:lvlOverride>
  </w:num>
  <w:num w:numId="131">
    <w:abstractNumId w:val="32"/>
    <w:lvlOverride w:ilvl="0">
      <w:startOverride w:val="5"/>
    </w:lvlOverride>
    <w:lvlOverride w:ilvl="1">
      <w:startOverride w:val="4"/>
    </w:lvlOverride>
    <w:lvlOverride w:ilvl="2">
      <w:startOverride w:val="3"/>
    </w:lvlOverride>
  </w:num>
  <w:num w:numId="132">
    <w:abstractNumId w:val="76"/>
  </w:num>
  <w:num w:numId="133">
    <w:abstractNumId w:val="90"/>
  </w:num>
  <w:num w:numId="134">
    <w:abstractNumId w:val="117"/>
  </w:num>
  <w:num w:numId="135">
    <w:abstractNumId w:val="41"/>
  </w:num>
  <w:num w:numId="136">
    <w:abstractNumId w:val="3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US" w:vendorID="64" w:dllVersion="131077" w:nlCheck="1" w:checkStyle="1"/>
  <w:activeWritingStyle w:appName="MSWord" w:lang="es-MX" w:vendorID="64" w:dllVersion="131078" w:nlCheck="1" w:checkStyle="1"/>
  <w:activeWritingStyle w:appName="MSWord" w:lang="en-US" w:vendorID="8" w:dllVersion="513" w:checkStyle="1"/>
  <w:activeWritingStyle w:appName="MSWord" w:lang="fr-FR" w:vendorID="9" w:dllVersion="512" w:checkStyle="1"/>
  <w:activeWritingStyle w:appName="MSWord" w:lang="es-ES_tradnl"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2"/>
  </w:compat>
  <w:rsids>
    <w:rsidRoot w:val="00C74F72"/>
    <w:rsid w:val="000006E5"/>
    <w:rsid w:val="000009A4"/>
    <w:rsid w:val="00000ABA"/>
    <w:rsid w:val="00000D40"/>
    <w:rsid w:val="0000146D"/>
    <w:rsid w:val="000015E5"/>
    <w:rsid w:val="000016BA"/>
    <w:rsid w:val="000016E6"/>
    <w:rsid w:val="00001D11"/>
    <w:rsid w:val="00001D24"/>
    <w:rsid w:val="00001E54"/>
    <w:rsid w:val="00001EFD"/>
    <w:rsid w:val="0000205E"/>
    <w:rsid w:val="000028EF"/>
    <w:rsid w:val="000028F8"/>
    <w:rsid w:val="00002D57"/>
    <w:rsid w:val="00003245"/>
    <w:rsid w:val="0000328F"/>
    <w:rsid w:val="00003622"/>
    <w:rsid w:val="00003A06"/>
    <w:rsid w:val="00003D06"/>
    <w:rsid w:val="00004036"/>
    <w:rsid w:val="000040F8"/>
    <w:rsid w:val="0000415C"/>
    <w:rsid w:val="0000466C"/>
    <w:rsid w:val="000048F6"/>
    <w:rsid w:val="00004AFF"/>
    <w:rsid w:val="00004DB5"/>
    <w:rsid w:val="00004F81"/>
    <w:rsid w:val="000053C4"/>
    <w:rsid w:val="00005B7D"/>
    <w:rsid w:val="00005BE9"/>
    <w:rsid w:val="00005C07"/>
    <w:rsid w:val="00005E0F"/>
    <w:rsid w:val="000060C3"/>
    <w:rsid w:val="000063CA"/>
    <w:rsid w:val="000066B9"/>
    <w:rsid w:val="000068F0"/>
    <w:rsid w:val="00006C73"/>
    <w:rsid w:val="00006DCD"/>
    <w:rsid w:val="00006F34"/>
    <w:rsid w:val="000070E1"/>
    <w:rsid w:val="000073C6"/>
    <w:rsid w:val="00007499"/>
    <w:rsid w:val="000075EF"/>
    <w:rsid w:val="000076A7"/>
    <w:rsid w:val="000077C2"/>
    <w:rsid w:val="000077DB"/>
    <w:rsid w:val="00010009"/>
    <w:rsid w:val="00010316"/>
    <w:rsid w:val="00010339"/>
    <w:rsid w:val="000105DE"/>
    <w:rsid w:val="000109C7"/>
    <w:rsid w:val="00010BF7"/>
    <w:rsid w:val="00010DFD"/>
    <w:rsid w:val="00010E47"/>
    <w:rsid w:val="00011452"/>
    <w:rsid w:val="00011753"/>
    <w:rsid w:val="00011AED"/>
    <w:rsid w:val="00011D0A"/>
    <w:rsid w:val="00012257"/>
    <w:rsid w:val="000122C6"/>
    <w:rsid w:val="000126CC"/>
    <w:rsid w:val="000127AE"/>
    <w:rsid w:val="000127D6"/>
    <w:rsid w:val="00013054"/>
    <w:rsid w:val="000132FF"/>
    <w:rsid w:val="0001386E"/>
    <w:rsid w:val="00013DA3"/>
    <w:rsid w:val="00013F33"/>
    <w:rsid w:val="00014783"/>
    <w:rsid w:val="00014786"/>
    <w:rsid w:val="00014A4E"/>
    <w:rsid w:val="00014A8E"/>
    <w:rsid w:val="00014B8D"/>
    <w:rsid w:val="00014BD5"/>
    <w:rsid w:val="00014CD5"/>
    <w:rsid w:val="00014DC9"/>
    <w:rsid w:val="00014E63"/>
    <w:rsid w:val="00014F52"/>
    <w:rsid w:val="00015246"/>
    <w:rsid w:val="00015450"/>
    <w:rsid w:val="0001580C"/>
    <w:rsid w:val="000158F4"/>
    <w:rsid w:val="00015993"/>
    <w:rsid w:val="00015A4C"/>
    <w:rsid w:val="00015B67"/>
    <w:rsid w:val="00015C68"/>
    <w:rsid w:val="00015E3E"/>
    <w:rsid w:val="00015ECA"/>
    <w:rsid w:val="000160E9"/>
    <w:rsid w:val="0001623C"/>
    <w:rsid w:val="00016492"/>
    <w:rsid w:val="000166C1"/>
    <w:rsid w:val="000167A5"/>
    <w:rsid w:val="00016C29"/>
    <w:rsid w:val="000171CD"/>
    <w:rsid w:val="0001782B"/>
    <w:rsid w:val="00017839"/>
    <w:rsid w:val="00017F74"/>
    <w:rsid w:val="00017FC4"/>
    <w:rsid w:val="00017FF9"/>
    <w:rsid w:val="00020174"/>
    <w:rsid w:val="00020251"/>
    <w:rsid w:val="00020CC1"/>
    <w:rsid w:val="00020F96"/>
    <w:rsid w:val="0002124E"/>
    <w:rsid w:val="00021613"/>
    <w:rsid w:val="00021788"/>
    <w:rsid w:val="000218B1"/>
    <w:rsid w:val="00021AB6"/>
    <w:rsid w:val="00021F71"/>
    <w:rsid w:val="000220FD"/>
    <w:rsid w:val="00022439"/>
    <w:rsid w:val="000224EC"/>
    <w:rsid w:val="00022562"/>
    <w:rsid w:val="00022CE5"/>
    <w:rsid w:val="00023320"/>
    <w:rsid w:val="0002372E"/>
    <w:rsid w:val="00023A33"/>
    <w:rsid w:val="00023C3A"/>
    <w:rsid w:val="00024396"/>
    <w:rsid w:val="00024668"/>
    <w:rsid w:val="00024A72"/>
    <w:rsid w:val="00025003"/>
    <w:rsid w:val="000256BA"/>
    <w:rsid w:val="00025BEB"/>
    <w:rsid w:val="00025D95"/>
    <w:rsid w:val="00026712"/>
    <w:rsid w:val="00026867"/>
    <w:rsid w:val="000269E7"/>
    <w:rsid w:val="00026DED"/>
    <w:rsid w:val="00026ED9"/>
    <w:rsid w:val="000271FC"/>
    <w:rsid w:val="000274F5"/>
    <w:rsid w:val="0003030B"/>
    <w:rsid w:val="000303C9"/>
    <w:rsid w:val="00030896"/>
    <w:rsid w:val="00030A85"/>
    <w:rsid w:val="00030FD6"/>
    <w:rsid w:val="00031044"/>
    <w:rsid w:val="0003122A"/>
    <w:rsid w:val="000312DA"/>
    <w:rsid w:val="000315D9"/>
    <w:rsid w:val="00031744"/>
    <w:rsid w:val="00031B61"/>
    <w:rsid w:val="0003250B"/>
    <w:rsid w:val="0003299A"/>
    <w:rsid w:val="00032F06"/>
    <w:rsid w:val="0003328C"/>
    <w:rsid w:val="00033566"/>
    <w:rsid w:val="00033670"/>
    <w:rsid w:val="000337E3"/>
    <w:rsid w:val="0003385D"/>
    <w:rsid w:val="0003392B"/>
    <w:rsid w:val="00033AE0"/>
    <w:rsid w:val="0003410C"/>
    <w:rsid w:val="000341F1"/>
    <w:rsid w:val="00034753"/>
    <w:rsid w:val="00034CA5"/>
    <w:rsid w:val="00034CD2"/>
    <w:rsid w:val="0003515F"/>
    <w:rsid w:val="00035515"/>
    <w:rsid w:val="000356BC"/>
    <w:rsid w:val="000358B2"/>
    <w:rsid w:val="00035A16"/>
    <w:rsid w:val="00035C7B"/>
    <w:rsid w:val="00035D16"/>
    <w:rsid w:val="00036051"/>
    <w:rsid w:val="00036907"/>
    <w:rsid w:val="0003732C"/>
    <w:rsid w:val="00037355"/>
    <w:rsid w:val="00037426"/>
    <w:rsid w:val="00037823"/>
    <w:rsid w:val="00037830"/>
    <w:rsid w:val="00037A65"/>
    <w:rsid w:val="00037F7E"/>
    <w:rsid w:val="000400C0"/>
    <w:rsid w:val="00040161"/>
    <w:rsid w:val="00040223"/>
    <w:rsid w:val="000405C1"/>
    <w:rsid w:val="000408AE"/>
    <w:rsid w:val="000409C2"/>
    <w:rsid w:val="00040AC6"/>
    <w:rsid w:val="00040C00"/>
    <w:rsid w:val="00040C52"/>
    <w:rsid w:val="00040C6E"/>
    <w:rsid w:val="00040F45"/>
    <w:rsid w:val="00041345"/>
    <w:rsid w:val="00041439"/>
    <w:rsid w:val="00041948"/>
    <w:rsid w:val="000419F3"/>
    <w:rsid w:val="00041D35"/>
    <w:rsid w:val="000422B4"/>
    <w:rsid w:val="0004232C"/>
    <w:rsid w:val="000424D0"/>
    <w:rsid w:val="000428B8"/>
    <w:rsid w:val="00042949"/>
    <w:rsid w:val="00042974"/>
    <w:rsid w:val="00042ABD"/>
    <w:rsid w:val="00042C21"/>
    <w:rsid w:val="00042D49"/>
    <w:rsid w:val="00042D61"/>
    <w:rsid w:val="00042F6B"/>
    <w:rsid w:val="00043428"/>
    <w:rsid w:val="00043465"/>
    <w:rsid w:val="000434C7"/>
    <w:rsid w:val="000438FF"/>
    <w:rsid w:val="00043BAD"/>
    <w:rsid w:val="00043C73"/>
    <w:rsid w:val="00043F8D"/>
    <w:rsid w:val="000442AB"/>
    <w:rsid w:val="00044659"/>
    <w:rsid w:val="00044CC0"/>
    <w:rsid w:val="00044D68"/>
    <w:rsid w:val="00044DBE"/>
    <w:rsid w:val="00044FC2"/>
    <w:rsid w:val="00045012"/>
    <w:rsid w:val="000450D4"/>
    <w:rsid w:val="000455B0"/>
    <w:rsid w:val="00045738"/>
    <w:rsid w:val="00045ADB"/>
    <w:rsid w:val="00045C07"/>
    <w:rsid w:val="00045DA3"/>
    <w:rsid w:val="00046732"/>
    <w:rsid w:val="00046885"/>
    <w:rsid w:val="00046D61"/>
    <w:rsid w:val="0004718A"/>
    <w:rsid w:val="0004736E"/>
    <w:rsid w:val="0004742B"/>
    <w:rsid w:val="00047B50"/>
    <w:rsid w:val="00047CDD"/>
    <w:rsid w:val="00050A36"/>
    <w:rsid w:val="00050AD9"/>
    <w:rsid w:val="00050BF0"/>
    <w:rsid w:val="00050E68"/>
    <w:rsid w:val="00050EA0"/>
    <w:rsid w:val="00050F6E"/>
    <w:rsid w:val="0005135F"/>
    <w:rsid w:val="00051384"/>
    <w:rsid w:val="000514A9"/>
    <w:rsid w:val="000517AC"/>
    <w:rsid w:val="00051801"/>
    <w:rsid w:val="0005186A"/>
    <w:rsid w:val="00051AB1"/>
    <w:rsid w:val="00051C8F"/>
    <w:rsid w:val="00051CE2"/>
    <w:rsid w:val="00051E8B"/>
    <w:rsid w:val="00051FAF"/>
    <w:rsid w:val="00052536"/>
    <w:rsid w:val="00052669"/>
    <w:rsid w:val="00052AFE"/>
    <w:rsid w:val="00052C0E"/>
    <w:rsid w:val="00052C5A"/>
    <w:rsid w:val="00052D54"/>
    <w:rsid w:val="0005305E"/>
    <w:rsid w:val="0005353D"/>
    <w:rsid w:val="00053752"/>
    <w:rsid w:val="00053BFC"/>
    <w:rsid w:val="00053C02"/>
    <w:rsid w:val="00053C0D"/>
    <w:rsid w:val="00053C72"/>
    <w:rsid w:val="000540A9"/>
    <w:rsid w:val="000540CC"/>
    <w:rsid w:val="00054276"/>
    <w:rsid w:val="000542CC"/>
    <w:rsid w:val="000545C4"/>
    <w:rsid w:val="00054995"/>
    <w:rsid w:val="00054A4D"/>
    <w:rsid w:val="00054FCE"/>
    <w:rsid w:val="0005552F"/>
    <w:rsid w:val="00055730"/>
    <w:rsid w:val="00055861"/>
    <w:rsid w:val="0005598B"/>
    <w:rsid w:val="0005630D"/>
    <w:rsid w:val="000564E7"/>
    <w:rsid w:val="000566CF"/>
    <w:rsid w:val="00056939"/>
    <w:rsid w:val="000569C6"/>
    <w:rsid w:val="00056A41"/>
    <w:rsid w:val="00056B53"/>
    <w:rsid w:val="00056B5A"/>
    <w:rsid w:val="00056E93"/>
    <w:rsid w:val="0005711A"/>
    <w:rsid w:val="000571C4"/>
    <w:rsid w:val="00057518"/>
    <w:rsid w:val="00057519"/>
    <w:rsid w:val="00057591"/>
    <w:rsid w:val="000577C4"/>
    <w:rsid w:val="0005799F"/>
    <w:rsid w:val="00057AB4"/>
    <w:rsid w:val="00057B74"/>
    <w:rsid w:val="00057F84"/>
    <w:rsid w:val="000605F5"/>
    <w:rsid w:val="00060BAC"/>
    <w:rsid w:val="00060CEB"/>
    <w:rsid w:val="00061003"/>
    <w:rsid w:val="000612B9"/>
    <w:rsid w:val="000613CC"/>
    <w:rsid w:val="00061445"/>
    <w:rsid w:val="00061715"/>
    <w:rsid w:val="00061E3F"/>
    <w:rsid w:val="00062055"/>
    <w:rsid w:val="00062094"/>
    <w:rsid w:val="0006213F"/>
    <w:rsid w:val="000622D2"/>
    <w:rsid w:val="0006262E"/>
    <w:rsid w:val="0006265D"/>
    <w:rsid w:val="00062772"/>
    <w:rsid w:val="00062C04"/>
    <w:rsid w:val="00063132"/>
    <w:rsid w:val="00063593"/>
    <w:rsid w:val="00063601"/>
    <w:rsid w:val="000637D9"/>
    <w:rsid w:val="0006383A"/>
    <w:rsid w:val="00063D59"/>
    <w:rsid w:val="00063D6A"/>
    <w:rsid w:val="00063EE8"/>
    <w:rsid w:val="00063F90"/>
    <w:rsid w:val="0006418E"/>
    <w:rsid w:val="000641A1"/>
    <w:rsid w:val="0006434E"/>
    <w:rsid w:val="00064826"/>
    <w:rsid w:val="00064BB3"/>
    <w:rsid w:val="00065014"/>
    <w:rsid w:val="00065358"/>
    <w:rsid w:val="00065788"/>
    <w:rsid w:val="00065B32"/>
    <w:rsid w:val="00065C99"/>
    <w:rsid w:val="00065CC0"/>
    <w:rsid w:val="000663E7"/>
    <w:rsid w:val="0006671F"/>
    <w:rsid w:val="000668EB"/>
    <w:rsid w:val="00066916"/>
    <w:rsid w:val="00066BB2"/>
    <w:rsid w:val="00066BE5"/>
    <w:rsid w:val="00067163"/>
    <w:rsid w:val="0006796C"/>
    <w:rsid w:val="00067AF0"/>
    <w:rsid w:val="00067C26"/>
    <w:rsid w:val="00067D8A"/>
    <w:rsid w:val="0007003F"/>
    <w:rsid w:val="000701CC"/>
    <w:rsid w:val="000702CD"/>
    <w:rsid w:val="00070920"/>
    <w:rsid w:val="00070D43"/>
    <w:rsid w:val="000711CA"/>
    <w:rsid w:val="00071395"/>
    <w:rsid w:val="000719A1"/>
    <w:rsid w:val="00071CFA"/>
    <w:rsid w:val="00071F40"/>
    <w:rsid w:val="000721DD"/>
    <w:rsid w:val="000724EB"/>
    <w:rsid w:val="00072611"/>
    <w:rsid w:val="000726F9"/>
    <w:rsid w:val="00072886"/>
    <w:rsid w:val="00072A4B"/>
    <w:rsid w:val="00072E0D"/>
    <w:rsid w:val="00073018"/>
    <w:rsid w:val="00073178"/>
    <w:rsid w:val="0007352B"/>
    <w:rsid w:val="000737AF"/>
    <w:rsid w:val="000738E4"/>
    <w:rsid w:val="00073B61"/>
    <w:rsid w:val="00073ED2"/>
    <w:rsid w:val="00073F24"/>
    <w:rsid w:val="00074048"/>
    <w:rsid w:val="000744AD"/>
    <w:rsid w:val="0007489F"/>
    <w:rsid w:val="00074ADC"/>
    <w:rsid w:val="00074B19"/>
    <w:rsid w:val="0007502C"/>
    <w:rsid w:val="0007518E"/>
    <w:rsid w:val="0007549E"/>
    <w:rsid w:val="0007555C"/>
    <w:rsid w:val="00075604"/>
    <w:rsid w:val="00075EF3"/>
    <w:rsid w:val="000766FD"/>
    <w:rsid w:val="00076833"/>
    <w:rsid w:val="00076D71"/>
    <w:rsid w:val="00076FE1"/>
    <w:rsid w:val="000779A1"/>
    <w:rsid w:val="000779BE"/>
    <w:rsid w:val="00077BE8"/>
    <w:rsid w:val="00077D22"/>
    <w:rsid w:val="00077DD4"/>
    <w:rsid w:val="00077EF5"/>
    <w:rsid w:val="000800A5"/>
    <w:rsid w:val="0008012D"/>
    <w:rsid w:val="000806F9"/>
    <w:rsid w:val="000807A4"/>
    <w:rsid w:val="000807EF"/>
    <w:rsid w:val="00080871"/>
    <w:rsid w:val="00080D6D"/>
    <w:rsid w:val="00080D7C"/>
    <w:rsid w:val="00080D7E"/>
    <w:rsid w:val="00080E5A"/>
    <w:rsid w:val="0008124D"/>
    <w:rsid w:val="00081A95"/>
    <w:rsid w:val="00081B51"/>
    <w:rsid w:val="00081FC0"/>
    <w:rsid w:val="00082167"/>
    <w:rsid w:val="00082D6C"/>
    <w:rsid w:val="00082E48"/>
    <w:rsid w:val="00083489"/>
    <w:rsid w:val="00083E4A"/>
    <w:rsid w:val="0008493A"/>
    <w:rsid w:val="0008494B"/>
    <w:rsid w:val="00084A6F"/>
    <w:rsid w:val="00084EDC"/>
    <w:rsid w:val="000850F3"/>
    <w:rsid w:val="000853C1"/>
    <w:rsid w:val="000854DB"/>
    <w:rsid w:val="000857AA"/>
    <w:rsid w:val="000858DE"/>
    <w:rsid w:val="00085A19"/>
    <w:rsid w:val="00085CAA"/>
    <w:rsid w:val="00085D44"/>
    <w:rsid w:val="0008629F"/>
    <w:rsid w:val="00086471"/>
    <w:rsid w:val="0008647D"/>
    <w:rsid w:val="000867DD"/>
    <w:rsid w:val="0008702D"/>
    <w:rsid w:val="00087241"/>
    <w:rsid w:val="0008738F"/>
    <w:rsid w:val="00087530"/>
    <w:rsid w:val="000875E6"/>
    <w:rsid w:val="0008773F"/>
    <w:rsid w:val="00087836"/>
    <w:rsid w:val="00087A79"/>
    <w:rsid w:val="00090F3B"/>
    <w:rsid w:val="00091010"/>
    <w:rsid w:val="0009108B"/>
    <w:rsid w:val="00091205"/>
    <w:rsid w:val="00091416"/>
    <w:rsid w:val="00091645"/>
    <w:rsid w:val="000916DD"/>
    <w:rsid w:val="00091767"/>
    <w:rsid w:val="00091925"/>
    <w:rsid w:val="00091C08"/>
    <w:rsid w:val="00091DBD"/>
    <w:rsid w:val="00091E19"/>
    <w:rsid w:val="0009212D"/>
    <w:rsid w:val="000923A5"/>
    <w:rsid w:val="00092474"/>
    <w:rsid w:val="000926AA"/>
    <w:rsid w:val="00092C17"/>
    <w:rsid w:val="00092C79"/>
    <w:rsid w:val="0009320A"/>
    <w:rsid w:val="000932EB"/>
    <w:rsid w:val="000936D4"/>
    <w:rsid w:val="00093784"/>
    <w:rsid w:val="000938AE"/>
    <w:rsid w:val="000938FF"/>
    <w:rsid w:val="00093A9C"/>
    <w:rsid w:val="00093CEA"/>
    <w:rsid w:val="00093D1A"/>
    <w:rsid w:val="00093EE3"/>
    <w:rsid w:val="00093F34"/>
    <w:rsid w:val="00094345"/>
    <w:rsid w:val="00094416"/>
    <w:rsid w:val="000947CC"/>
    <w:rsid w:val="0009487F"/>
    <w:rsid w:val="00094A55"/>
    <w:rsid w:val="00094B4B"/>
    <w:rsid w:val="00094D04"/>
    <w:rsid w:val="00094F44"/>
    <w:rsid w:val="00094FB5"/>
    <w:rsid w:val="000952D5"/>
    <w:rsid w:val="0009554C"/>
    <w:rsid w:val="000955B8"/>
    <w:rsid w:val="00095677"/>
    <w:rsid w:val="00095780"/>
    <w:rsid w:val="00095814"/>
    <w:rsid w:val="00095F13"/>
    <w:rsid w:val="00096519"/>
    <w:rsid w:val="000965DC"/>
    <w:rsid w:val="0009677C"/>
    <w:rsid w:val="00096C1E"/>
    <w:rsid w:val="00096C3C"/>
    <w:rsid w:val="00096D3B"/>
    <w:rsid w:val="00096F8A"/>
    <w:rsid w:val="0009756F"/>
    <w:rsid w:val="0009767B"/>
    <w:rsid w:val="000976F8"/>
    <w:rsid w:val="00097C7F"/>
    <w:rsid w:val="00097F3E"/>
    <w:rsid w:val="000A021C"/>
    <w:rsid w:val="000A0361"/>
    <w:rsid w:val="000A0398"/>
    <w:rsid w:val="000A04F4"/>
    <w:rsid w:val="000A0555"/>
    <w:rsid w:val="000A06B0"/>
    <w:rsid w:val="000A0FAA"/>
    <w:rsid w:val="000A1161"/>
    <w:rsid w:val="000A118F"/>
    <w:rsid w:val="000A1513"/>
    <w:rsid w:val="000A15EF"/>
    <w:rsid w:val="000A1DE0"/>
    <w:rsid w:val="000A1E27"/>
    <w:rsid w:val="000A1F2D"/>
    <w:rsid w:val="000A209A"/>
    <w:rsid w:val="000A21BF"/>
    <w:rsid w:val="000A25F8"/>
    <w:rsid w:val="000A2711"/>
    <w:rsid w:val="000A2D07"/>
    <w:rsid w:val="000A2ED3"/>
    <w:rsid w:val="000A30DC"/>
    <w:rsid w:val="000A3211"/>
    <w:rsid w:val="000A3339"/>
    <w:rsid w:val="000A35E9"/>
    <w:rsid w:val="000A3970"/>
    <w:rsid w:val="000A39EF"/>
    <w:rsid w:val="000A3DE9"/>
    <w:rsid w:val="000A455D"/>
    <w:rsid w:val="000A4598"/>
    <w:rsid w:val="000A4721"/>
    <w:rsid w:val="000A54C0"/>
    <w:rsid w:val="000A54E3"/>
    <w:rsid w:val="000A5833"/>
    <w:rsid w:val="000A5847"/>
    <w:rsid w:val="000A5C9A"/>
    <w:rsid w:val="000A5D41"/>
    <w:rsid w:val="000A5D5E"/>
    <w:rsid w:val="000A667B"/>
    <w:rsid w:val="000A6E12"/>
    <w:rsid w:val="000A707C"/>
    <w:rsid w:val="000A74E6"/>
    <w:rsid w:val="000A784F"/>
    <w:rsid w:val="000A7C09"/>
    <w:rsid w:val="000B021C"/>
    <w:rsid w:val="000B0616"/>
    <w:rsid w:val="000B0868"/>
    <w:rsid w:val="000B0C23"/>
    <w:rsid w:val="000B0E15"/>
    <w:rsid w:val="000B0E98"/>
    <w:rsid w:val="000B0FF1"/>
    <w:rsid w:val="000B1196"/>
    <w:rsid w:val="000B1482"/>
    <w:rsid w:val="000B15BA"/>
    <w:rsid w:val="000B1870"/>
    <w:rsid w:val="000B1C6C"/>
    <w:rsid w:val="000B1E1C"/>
    <w:rsid w:val="000B1E95"/>
    <w:rsid w:val="000B24BB"/>
    <w:rsid w:val="000B2CF8"/>
    <w:rsid w:val="000B2F6D"/>
    <w:rsid w:val="000B31F0"/>
    <w:rsid w:val="000B32CD"/>
    <w:rsid w:val="000B34A3"/>
    <w:rsid w:val="000B387D"/>
    <w:rsid w:val="000B3A4C"/>
    <w:rsid w:val="000B3C91"/>
    <w:rsid w:val="000B3CFD"/>
    <w:rsid w:val="000B3D2B"/>
    <w:rsid w:val="000B44B9"/>
    <w:rsid w:val="000B4660"/>
    <w:rsid w:val="000B4869"/>
    <w:rsid w:val="000B4A7F"/>
    <w:rsid w:val="000B4B79"/>
    <w:rsid w:val="000B4D0B"/>
    <w:rsid w:val="000B4FE0"/>
    <w:rsid w:val="000B5195"/>
    <w:rsid w:val="000B5CBF"/>
    <w:rsid w:val="000B60B6"/>
    <w:rsid w:val="000B60BC"/>
    <w:rsid w:val="000B6216"/>
    <w:rsid w:val="000B68DB"/>
    <w:rsid w:val="000B68DE"/>
    <w:rsid w:val="000B6ADE"/>
    <w:rsid w:val="000B6B7B"/>
    <w:rsid w:val="000B6D57"/>
    <w:rsid w:val="000B6FDF"/>
    <w:rsid w:val="000B71AE"/>
    <w:rsid w:val="000B7B17"/>
    <w:rsid w:val="000B7B5F"/>
    <w:rsid w:val="000B7DE8"/>
    <w:rsid w:val="000B7ECD"/>
    <w:rsid w:val="000B7FA1"/>
    <w:rsid w:val="000B7FA8"/>
    <w:rsid w:val="000C07BC"/>
    <w:rsid w:val="000C0A85"/>
    <w:rsid w:val="000C0A9B"/>
    <w:rsid w:val="000C0E4E"/>
    <w:rsid w:val="000C0F17"/>
    <w:rsid w:val="000C1616"/>
    <w:rsid w:val="000C1910"/>
    <w:rsid w:val="000C1922"/>
    <w:rsid w:val="000C1BC3"/>
    <w:rsid w:val="000C1C32"/>
    <w:rsid w:val="000C1EE2"/>
    <w:rsid w:val="000C20D4"/>
    <w:rsid w:val="000C2160"/>
    <w:rsid w:val="000C228D"/>
    <w:rsid w:val="000C236B"/>
    <w:rsid w:val="000C2681"/>
    <w:rsid w:val="000C2723"/>
    <w:rsid w:val="000C27BE"/>
    <w:rsid w:val="000C2888"/>
    <w:rsid w:val="000C2F33"/>
    <w:rsid w:val="000C3119"/>
    <w:rsid w:val="000C318B"/>
    <w:rsid w:val="000C3561"/>
    <w:rsid w:val="000C36A3"/>
    <w:rsid w:val="000C3BF0"/>
    <w:rsid w:val="000C3D8C"/>
    <w:rsid w:val="000C3F89"/>
    <w:rsid w:val="000C4074"/>
    <w:rsid w:val="000C4169"/>
    <w:rsid w:val="000C47BC"/>
    <w:rsid w:val="000C4839"/>
    <w:rsid w:val="000C48D8"/>
    <w:rsid w:val="000C4CAE"/>
    <w:rsid w:val="000C51E3"/>
    <w:rsid w:val="000C5396"/>
    <w:rsid w:val="000C5533"/>
    <w:rsid w:val="000C5A25"/>
    <w:rsid w:val="000C5CEE"/>
    <w:rsid w:val="000C5D09"/>
    <w:rsid w:val="000C5F13"/>
    <w:rsid w:val="000C606B"/>
    <w:rsid w:val="000C60D0"/>
    <w:rsid w:val="000C63D2"/>
    <w:rsid w:val="000C647F"/>
    <w:rsid w:val="000C699A"/>
    <w:rsid w:val="000C6A2E"/>
    <w:rsid w:val="000C6D72"/>
    <w:rsid w:val="000C6E16"/>
    <w:rsid w:val="000C6E91"/>
    <w:rsid w:val="000C7082"/>
    <w:rsid w:val="000C7316"/>
    <w:rsid w:val="000C7368"/>
    <w:rsid w:val="000C76E4"/>
    <w:rsid w:val="000C779D"/>
    <w:rsid w:val="000C79CF"/>
    <w:rsid w:val="000C7AF7"/>
    <w:rsid w:val="000C7F7C"/>
    <w:rsid w:val="000D0140"/>
    <w:rsid w:val="000D0619"/>
    <w:rsid w:val="000D086C"/>
    <w:rsid w:val="000D0E25"/>
    <w:rsid w:val="000D103D"/>
    <w:rsid w:val="000D109F"/>
    <w:rsid w:val="000D1193"/>
    <w:rsid w:val="000D1651"/>
    <w:rsid w:val="000D19F5"/>
    <w:rsid w:val="000D1BAF"/>
    <w:rsid w:val="000D1F57"/>
    <w:rsid w:val="000D27CC"/>
    <w:rsid w:val="000D291D"/>
    <w:rsid w:val="000D296E"/>
    <w:rsid w:val="000D2D46"/>
    <w:rsid w:val="000D2F7B"/>
    <w:rsid w:val="000D2FA0"/>
    <w:rsid w:val="000D3182"/>
    <w:rsid w:val="000D32B2"/>
    <w:rsid w:val="000D357C"/>
    <w:rsid w:val="000D360D"/>
    <w:rsid w:val="000D3B25"/>
    <w:rsid w:val="000D3D3B"/>
    <w:rsid w:val="000D489C"/>
    <w:rsid w:val="000D55AE"/>
    <w:rsid w:val="000D59CB"/>
    <w:rsid w:val="000D5A23"/>
    <w:rsid w:val="000D5CC6"/>
    <w:rsid w:val="000D5D23"/>
    <w:rsid w:val="000D5DC8"/>
    <w:rsid w:val="000D5E6E"/>
    <w:rsid w:val="000D5F1E"/>
    <w:rsid w:val="000D602D"/>
    <w:rsid w:val="000D603C"/>
    <w:rsid w:val="000D607B"/>
    <w:rsid w:val="000D60F2"/>
    <w:rsid w:val="000D62D3"/>
    <w:rsid w:val="000D6AF9"/>
    <w:rsid w:val="000D6C12"/>
    <w:rsid w:val="000D6EEB"/>
    <w:rsid w:val="000D71B1"/>
    <w:rsid w:val="000D74A0"/>
    <w:rsid w:val="000D75A8"/>
    <w:rsid w:val="000D782B"/>
    <w:rsid w:val="000D79D3"/>
    <w:rsid w:val="000D7AAD"/>
    <w:rsid w:val="000D7BD0"/>
    <w:rsid w:val="000D7D78"/>
    <w:rsid w:val="000E0130"/>
    <w:rsid w:val="000E04AD"/>
    <w:rsid w:val="000E0A0D"/>
    <w:rsid w:val="000E0CBA"/>
    <w:rsid w:val="000E0FF0"/>
    <w:rsid w:val="000E16DA"/>
    <w:rsid w:val="000E1C5B"/>
    <w:rsid w:val="000E2349"/>
    <w:rsid w:val="000E24DA"/>
    <w:rsid w:val="000E27D8"/>
    <w:rsid w:val="000E2B3B"/>
    <w:rsid w:val="000E2EC2"/>
    <w:rsid w:val="000E2F25"/>
    <w:rsid w:val="000E3090"/>
    <w:rsid w:val="000E3114"/>
    <w:rsid w:val="000E339D"/>
    <w:rsid w:val="000E3412"/>
    <w:rsid w:val="000E3ABC"/>
    <w:rsid w:val="000E3AEE"/>
    <w:rsid w:val="000E3BC6"/>
    <w:rsid w:val="000E3BFF"/>
    <w:rsid w:val="000E4059"/>
    <w:rsid w:val="000E40F7"/>
    <w:rsid w:val="000E4753"/>
    <w:rsid w:val="000E4E9B"/>
    <w:rsid w:val="000E5200"/>
    <w:rsid w:val="000E55EF"/>
    <w:rsid w:val="000E5AC8"/>
    <w:rsid w:val="000E5B8D"/>
    <w:rsid w:val="000E6040"/>
    <w:rsid w:val="000E633F"/>
    <w:rsid w:val="000E685D"/>
    <w:rsid w:val="000E6ADA"/>
    <w:rsid w:val="000E6E40"/>
    <w:rsid w:val="000E70EE"/>
    <w:rsid w:val="000E72FF"/>
    <w:rsid w:val="000E7383"/>
    <w:rsid w:val="000E7591"/>
    <w:rsid w:val="000E799C"/>
    <w:rsid w:val="000E79AA"/>
    <w:rsid w:val="000E7B2D"/>
    <w:rsid w:val="000E7BE8"/>
    <w:rsid w:val="000F004D"/>
    <w:rsid w:val="000F03CD"/>
    <w:rsid w:val="000F07D5"/>
    <w:rsid w:val="000F0A72"/>
    <w:rsid w:val="000F0F90"/>
    <w:rsid w:val="000F18A9"/>
    <w:rsid w:val="000F1A4C"/>
    <w:rsid w:val="000F1A83"/>
    <w:rsid w:val="000F1D9B"/>
    <w:rsid w:val="000F270A"/>
    <w:rsid w:val="000F29D5"/>
    <w:rsid w:val="000F2AB9"/>
    <w:rsid w:val="000F2AE4"/>
    <w:rsid w:val="000F2C89"/>
    <w:rsid w:val="000F31F1"/>
    <w:rsid w:val="000F35DB"/>
    <w:rsid w:val="000F3701"/>
    <w:rsid w:val="000F3C74"/>
    <w:rsid w:val="000F42A3"/>
    <w:rsid w:val="000F447F"/>
    <w:rsid w:val="000F4B54"/>
    <w:rsid w:val="000F5384"/>
    <w:rsid w:val="000F542A"/>
    <w:rsid w:val="000F572F"/>
    <w:rsid w:val="000F5908"/>
    <w:rsid w:val="000F619B"/>
    <w:rsid w:val="000F61DF"/>
    <w:rsid w:val="000F6395"/>
    <w:rsid w:val="000F65BB"/>
    <w:rsid w:val="000F6713"/>
    <w:rsid w:val="000F6956"/>
    <w:rsid w:val="000F6960"/>
    <w:rsid w:val="000F6A31"/>
    <w:rsid w:val="000F6D5D"/>
    <w:rsid w:val="000F6DCF"/>
    <w:rsid w:val="000F7481"/>
    <w:rsid w:val="000F75AE"/>
    <w:rsid w:val="000F7892"/>
    <w:rsid w:val="000F7B40"/>
    <w:rsid w:val="000F7BB2"/>
    <w:rsid w:val="000F7E01"/>
    <w:rsid w:val="000F7F61"/>
    <w:rsid w:val="00100194"/>
    <w:rsid w:val="001004EC"/>
    <w:rsid w:val="001013B9"/>
    <w:rsid w:val="001014AC"/>
    <w:rsid w:val="0010174B"/>
    <w:rsid w:val="00101D65"/>
    <w:rsid w:val="001020AB"/>
    <w:rsid w:val="001025B0"/>
    <w:rsid w:val="0010296D"/>
    <w:rsid w:val="00102CBC"/>
    <w:rsid w:val="00102FFC"/>
    <w:rsid w:val="0010315C"/>
    <w:rsid w:val="001032C9"/>
    <w:rsid w:val="001033BC"/>
    <w:rsid w:val="0010456F"/>
    <w:rsid w:val="00104CC7"/>
    <w:rsid w:val="00104D60"/>
    <w:rsid w:val="00104DFA"/>
    <w:rsid w:val="00104EBE"/>
    <w:rsid w:val="001050FC"/>
    <w:rsid w:val="00105371"/>
    <w:rsid w:val="001056D1"/>
    <w:rsid w:val="00105B88"/>
    <w:rsid w:val="00105D1A"/>
    <w:rsid w:val="00106062"/>
    <w:rsid w:val="00106198"/>
    <w:rsid w:val="00106201"/>
    <w:rsid w:val="00106361"/>
    <w:rsid w:val="001063BD"/>
    <w:rsid w:val="00106411"/>
    <w:rsid w:val="00106647"/>
    <w:rsid w:val="00106670"/>
    <w:rsid w:val="00106802"/>
    <w:rsid w:val="00106814"/>
    <w:rsid w:val="001070F5"/>
    <w:rsid w:val="0010717F"/>
    <w:rsid w:val="0010734B"/>
    <w:rsid w:val="00107440"/>
    <w:rsid w:val="001075D9"/>
    <w:rsid w:val="0010764F"/>
    <w:rsid w:val="00107BB9"/>
    <w:rsid w:val="00107D6B"/>
    <w:rsid w:val="0011037B"/>
    <w:rsid w:val="0011099C"/>
    <w:rsid w:val="00110BD2"/>
    <w:rsid w:val="00110D93"/>
    <w:rsid w:val="00110F5C"/>
    <w:rsid w:val="00111423"/>
    <w:rsid w:val="00111854"/>
    <w:rsid w:val="001118B5"/>
    <w:rsid w:val="00111A3F"/>
    <w:rsid w:val="00111C6A"/>
    <w:rsid w:val="0011222C"/>
    <w:rsid w:val="00112403"/>
    <w:rsid w:val="00112455"/>
    <w:rsid w:val="00112532"/>
    <w:rsid w:val="00112952"/>
    <w:rsid w:val="00112BC9"/>
    <w:rsid w:val="00112CB6"/>
    <w:rsid w:val="00112F2C"/>
    <w:rsid w:val="00113181"/>
    <w:rsid w:val="0011343D"/>
    <w:rsid w:val="00113659"/>
    <w:rsid w:val="00113963"/>
    <w:rsid w:val="00113B4C"/>
    <w:rsid w:val="00113CA3"/>
    <w:rsid w:val="00113D54"/>
    <w:rsid w:val="00114068"/>
    <w:rsid w:val="001141D5"/>
    <w:rsid w:val="00114288"/>
    <w:rsid w:val="001142D1"/>
    <w:rsid w:val="001144AC"/>
    <w:rsid w:val="00114ACA"/>
    <w:rsid w:val="00114B04"/>
    <w:rsid w:val="00114B34"/>
    <w:rsid w:val="00114CD5"/>
    <w:rsid w:val="00114DB4"/>
    <w:rsid w:val="00115129"/>
    <w:rsid w:val="00115278"/>
    <w:rsid w:val="00115292"/>
    <w:rsid w:val="001152E9"/>
    <w:rsid w:val="001159EA"/>
    <w:rsid w:val="00115AAE"/>
    <w:rsid w:val="00115CB7"/>
    <w:rsid w:val="00115EBB"/>
    <w:rsid w:val="001161A5"/>
    <w:rsid w:val="001162BD"/>
    <w:rsid w:val="00116406"/>
    <w:rsid w:val="00116453"/>
    <w:rsid w:val="00116652"/>
    <w:rsid w:val="0011686A"/>
    <w:rsid w:val="0011751C"/>
    <w:rsid w:val="001176C2"/>
    <w:rsid w:val="00117D8D"/>
    <w:rsid w:val="00117E30"/>
    <w:rsid w:val="00117F6B"/>
    <w:rsid w:val="0012021D"/>
    <w:rsid w:val="001203FB"/>
    <w:rsid w:val="00120493"/>
    <w:rsid w:val="001204AA"/>
    <w:rsid w:val="00120BE4"/>
    <w:rsid w:val="00120D43"/>
    <w:rsid w:val="00120FE6"/>
    <w:rsid w:val="0012100D"/>
    <w:rsid w:val="001210B7"/>
    <w:rsid w:val="00121158"/>
    <w:rsid w:val="0012142C"/>
    <w:rsid w:val="001214B3"/>
    <w:rsid w:val="001218AA"/>
    <w:rsid w:val="00121C70"/>
    <w:rsid w:val="00121E14"/>
    <w:rsid w:val="00121FE0"/>
    <w:rsid w:val="00122089"/>
    <w:rsid w:val="0012239E"/>
    <w:rsid w:val="001224C9"/>
    <w:rsid w:val="00122DCF"/>
    <w:rsid w:val="00123016"/>
    <w:rsid w:val="0012306C"/>
    <w:rsid w:val="0012358B"/>
    <w:rsid w:val="0012379A"/>
    <w:rsid w:val="001237A8"/>
    <w:rsid w:val="00123CB8"/>
    <w:rsid w:val="00123FF1"/>
    <w:rsid w:val="0012404B"/>
    <w:rsid w:val="0012407A"/>
    <w:rsid w:val="001242E0"/>
    <w:rsid w:val="0012450A"/>
    <w:rsid w:val="00124690"/>
    <w:rsid w:val="0012498E"/>
    <w:rsid w:val="00124AA2"/>
    <w:rsid w:val="00125157"/>
    <w:rsid w:val="0012554E"/>
    <w:rsid w:val="001255B8"/>
    <w:rsid w:val="00125DB2"/>
    <w:rsid w:val="001267FD"/>
    <w:rsid w:val="00126B1D"/>
    <w:rsid w:val="00126FDA"/>
    <w:rsid w:val="001270A7"/>
    <w:rsid w:val="00127150"/>
    <w:rsid w:val="001278B5"/>
    <w:rsid w:val="001278B7"/>
    <w:rsid w:val="001279CE"/>
    <w:rsid w:val="001279F4"/>
    <w:rsid w:val="00127A1D"/>
    <w:rsid w:val="00127A25"/>
    <w:rsid w:val="00127A89"/>
    <w:rsid w:val="00127C6D"/>
    <w:rsid w:val="00127CAB"/>
    <w:rsid w:val="001301F2"/>
    <w:rsid w:val="001303BA"/>
    <w:rsid w:val="0013048D"/>
    <w:rsid w:val="00130568"/>
    <w:rsid w:val="00130979"/>
    <w:rsid w:val="00130A22"/>
    <w:rsid w:val="00130A2F"/>
    <w:rsid w:val="00130BFE"/>
    <w:rsid w:val="00130DB5"/>
    <w:rsid w:val="00130EA4"/>
    <w:rsid w:val="00130FD4"/>
    <w:rsid w:val="0013101F"/>
    <w:rsid w:val="00131597"/>
    <w:rsid w:val="0013161B"/>
    <w:rsid w:val="0013181F"/>
    <w:rsid w:val="00131881"/>
    <w:rsid w:val="00131896"/>
    <w:rsid w:val="001319E0"/>
    <w:rsid w:val="00131AA4"/>
    <w:rsid w:val="001323C5"/>
    <w:rsid w:val="0013254D"/>
    <w:rsid w:val="001327FD"/>
    <w:rsid w:val="00132AB3"/>
    <w:rsid w:val="00132B33"/>
    <w:rsid w:val="00132CB8"/>
    <w:rsid w:val="00132DE1"/>
    <w:rsid w:val="001331B1"/>
    <w:rsid w:val="0013359D"/>
    <w:rsid w:val="001335E1"/>
    <w:rsid w:val="0013363D"/>
    <w:rsid w:val="00133C54"/>
    <w:rsid w:val="00133DBA"/>
    <w:rsid w:val="00133E04"/>
    <w:rsid w:val="0013419E"/>
    <w:rsid w:val="001342A0"/>
    <w:rsid w:val="00134657"/>
    <w:rsid w:val="001346A2"/>
    <w:rsid w:val="00134A6A"/>
    <w:rsid w:val="00134AC3"/>
    <w:rsid w:val="00134E8E"/>
    <w:rsid w:val="00134EA6"/>
    <w:rsid w:val="00134EB4"/>
    <w:rsid w:val="00135434"/>
    <w:rsid w:val="00135F17"/>
    <w:rsid w:val="001364F0"/>
    <w:rsid w:val="0013658E"/>
    <w:rsid w:val="001368C6"/>
    <w:rsid w:val="00136BDF"/>
    <w:rsid w:val="00136D67"/>
    <w:rsid w:val="00136E0F"/>
    <w:rsid w:val="00136E26"/>
    <w:rsid w:val="00136F95"/>
    <w:rsid w:val="00136FB3"/>
    <w:rsid w:val="001370B5"/>
    <w:rsid w:val="001370BF"/>
    <w:rsid w:val="0013717F"/>
    <w:rsid w:val="001371DB"/>
    <w:rsid w:val="0013734A"/>
    <w:rsid w:val="00137572"/>
    <w:rsid w:val="0013771A"/>
    <w:rsid w:val="00137888"/>
    <w:rsid w:val="00137D3A"/>
    <w:rsid w:val="0014048E"/>
    <w:rsid w:val="001405E6"/>
    <w:rsid w:val="00140627"/>
    <w:rsid w:val="001406A6"/>
    <w:rsid w:val="001407C9"/>
    <w:rsid w:val="00140B00"/>
    <w:rsid w:val="00140C1B"/>
    <w:rsid w:val="00140D59"/>
    <w:rsid w:val="00141495"/>
    <w:rsid w:val="00141523"/>
    <w:rsid w:val="0014168C"/>
    <w:rsid w:val="0014182C"/>
    <w:rsid w:val="00141CCD"/>
    <w:rsid w:val="00141CFB"/>
    <w:rsid w:val="001420D5"/>
    <w:rsid w:val="001424B6"/>
    <w:rsid w:val="001425DE"/>
    <w:rsid w:val="00142962"/>
    <w:rsid w:val="001429AD"/>
    <w:rsid w:val="00142A68"/>
    <w:rsid w:val="00142E13"/>
    <w:rsid w:val="00142EF7"/>
    <w:rsid w:val="001433C8"/>
    <w:rsid w:val="00143631"/>
    <w:rsid w:val="00143AC1"/>
    <w:rsid w:val="00143C18"/>
    <w:rsid w:val="00144101"/>
    <w:rsid w:val="001441B5"/>
    <w:rsid w:val="00144408"/>
    <w:rsid w:val="001444AE"/>
    <w:rsid w:val="0014485E"/>
    <w:rsid w:val="00144989"/>
    <w:rsid w:val="001449E0"/>
    <w:rsid w:val="00144A32"/>
    <w:rsid w:val="00144E4F"/>
    <w:rsid w:val="00144F40"/>
    <w:rsid w:val="001452BA"/>
    <w:rsid w:val="001453E2"/>
    <w:rsid w:val="001453FD"/>
    <w:rsid w:val="00145480"/>
    <w:rsid w:val="001454DC"/>
    <w:rsid w:val="00145568"/>
    <w:rsid w:val="0014559C"/>
    <w:rsid w:val="0014569E"/>
    <w:rsid w:val="00145954"/>
    <w:rsid w:val="00145A72"/>
    <w:rsid w:val="00145FFB"/>
    <w:rsid w:val="00146170"/>
    <w:rsid w:val="001462E3"/>
    <w:rsid w:val="001465B8"/>
    <w:rsid w:val="0014673C"/>
    <w:rsid w:val="00146937"/>
    <w:rsid w:val="00146CF9"/>
    <w:rsid w:val="00146E90"/>
    <w:rsid w:val="0014739B"/>
    <w:rsid w:val="001477D6"/>
    <w:rsid w:val="00147CBF"/>
    <w:rsid w:val="00147ED3"/>
    <w:rsid w:val="00150122"/>
    <w:rsid w:val="00150156"/>
    <w:rsid w:val="00150705"/>
    <w:rsid w:val="001507E7"/>
    <w:rsid w:val="00150A2C"/>
    <w:rsid w:val="00150D50"/>
    <w:rsid w:val="00150FDE"/>
    <w:rsid w:val="0015125F"/>
    <w:rsid w:val="001513C2"/>
    <w:rsid w:val="0015141B"/>
    <w:rsid w:val="001514CA"/>
    <w:rsid w:val="00151543"/>
    <w:rsid w:val="001516F7"/>
    <w:rsid w:val="00151A6E"/>
    <w:rsid w:val="00151A8D"/>
    <w:rsid w:val="00151AFB"/>
    <w:rsid w:val="00151C9C"/>
    <w:rsid w:val="00151D64"/>
    <w:rsid w:val="0015244B"/>
    <w:rsid w:val="001524CB"/>
    <w:rsid w:val="0015289E"/>
    <w:rsid w:val="00152F06"/>
    <w:rsid w:val="0015310A"/>
    <w:rsid w:val="00153709"/>
    <w:rsid w:val="00153B9D"/>
    <w:rsid w:val="00154173"/>
    <w:rsid w:val="00154358"/>
    <w:rsid w:val="00154493"/>
    <w:rsid w:val="00154926"/>
    <w:rsid w:val="00154B56"/>
    <w:rsid w:val="001553B0"/>
    <w:rsid w:val="00155404"/>
    <w:rsid w:val="00155510"/>
    <w:rsid w:val="00155DC0"/>
    <w:rsid w:val="00155DFB"/>
    <w:rsid w:val="00156280"/>
    <w:rsid w:val="0015656C"/>
    <w:rsid w:val="001565CD"/>
    <w:rsid w:val="00156781"/>
    <w:rsid w:val="001567EA"/>
    <w:rsid w:val="00156B73"/>
    <w:rsid w:val="00156D06"/>
    <w:rsid w:val="00156DD6"/>
    <w:rsid w:val="001570C2"/>
    <w:rsid w:val="00157343"/>
    <w:rsid w:val="0015769F"/>
    <w:rsid w:val="00157725"/>
    <w:rsid w:val="001578CB"/>
    <w:rsid w:val="0016013B"/>
    <w:rsid w:val="0016022E"/>
    <w:rsid w:val="0016024D"/>
    <w:rsid w:val="00160291"/>
    <w:rsid w:val="00160308"/>
    <w:rsid w:val="0016129E"/>
    <w:rsid w:val="0016133C"/>
    <w:rsid w:val="00161800"/>
    <w:rsid w:val="00161898"/>
    <w:rsid w:val="00161EE0"/>
    <w:rsid w:val="0016201A"/>
    <w:rsid w:val="0016269F"/>
    <w:rsid w:val="001626A9"/>
    <w:rsid w:val="001626EB"/>
    <w:rsid w:val="0016292A"/>
    <w:rsid w:val="00163766"/>
    <w:rsid w:val="00163886"/>
    <w:rsid w:val="00163A28"/>
    <w:rsid w:val="00163BF8"/>
    <w:rsid w:val="00163DB5"/>
    <w:rsid w:val="00163EC4"/>
    <w:rsid w:val="00164010"/>
    <w:rsid w:val="001642EF"/>
    <w:rsid w:val="001648DE"/>
    <w:rsid w:val="00164C76"/>
    <w:rsid w:val="00165272"/>
    <w:rsid w:val="001652EC"/>
    <w:rsid w:val="00165312"/>
    <w:rsid w:val="001659C3"/>
    <w:rsid w:val="00165AE1"/>
    <w:rsid w:val="00165BAC"/>
    <w:rsid w:val="00165E02"/>
    <w:rsid w:val="0016612A"/>
    <w:rsid w:val="00166458"/>
    <w:rsid w:val="00166652"/>
    <w:rsid w:val="00166C12"/>
    <w:rsid w:val="00166C5C"/>
    <w:rsid w:val="00166C8F"/>
    <w:rsid w:val="001678E8"/>
    <w:rsid w:val="00167C68"/>
    <w:rsid w:val="0017010C"/>
    <w:rsid w:val="00170617"/>
    <w:rsid w:val="00170650"/>
    <w:rsid w:val="00170660"/>
    <w:rsid w:val="00170855"/>
    <w:rsid w:val="00170F61"/>
    <w:rsid w:val="001711F1"/>
    <w:rsid w:val="00171588"/>
    <w:rsid w:val="001719BF"/>
    <w:rsid w:val="00171B06"/>
    <w:rsid w:val="00171B89"/>
    <w:rsid w:val="00171BF2"/>
    <w:rsid w:val="00171E8D"/>
    <w:rsid w:val="00172195"/>
    <w:rsid w:val="00172745"/>
    <w:rsid w:val="00172A5A"/>
    <w:rsid w:val="00172C65"/>
    <w:rsid w:val="00172F15"/>
    <w:rsid w:val="00172F47"/>
    <w:rsid w:val="001732C2"/>
    <w:rsid w:val="001734A4"/>
    <w:rsid w:val="00173738"/>
    <w:rsid w:val="001737E6"/>
    <w:rsid w:val="00173B81"/>
    <w:rsid w:val="00173BED"/>
    <w:rsid w:val="001741E4"/>
    <w:rsid w:val="0017440C"/>
    <w:rsid w:val="001744C1"/>
    <w:rsid w:val="00174ABC"/>
    <w:rsid w:val="00174ECE"/>
    <w:rsid w:val="0017517B"/>
    <w:rsid w:val="001753F2"/>
    <w:rsid w:val="0017549C"/>
    <w:rsid w:val="00175661"/>
    <w:rsid w:val="0017568D"/>
    <w:rsid w:val="00175A56"/>
    <w:rsid w:val="001760C0"/>
    <w:rsid w:val="001761F8"/>
    <w:rsid w:val="00176269"/>
    <w:rsid w:val="00176387"/>
    <w:rsid w:val="00176411"/>
    <w:rsid w:val="00176846"/>
    <w:rsid w:val="00176B71"/>
    <w:rsid w:val="00176E05"/>
    <w:rsid w:val="00176E9E"/>
    <w:rsid w:val="00177036"/>
    <w:rsid w:val="00177568"/>
    <w:rsid w:val="00177B12"/>
    <w:rsid w:val="00180090"/>
    <w:rsid w:val="001800D4"/>
    <w:rsid w:val="001802AA"/>
    <w:rsid w:val="00180960"/>
    <w:rsid w:val="00180A4B"/>
    <w:rsid w:val="00180CAF"/>
    <w:rsid w:val="0018105C"/>
    <w:rsid w:val="0018124B"/>
    <w:rsid w:val="001815E2"/>
    <w:rsid w:val="00181ADB"/>
    <w:rsid w:val="00181BE3"/>
    <w:rsid w:val="00181CCD"/>
    <w:rsid w:val="00181CFE"/>
    <w:rsid w:val="00182290"/>
    <w:rsid w:val="00182875"/>
    <w:rsid w:val="001828D2"/>
    <w:rsid w:val="00182A24"/>
    <w:rsid w:val="00182CC5"/>
    <w:rsid w:val="00182D76"/>
    <w:rsid w:val="001830D8"/>
    <w:rsid w:val="001831AE"/>
    <w:rsid w:val="001831CF"/>
    <w:rsid w:val="001832FF"/>
    <w:rsid w:val="00183920"/>
    <w:rsid w:val="00183A8A"/>
    <w:rsid w:val="00183F10"/>
    <w:rsid w:val="00183F71"/>
    <w:rsid w:val="00183F99"/>
    <w:rsid w:val="001842AF"/>
    <w:rsid w:val="00184761"/>
    <w:rsid w:val="00184A47"/>
    <w:rsid w:val="00184ABF"/>
    <w:rsid w:val="00184E43"/>
    <w:rsid w:val="001850CA"/>
    <w:rsid w:val="00185761"/>
    <w:rsid w:val="00185D75"/>
    <w:rsid w:val="00186066"/>
    <w:rsid w:val="001862EE"/>
    <w:rsid w:val="0018632F"/>
    <w:rsid w:val="00186410"/>
    <w:rsid w:val="00186876"/>
    <w:rsid w:val="0018690A"/>
    <w:rsid w:val="00186A87"/>
    <w:rsid w:val="00186CD9"/>
    <w:rsid w:val="001870AE"/>
    <w:rsid w:val="00187950"/>
    <w:rsid w:val="00187AC9"/>
    <w:rsid w:val="00187F5C"/>
    <w:rsid w:val="0019045C"/>
    <w:rsid w:val="001904B0"/>
    <w:rsid w:val="00190734"/>
    <w:rsid w:val="001908C0"/>
    <w:rsid w:val="001908DC"/>
    <w:rsid w:val="00190995"/>
    <w:rsid w:val="001909AE"/>
    <w:rsid w:val="00190AF7"/>
    <w:rsid w:val="00190C4F"/>
    <w:rsid w:val="00190DD0"/>
    <w:rsid w:val="0019129B"/>
    <w:rsid w:val="0019141D"/>
    <w:rsid w:val="0019185D"/>
    <w:rsid w:val="0019240A"/>
    <w:rsid w:val="00192736"/>
    <w:rsid w:val="00192B20"/>
    <w:rsid w:val="00192F3F"/>
    <w:rsid w:val="00193276"/>
    <w:rsid w:val="001936DD"/>
    <w:rsid w:val="001936F9"/>
    <w:rsid w:val="00193A8F"/>
    <w:rsid w:val="00193E5A"/>
    <w:rsid w:val="00193E71"/>
    <w:rsid w:val="00194133"/>
    <w:rsid w:val="00194669"/>
    <w:rsid w:val="00194E7D"/>
    <w:rsid w:val="00194EA8"/>
    <w:rsid w:val="00194F92"/>
    <w:rsid w:val="00195313"/>
    <w:rsid w:val="0019544A"/>
    <w:rsid w:val="001954C3"/>
    <w:rsid w:val="001955DB"/>
    <w:rsid w:val="001956BE"/>
    <w:rsid w:val="00195D9D"/>
    <w:rsid w:val="00196790"/>
    <w:rsid w:val="00196849"/>
    <w:rsid w:val="00196865"/>
    <w:rsid w:val="00196F46"/>
    <w:rsid w:val="0019703A"/>
    <w:rsid w:val="0019709C"/>
    <w:rsid w:val="00197389"/>
    <w:rsid w:val="001974E3"/>
    <w:rsid w:val="0019762F"/>
    <w:rsid w:val="00197673"/>
    <w:rsid w:val="00197D0B"/>
    <w:rsid w:val="00197D4B"/>
    <w:rsid w:val="00197DA2"/>
    <w:rsid w:val="00197DC9"/>
    <w:rsid w:val="00197FD9"/>
    <w:rsid w:val="001A00BC"/>
    <w:rsid w:val="001A0306"/>
    <w:rsid w:val="001A064B"/>
    <w:rsid w:val="001A0A9E"/>
    <w:rsid w:val="001A0B93"/>
    <w:rsid w:val="001A0D82"/>
    <w:rsid w:val="001A1005"/>
    <w:rsid w:val="001A1403"/>
    <w:rsid w:val="001A1815"/>
    <w:rsid w:val="001A19FC"/>
    <w:rsid w:val="001A1AF1"/>
    <w:rsid w:val="001A1B65"/>
    <w:rsid w:val="001A25A5"/>
    <w:rsid w:val="001A3052"/>
    <w:rsid w:val="001A31AF"/>
    <w:rsid w:val="001A3461"/>
    <w:rsid w:val="001A37E9"/>
    <w:rsid w:val="001A37FF"/>
    <w:rsid w:val="001A38AE"/>
    <w:rsid w:val="001A3F51"/>
    <w:rsid w:val="001A4238"/>
    <w:rsid w:val="001A4377"/>
    <w:rsid w:val="001A44C5"/>
    <w:rsid w:val="001A49DF"/>
    <w:rsid w:val="001A4BD8"/>
    <w:rsid w:val="001A5233"/>
    <w:rsid w:val="001A53A0"/>
    <w:rsid w:val="001A571C"/>
    <w:rsid w:val="001A58D3"/>
    <w:rsid w:val="001A5927"/>
    <w:rsid w:val="001A5AE0"/>
    <w:rsid w:val="001A5BC0"/>
    <w:rsid w:val="001A5C44"/>
    <w:rsid w:val="001A6CA2"/>
    <w:rsid w:val="001A6DAB"/>
    <w:rsid w:val="001A6DB7"/>
    <w:rsid w:val="001A6ED4"/>
    <w:rsid w:val="001A6F52"/>
    <w:rsid w:val="001A6F6F"/>
    <w:rsid w:val="001A7008"/>
    <w:rsid w:val="001A7039"/>
    <w:rsid w:val="001A746F"/>
    <w:rsid w:val="001A7608"/>
    <w:rsid w:val="001A7665"/>
    <w:rsid w:val="001A772C"/>
    <w:rsid w:val="001A7858"/>
    <w:rsid w:val="001A7A72"/>
    <w:rsid w:val="001A7B1D"/>
    <w:rsid w:val="001A7EB8"/>
    <w:rsid w:val="001B006C"/>
    <w:rsid w:val="001B0082"/>
    <w:rsid w:val="001B070C"/>
    <w:rsid w:val="001B09A6"/>
    <w:rsid w:val="001B0A4E"/>
    <w:rsid w:val="001B0A82"/>
    <w:rsid w:val="001B0EB2"/>
    <w:rsid w:val="001B0F11"/>
    <w:rsid w:val="001B0F7C"/>
    <w:rsid w:val="001B1543"/>
    <w:rsid w:val="001B1556"/>
    <w:rsid w:val="001B1786"/>
    <w:rsid w:val="001B1C11"/>
    <w:rsid w:val="001B1C15"/>
    <w:rsid w:val="001B1C4D"/>
    <w:rsid w:val="001B1DF9"/>
    <w:rsid w:val="001B1E1B"/>
    <w:rsid w:val="001B1E79"/>
    <w:rsid w:val="001B2013"/>
    <w:rsid w:val="001B2183"/>
    <w:rsid w:val="001B2463"/>
    <w:rsid w:val="001B2467"/>
    <w:rsid w:val="001B2497"/>
    <w:rsid w:val="001B2553"/>
    <w:rsid w:val="001B26BB"/>
    <w:rsid w:val="001B2A49"/>
    <w:rsid w:val="001B2DA7"/>
    <w:rsid w:val="001B2E9C"/>
    <w:rsid w:val="001B3196"/>
    <w:rsid w:val="001B34CF"/>
    <w:rsid w:val="001B3A54"/>
    <w:rsid w:val="001B3B3C"/>
    <w:rsid w:val="001B3E70"/>
    <w:rsid w:val="001B3E86"/>
    <w:rsid w:val="001B3FAA"/>
    <w:rsid w:val="001B3FAF"/>
    <w:rsid w:val="001B418D"/>
    <w:rsid w:val="001B41F8"/>
    <w:rsid w:val="001B49F6"/>
    <w:rsid w:val="001B53A0"/>
    <w:rsid w:val="001B558C"/>
    <w:rsid w:val="001B5643"/>
    <w:rsid w:val="001B5839"/>
    <w:rsid w:val="001B58E3"/>
    <w:rsid w:val="001B5A2B"/>
    <w:rsid w:val="001B5ADC"/>
    <w:rsid w:val="001B5C5D"/>
    <w:rsid w:val="001B5EFC"/>
    <w:rsid w:val="001B607F"/>
    <w:rsid w:val="001B60CD"/>
    <w:rsid w:val="001B6367"/>
    <w:rsid w:val="001B6549"/>
    <w:rsid w:val="001B663C"/>
    <w:rsid w:val="001B6694"/>
    <w:rsid w:val="001B67D7"/>
    <w:rsid w:val="001B6998"/>
    <w:rsid w:val="001B69DC"/>
    <w:rsid w:val="001B6C4A"/>
    <w:rsid w:val="001B6DB6"/>
    <w:rsid w:val="001B75A4"/>
    <w:rsid w:val="001B7BC3"/>
    <w:rsid w:val="001B7BFC"/>
    <w:rsid w:val="001C07B0"/>
    <w:rsid w:val="001C08A4"/>
    <w:rsid w:val="001C0A2E"/>
    <w:rsid w:val="001C0AB0"/>
    <w:rsid w:val="001C0E73"/>
    <w:rsid w:val="001C0F8E"/>
    <w:rsid w:val="001C10D6"/>
    <w:rsid w:val="001C1249"/>
    <w:rsid w:val="001C1AFB"/>
    <w:rsid w:val="001C1BB0"/>
    <w:rsid w:val="001C1BBB"/>
    <w:rsid w:val="001C1BE3"/>
    <w:rsid w:val="001C1D04"/>
    <w:rsid w:val="001C1DCE"/>
    <w:rsid w:val="001C1E46"/>
    <w:rsid w:val="001C23B3"/>
    <w:rsid w:val="001C23CA"/>
    <w:rsid w:val="001C23FC"/>
    <w:rsid w:val="001C250B"/>
    <w:rsid w:val="001C2587"/>
    <w:rsid w:val="001C25C2"/>
    <w:rsid w:val="001C285F"/>
    <w:rsid w:val="001C2995"/>
    <w:rsid w:val="001C29A2"/>
    <w:rsid w:val="001C2B3F"/>
    <w:rsid w:val="001C2E10"/>
    <w:rsid w:val="001C2F4B"/>
    <w:rsid w:val="001C3058"/>
    <w:rsid w:val="001C377D"/>
    <w:rsid w:val="001C3A85"/>
    <w:rsid w:val="001C3B0D"/>
    <w:rsid w:val="001C3D50"/>
    <w:rsid w:val="001C3F3C"/>
    <w:rsid w:val="001C4069"/>
    <w:rsid w:val="001C4356"/>
    <w:rsid w:val="001C43D6"/>
    <w:rsid w:val="001C4599"/>
    <w:rsid w:val="001C4645"/>
    <w:rsid w:val="001C4714"/>
    <w:rsid w:val="001C4C06"/>
    <w:rsid w:val="001C575F"/>
    <w:rsid w:val="001C5B91"/>
    <w:rsid w:val="001C5DBD"/>
    <w:rsid w:val="001C5E92"/>
    <w:rsid w:val="001C639B"/>
    <w:rsid w:val="001C65E2"/>
    <w:rsid w:val="001C667F"/>
    <w:rsid w:val="001C6AC0"/>
    <w:rsid w:val="001C7287"/>
    <w:rsid w:val="001C7683"/>
    <w:rsid w:val="001C7B5D"/>
    <w:rsid w:val="001C7F87"/>
    <w:rsid w:val="001D015B"/>
    <w:rsid w:val="001D0320"/>
    <w:rsid w:val="001D0409"/>
    <w:rsid w:val="001D0496"/>
    <w:rsid w:val="001D09F8"/>
    <w:rsid w:val="001D0CC0"/>
    <w:rsid w:val="001D117C"/>
    <w:rsid w:val="001D1626"/>
    <w:rsid w:val="001D1914"/>
    <w:rsid w:val="001D19D8"/>
    <w:rsid w:val="001D1C21"/>
    <w:rsid w:val="001D21A3"/>
    <w:rsid w:val="001D267E"/>
    <w:rsid w:val="001D291D"/>
    <w:rsid w:val="001D2BD7"/>
    <w:rsid w:val="001D2D94"/>
    <w:rsid w:val="001D3136"/>
    <w:rsid w:val="001D32E2"/>
    <w:rsid w:val="001D363E"/>
    <w:rsid w:val="001D36D3"/>
    <w:rsid w:val="001D38A3"/>
    <w:rsid w:val="001D3CFB"/>
    <w:rsid w:val="001D438D"/>
    <w:rsid w:val="001D450C"/>
    <w:rsid w:val="001D4540"/>
    <w:rsid w:val="001D4A3D"/>
    <w:rsid w:val="001D4BB5"/>
    <w:rsid w:val="001D4CDA"/>
    <w:rsid w:val="001D5251"/>
    <w:rsid w:val="001D54EF"/>
    <w:rsid w:val="001D56DF"/>
    <w:rsid w:val="001D572F"/>
    <w:rsid w:val="001D5C9E"/>
    <w:rsid w:val="001D6382"/>
    <w:rsid w:val="001D6392"/>
    <w:rsid w:val="001D66DC"/>
    <w:rsid w:val="001D69D9"/>
    <w:rsid w:val="001D6BE6"/>
    <w:rsid w:val="001D6D82"/>
    <w:rsid w:val="001D74F6"/>
    <w:rsid w:val="001D7511"/>
    <w:rsid w:val="001D798C"/>
    <w:rsid w:val="001D799D"/>
    <w:rsid w:val="001E0120"/>
    <w:rsid w:val="001E0247"/>
    <w:rsid w:val="001E04AC"/>
    <w:rsid w:val="001E06AD"/>
    <w:rsid w:val="001E0AA8"/>
    <w:rsid w:val="001E0AFD"/>
    <w:rsid w:val="001E12CA"/>
    <w:rsid w:val="001E1758"/>
    <w:rsid w:val="001E1A7A"/>
    <w:rsid w:val="001E1C39"/>
    <w:rsid w:val="001E1C44"/>
    <w:rsid w:val="001E1E27"/>
    <w:rsid w:val="001E2011"/>
    <w:rsid w:val="001E21E6"/>
    <w:rsid w:val="001E2419"/>
    <w:rsid w:val="001E2801"/>
    <w:rsid w:val="001E381C"/>
    <w:rsid w:val="001E3BA9"/>
    <w:rsid w:val="001E47F1"/>
    <w:rsid w:val="001E4A5A"/>
    <w:rsid w:val="001E4C7C"/>
    <w:rsid w:val="001E4D7D"/>
    <w:rsid w:val="001E543E"/>
    <w:rsid w:val="001E545F"/>
    <w:rsid w:val="001E5589"/>
    <w:rsid w:val="001E56C6"/>
    <w:rsid w:val="001E582A"/>
    <w:rsid w:val="001E5914"/>
    <w:rsid w:val="001E5C2A"/>
    <w:rsid w:val="001E5E07"/>
    <w:rsid w:val="001E5E3B"/>
    <w:rsid w:val="001E5EB9"/>
    <w:rsid w:val="001E5EDE"/>
    <w:rsid w:val="001E669D"/>
    <w:rsid w:val="001E6BA2"/>
    <w:rsid w:val="001E6D53"/>
    <w:rsid w:val="001E6E50"/>
    <w:rsid w:val="001E6E99"/>
    <w:rsid w:val="001E7198"/>
    <w:rsid w:val="001E7352"/>
    <w:rsid w:val="001E7AF9"/>
    <w:rsid w:val="001E7E07"/>
    <w:rsid w:val="001E7E1E"/>
    <w:rsid w:val="001F001D"/>
    <w:rsid w:val="001F0243"/>
    <w:rsid w:val="001F0866"/>
    <w:rsid w:val="001F0A29"/>
    <w:rsid w:val="001F0CC5"/>
    <w:rsid w:val="001F0CCC"/>
    <w:rsid w:val="001F0FB1"/>
    <w:rsid w:val="001F11B7"/>
    <w:rsid w:val="001F1283"/>
    <w:rsid w:val="001F142D"/>
    <w:rsid w:val="001F1603"/>
    <w:rsid w:val="001F175F"/>
    <w:rsid w:val="001F1A4B"/>
    <w:rsid w:val="001F1DDD"/>
    <w:rsid w:val="001F2037"/>
    <w:rsid w:val="001F236F"/>
    <w:rsid w:val="001F24E9"/>
    <w:rsid w:val="001F2C53"/>
    <w:rsid w:val="001F33D4"/>
    <w:rsid w:val="001F3BD4"/>
    <w:rsid w:val="001F441B"/>
    <w:rsid w:val="001F4576"/>
    <w:rsid w:val="001F45C7"/>
    <w:rsid w:val="001F4792"/>
    <w:rsid w:val="001F4875"/>
    <w:rsid w:val="001F49CC"/>
    <w:rsid w:val="001F4BDB"/>
    <w:rsid w:val="001F4F20"/>
    <w:rsid w:val="001F50E0"/>
    <w:rsid w:val="001F51C2"/>
    <w:rsid w:val="001F523F"/>
    <w:rsid w:val="001F5867"/>
    <w:rsid w:val="001F5871"/>
    <w:rsid w:val="001F5882"/>
    <w:rsid w:val="001F58DE"/>
    <w:rsid w:val="001F5F32"/>
    <w:rsid w:val="001F5F62"/>
    <w:rsid w:val="001F61C3"/>
    <w:rsid w:val="001F620E"/>
    <w:rsid w:val="001F6480"/>
    <w:rsid w:val="001F6496"/>
    <w:rsid w:val="001F6550"/>
    <w:rsid w:val="001F661B"/>
    <w:rsid w:val="001F678E"/>
    <w:rsid w:val="001F6B54"/>
    <w:rsid w:val="001F6F83"/>
    <w:rsid w:val="001F7299"/>
    <w:rsid w:val="001F7433"/>
    <w:rsid w:val="001F7628"/>
    <w:rsid w:val="001F768A"/>
    <w:rsid w:val="001F788E"/>
    <w:rsid w:val="001F7905"/>
    <w:rsid w:val="001F79B0"/>
    <w:rsid w:val="001F7A86"/>
    <w:rsid w:val="001F7BF3"/>
    <w:rsid w:val="001F7C8F"/>
    <w:rsid w:val="001F7CF1"/>
    <w:rsid w:val="001F7D64"/>
    <w:rsid w:val="001F7FC1"/>
    <w:rsid w:val="0020028A"/>
    <w:rsid w:val="002005D6"/>
    <w:rsid w:val="00200FDC"/>
    <w:rsid w:val="002010E8"/>
    <w:rsid w:val="00201AE0"/>
    <w:rsid w:val="00201BF6"/>
    <w:rsid w:val="00201C36"/>
    <w:rsid w:val="00201CC5"/>
    <w:rsid w:val="00201E2A"/>
    <w:rsid w:val="00202471"/>
    <w:rsid w:val="00202C07"/>
    <w:rsid w:val="00202EBC"/>
    <w:rsid w:val="00202F2C"/>
    <w:rsid w:val="00203055"/>
    <w:rsid w:val="00203235"/>
    <w:rsid w:val="00203AB4"/>
    <w:rsid w:val="00203D7C"/>
    <w:rsid w:val="002040AC"/>
    <w:rsid w:val="002044D7"/>
    <w:rsid w:val="00204BB0"/>
    <w:rsid w:val="00204D79"/>
    <w:rsid w:val="00205148"/>
    <w:rsid w:val="00205381"/>
    <w:rsid w:val="002058F7"/>
    <w:rsid w:val="00205E52"/>
    <w:rsid w:val="0020620B"/>
    <w:rsid w:val="00206222"/>
    <w:rsid w:val="002065A7"/>
    <w:rsid w:val="002067BA"/>
    <w:rsid w:val="00206871"/>
    <w:rsid w:val="00206EB0"/>
    <w:rsid w:val="002070C3"/>
    <w:rsid w:val="0020714F"/>
    <w:rsid w:val="002071E5"/>
    <w:rsid w:val="0020720B"/>
    <w:rsid w:val="00207255"/>
    <w:rsid w:val="00207462"/>
    <w:rsid w:val="0020779D"/>
    <w:rsid w:val="0020792C"/>
    <w:rsid w:val="0020799D"/>
    <w:rsid w:val="002079DF"/>
    <w:rsid w:val="00207A2D"/>
    <w:rsid w:val="00207E67"/>
    <w:rsid w:val="002104BC"/>
    <w:rsid w:val="002107F6"/>
    <w:rsid w:val="002108B5"/>
    <w:rsid w:val="002109D7"/>
    <w:rsid w:val="0021103E"/>
    <w:rsid w:val="00211109"/>
    <w:rsid w:val="002111B3"/>
    <w:rsid w:val="0021162E"/>
    <w:rsid w:val="00211656"/>
    <w:rsid w:val="00211817"/>
    <w:rsid w:val="00211B86"/>
    <w:rsid w:val="00211FD9"/>
    <w:rsid w:val="002120C9"/>
    <w:rsid w:val="0021224A"/>
    <w:rsid w:val="002122C5"/>
    <w:rsid w:val="002123BC"/>
    <w:rsid w:val="0021275A"/>
    <w:rsid w:val="00212944"/>
    <w:rsid w:val="00212B88"/>
    <w:rsid w:val="0021308B"/>
    <w:rsid w:val="00213123"/>
    <w:rsid w:val="0021324B"/>
    <w:rsid w:val="002134D7"/>
    <w:rsid w:val="00213639"/>
    <w:rsid w:val="002138AB"/>
    <w:rsid w:val="00213977"/>
    <w:rsid w:val="00213E46"/>
    <w:rsid w:val="0021403C"/>
    <w:rsid w:val="002140A8"/>
    <w:rsid w:val="00214178"/>
    <w:rsid w:val="00214326"/>
    <w:rsid w:val="002144D2"/>
    <w:rsid w:val="00214839"/>
    <w:rsid w:val="002148C1"/>
    <w:rsid w:val="0021494E"/>
    <w:rsid w:val="00214BD7"/>
    <w:rsid w:val="00215107"/>
    <w:rsid w:val="002152A7"/>
    <w:rsid w:val="002152E4"/>
    <w:rsid w:val="00215794"/>
    <w:rsid w:val="0021589C"/>
    <w:rsid w:val="00215DD3"/>
    <w:rsid w:val="00216360"/>
    <w:rsid w:val="002164DC"/>
    <w:rsid w:val="00216820"/>
    <w:rsid w:val="002169D7"/>
    <w:rsid w:val="00216B47"/>
    <w:rsid w:val="00216CD3"/>
    <w:rsid w:val="00216D93"/>
    <w:rsid w:val="00216DF6"/>
    <w:rsid w:val="00217093"/>
    <w:rsid w:val="0021724D"/>
    <w:rsid w:val="0021737A"/>
    <w:rsid w:val="00217631"/>
    <w:rsid w:val="0021765E"/>
    <w:rsid w:val="002176CB"/>
    <w:rsid w:val="00217842"/>
    <w:rsid w:val="00217884"/>
    <w:rsid w:val="0021798A"/>
    <w:rsid w:val="0021798F"/>
    <w:rsid w:val="00217E8E"/>
    <w:rsid w:val="002200F4"/>
    <w:rsid w:val="00220284"/>
    <w:rsid w:val="00220309"/>
    <w:rsid w:val="002203B7"/>
    <w:rsid w:val="002206D0"/>
    <w:rsid w:val="0022085A"/>
    <w:rsid w:val="00220A14"/>
    <w:rsid w:val="00220BA3"/>
    <w:rsid w:val="00220D59"/>
    <w:rsid w:val="00220DA5"/>
    <w:rsid w:val="00221129"/>
    <w:rsid w:val="0022145B"/>
    <w:rsid w:val="0022154A"/>
    <w:rsid w:val="00221A3B"/>
    <w:rsid w:val="00221AAB"/>
    <w:rsid w:val="00221FF9"/>
    <w:rsid w:val="0022279A"/>
    <w:rsid w:val="00222A8A"/>
    <w:rsid w:val="00222C70"/>
    <w:rsid w:val="00222E0E"/>
    <w:rsid w:val="00222F1D"/>
    <w:rsid w:val="002231F2"/>
    <w:rsid w:val="00223211"/>
    <w:rsid w:val="002233D6"/>
    <w:rsid w:val="00223C1D"/>
    <w:rsid w:val="002245C3"/>
    <w:rsid w:val="00224865"/>
    <w:rsid w:val="002248C7"/>
    <w:rsid w:val="00224A28"/>
    <w:rsid w:val="00224E94"/>
    <w:rsid w:val="00224EB2"/>
    <w:rsid w:val="00225074"/>
    <w:rsid w:val="00225410"/>
    <w:rsid w:val="00225730"/>
    <w:rsid w:val="00225A58"/>
    <w:rsid w:val="00225D1F"/>
    <w:rsid w:val="00225E40"/>
    <w:rsid w:val="0022641B"/>
    <w:rsid w:val="00226870"/>
    <w:rsid w:val="00226C36"/>
    <w:rsid w:val="00226E6E"/>
    <w:rsid w:val="00227AE7"/>
    <w:rsid w:val="00227BB3"/>
    <w:rsid w:val="00227C3D"/>
    <w:rsid w:val="002301E7"/>
    <w:rsid w:val="002305BD"/>
    <w:rsid w:val="002305D7"/>
    <w:rsid w:val="00230963"/>
    <w:rsid w:val="002309DD"/>
    <w:rsid w:val="00230D8A"/>
    <w:rsid w:val="0023125B"/>
    <w:rsid w:val="00231378"/>
    <w:rsid w:val="002314DF"/>
    <w:rsid w:val="002317A0"/>
    <w:rsid w:val="00231981"/>
    <w:rsid w:val="00231B08"/>
    <w:rsid w:val="00231D8F"/>
    <w:rsid w:val="00231E7C"/>
    <w:rsid w:val="002321BA"/>
    <w:rsid w:val="00232257"/>
    <w:rsid w:val="00232748"/>
    <w:rsid w:val="00232984"/>
    <w:rsid w:val="00232D27"/>
    <w:rsid w:val="00232EE9"/>
    <w:rsid w:val="00232F83"/>
    <w:rsid w:val="00233114"/>
    <w:rsid w:val="0023374F"/>
    <w:rsid w:val="002338F8"/>
    <w:rsid w:val="00233920"/>
    <w:rsid w:val="0023397E"/>
    <w:rsid w:val="00233AF1"/>
    <w:rsid w:val="00233E69"/>
    <w:rsid w:val="00234253"/>
    <w:rsid w:val="0023428D"/>
    <w:rsid w:val="002342CA"/>
    <w:rsid w:val="00234642"/>
    <w:rsid w:val="00234785"/>
    <w:rsid w:val="0023496A"/>
    <w:rsid w:val="00234C67"/>
    <w:rsid w:val="00234F4A"/>
    <w:rsid w:val="00235511"/>
    <w:rsid w:val="002355C8"/>
    <w:rsid w:val="0023578B"/>
    <w:rsid w:val="002361D5"/>
    <w:rsid w:val="0023622F"/>
    <w:rsid w:val="00236649"/>
    <w:rsid w:val="00236661"/>
    <w:rsid w:val="00236810"/>
    <w:rsid w:val="0023702D"/>
    <w:rsid w:val="0023759B"/>
    <w:rsid w:val="00237A1D"/>
    <w:rsid w:val="00237BAB"/>
    <w:rsid w:val="00237BE6"/>
    <w:rsid w:val="00240485"/>
    <w:rsid w:val="002404B9"/>
    <w:rsid w:val="00240888"/>
    <w:rsid w:val="002409CE"/>
    <w:rsid w:val="002411E2"/>
    <w:rsid w:val="00241501"/>
    <w:rsid w:val="0024156C"/>
    <w:rsid w:val="0024169A"/>
    <w:rsid w:val="002417AE"/>
    <w:rsid w:val="00241800"/>
    <w:rsid w:val="00241839"/>
    <w:rsid w:val="002418D7"/>
    <w:rsid w:val="00241A32"/>
    <w:rsid w:val="00241B18"/>
    <w:rsid w:val="00241F02"/>
    <w:rsid w:val="002424A5"/>
    <w:rsid w:val="00242786"/>
    <w:rsid w:val="002429B1"/>
    <w:rsid w:val="002430F1"/>
    <w:rsid w:val="00243964"/>
    <w:rsid w:val="00243C9F"/>
    <w:rsid w:val="00243DF7"/>
    <w:rsid w:val="00244003"/>
    <w:rsid w:val="002443AB"/>
    <w:rsid w:val="002444AC"/>
    <w:rsid w:val="00244AA3"/>
    <w:rsid w:val="00244BC6"/>
    <w:rsid w:val="00244EC1"/>
    <w:rsid w:val="00244F69"/>
    <w:rsid w:val="00245496"/>
    <w:rsid w:val="0024553B"/>
    <w:rsid w:val="00245667"/>
    <w:rsid w:val="00245783"/>
    <w:rsid w:val="0024663A"/>
    <w:rsid w:val="00246783"/>
    <w:rsid w:val="00246B61"/>
    <w:rsid w:val="00246BCE"/>
    <w:rsid w:val="002470ED"/>
    <w:rsid w:val="00247279"/>
    <w:rsid w:val="002474AF"/>
    <w:rsid w:val="002476EA"/>
    <w:rsid w:val="002477F3"/>
    <w:rsid w:val="002500DE"/>
    <w:rsid w:val="00250176"/>
    <w:rsid w:val="0025042A"/>
    <w:rsid w:val="00250568"/>
    <w:rsid w:val="0025067E"/>
    <w:rsid w:val="00250767"/>
    <w:rsid w:val="002507AE"/>
    <w:rsid w:val="00250880"/>
    <w:rsid w:val="00250BBF"/>
    <w:rsid w:val="00250C8B"/>
    <w:rsid w:val="00250F67"/>
    <w:rsid w:val="00250F93"/>
    <w:rsid w:val="00251255"/>
    <w:rsid w:val="002519BE"/>
    <w:rsid w:val="002519F1"/>
    <w:rsid w:val="00251B12"/>
    <w:rsid w:val="0025210E"/>
    <w:rsid w:val="00252218"/>
    <w:rsid w:val="0025227B"/>
    <w:rsid w:val="002523B6"/>
    <w:rsid w:val="002523BD"/>
    <w:rsid w:val="0025246D"/>
    <w:rsid w:val="00252751"/>
    <w:rsid w:val="00252B22"/>
    <w:rsid w:val="00252DE2"/>
    <w:rsid w:val="002530E6"/>
    <w:rsid w:val="00253129"/>
    <w:rsid w:val="002533AA"/>
    <w:rsid w:val="00253A87"/>
    <w:rsid w:val="00253C01"/>
    <w:rsid w:val="002546AC"/>
    <w:rsid w:val="00254828"/>
    <w:rsid w:val="00254934"/>
    <w:rsid w:val="002549A6"/>
    <w:rsid w:val="00254C36"/>
    <w:rsid w:val="00254CA5"/>
    <w:rsid w:val="00255718"/>
    <w:rsid w:val="0025576F"/>
    <w:rsid w:val="00255984"/>
    <w:rsid w:val="002559D6"/>
    <w:rsid w:val="00255A17"/>
    <w:rsid w:val="00255A32"/>
    <w:rsid w:val="0025653D"/>
    <w:rsid w:val="002566F6"/>
    <w:rsid w:val="00256909"/>
    <w:rsid w:val="00256925"/>
    <w:rsid w:val="00256938"/>
    <w:rsid w:val="00256B2B"/>
    <w:rsid w:val="00257533"/>
    <w:rsid w:val="00257645"/>
    <w:rsid w:val="00257809"/>
    <w:rsid w:val="00257FDF"/>
    <w:rsid w:val="002600B0"/>
    <w:rsid w:val="002603E2"/>
    <w:rsid w:val="002606BF"/>
    <w:rsid w:val="00260921"/>
    <w:rsid w:val="00260CA4"/>
    <w:rsid w:val="00261174"/>
    <w:rsid w:val="002615E6"/>
    <w:rsid w:val="00261894"/>
    <w:rsid w:val="00262115"/>
    <w:rsid w:val="00262169"/>
    <w:rsid w:val="002624A8"/>
    <w:rsid w:val="002625E0"/>
    <w:rsid w:val="002628C3"/>
    <w:rsid w:val="00263223"/>
    <w:rsid w:val="002633E6"/>
    <w:rsid w:val="00263491"/>
    <w:rsid w:val="002639E4"/>
    <w:rsid w:val="00263D32"/>
    <w:rsid w:val="00264166"/>
    <w:rsid w:val="00264333"/>
    <w:rsid w:val="0026434F"/>
    <w:rsid w:val="00264740"/>
    <w:rsid w:val="00264978"/>
    <w:rsid w:val="00264CFE"/>
    <w:rsid w:val="00264D1C"/>
    <w:rsid w:val="00265054"/>
    <w:rsid w:val="0026538A"/>
    <w:rsid w:val="002655F3"/>
    <w:rsid w:val="002658D8"/>
    <w:rsid w:val="00265B04"/>
    <w:rsid w:val="00265D9C"/>
    <w:rsid w:val="00265F54"/>
    <w:rsid w:val="00266349"/>
    <w:rsid w:val="002667E6"/>
    <w:rsid w:val="002668CB"/>
    <w:rsid w:val="00266B86"/>
    <w:rsid w:val="002670C7"/>
    <w:rsid w:val="00267246"/>
    <w:rsid w:val="002673D1"/>
    <w:rsid w:val="0026754A"/>
    <w:rsid w:val="002676B5"/>
    <w:rsid w:val="002677A6"/>
    <w:rsid w:val="00267C2A"/>
    <w:rsid w:val="00270052"/>
    <w:rsid w:val="002700AC"/>
    <w:rsid w:val="0027030F"/>
    <w:rsid w:val="00270CA8"/>
    <w:rsid w:val="002713D3"/>
    <w:rsid w:val="00271756"/>
    <w:rsid w:val="00271E14"/>
    <w:rsid w:val="0027224D"/>
    <w:rsid w:val="0027232C"/>
    <w:rsid w:val="002723A6"/>
    <w:rsid w:val="00272B3D"/>
    <w:rsid w:val="00272C62"/>
    <w:rsid w:val="00272D74"/>
    <w:rsid w:val="00272DE9"/>
    <w:rsid w:val="00272FA4"/>
    <w:rsid w:val="00272FD9"/>
    <w:rsid w:val="00273018"/>
    <w:rsid w:val="0027359D"/>
    <w:rsid w:val="002738B5"/>
    <w:rsid w:val="00273A33"/>
    <w:rsid w:val="00273D74"/>
    <w:rsid w:val="00273D90"/>
    <w:rsid w:val="00273DE8"/>
    <w:rsid w:val="00273EAA"/>
    <w:rsid w:val="00274546"/>
    <w:rsid w:val="00274CB1"/>
    <w:rsid w:val="00274DCC"/>
    <w:rsid w:val="00274FE8"/>
    <w:rsid w:val="00275219"/>
    <w:rsid w:val="002755F6"/>
    <w:rsid w:val="0027598C"/>
    <w:rsid w:val="00275B37"/>
    <w:rsid w:val="00275F71"/>
    <w:rsid w:val="00275FB4"/>
    <w:rsid w:val="002760AF"/>
    <w:rsid w:val="0027620E"/>
    <w:rsid w:val="00276431"/>
    <w:rsid w:val="002765C3"/>
    <w:rsid w:val="002768EA"/>
    <w:rsid w:val="002769B4"/>
    <w:rsid w:val="002769DD"/>
    <w:rsid w:val="00276BCF"/>
    <w:rsid w:val="00277059"/>
    <w:rsid w:val="002778A2"/>
    <w:rsid w:val="00277A45"/>
    <w:rsid w:val="00277A9F"/>
    <w:rsid w:val="00277DF9"/>
    <w:rsid w:val="00277E27"/>
    <w:rsid w:val="0028008F"/>
    <w:rsid w:val="00280103"/>
    <w:rsid w:val="00280415"/>
    <w:rsid w:val="00280556"/>
    <w:rsid w:val="0028078A"/>
    <w:rsid w:val="00280858"/>
    <w:rsid w:val="00280B12"/>
    <w:rsid w:val="00280CB3"/>
    <w:rsid w:val="00280D7A"/>
    <w:rsid w:val="0028116C"/>
    <w:rsid w:val="002811DA"/>
    <w:rsid w:val="002814CD"/>
    <w:rsid w:val="0028181C"/>
    <w:rsid w:val="00282052"/>
    <w:rsid w:val="002826E1"/>
    <w:rsid w:val="00282A0A"/>
    <w:rsid w:val="00282A7C"/>
    <w:rsid w:val="00282B77"/>
    <w:rsid w:val="00282CA5"/>
    <w:rsid w:val="002832F3"/>
    <w:rsid w:val="00283C79"/>
    <w:rsid w:val="00283D8E"/>
    <w:rsid w:val="00283FD2"/>
    <w:rsid w:val="002841A7"/>
    <w:rsid w:val="002842D5"/>
    <w:rsid w:val="0028439F"/>
    <w:rsid w:val="0028444F"/>
    <w:rsid w:val="00284905"/>
    <w:rsid w:val="00284C4C"/>
    <w:rsid w:val="00284DAD"/>
    <w:rsid w:val="00284E8A"/>
    <w:rsid w:val="0028547F"/>
    <w:rsid w:val="00285822"/>
    <w:rsid w:val="00285C9F"/>
    <w:rsid w:val="002860CA"/>
    <w:rsid w:val="00286990"/>
    <w:rsid w:val="00286EB9"/>
    <w:rsid w:val="00286EF9"/>
    <w:rsid w:val="00286EFD"/>
    <w:rsid w:val="00287634"/>
    <w:rsid w:val="002877FD"/>
    <w:rsid w:val="00287805"/>
    <w:rsid w:val="00287B91"/>
    <w:rsid w:val="00287BFD"/>
    <w:rsid w:val="00287DB7"/>
    <w:rsid w:val="00287E7A"/>
    <w:rsid w:val="002905DF"/>
    <w:rsid w:val="00290883"/>
    <w:rsid w:val="002908FD"/>
    <w:rsid w:val="00290E02"/>
    <w:rsid w:val="00291337"/>
    <w:rsid w:val="00291526"/>
    <w:rsid w:val="002915A0"/>
    <w:rsid w:val="0029161F"/>
    <w:rsid w:val="002918C7"/>
    <w:rsid w:val="00291952"/>
    <w:rsid w:val="00291C98"/>
    <w:rsid w:val="00291E77"/>
    <w:rsid w:val="0029248F"/>
    <w:rsid w:val="00292828"/>
    <w:rsid w:val="00292AEC"/>
    <w:rsid w:val="002936A6"/>
    <w:rsid w:val="00293793"/>
    <w:rsid w:val="00293D37"/>
    <w:rsid w:val="00293DD2"/>
    <w:rsid w:val="00293FA3"/>
    <w:rsid w:val="00294036"/>
    <w:rsid w:val="002940E1"/>
    <w:rsid w:val="0029412C"/>
    <w:rsid w:val="002942F5"/>
    <w:rsid w:val="002947DF"/>
    <w:rsid w:val="00294AD8"/>
    <w:rsid w:val="00294EF2"/>
    <w:rsid w:val="002950D3"/>
    <w:rsid w:val="0029547C"/>
    <w:rsid w:val="002954A0"/>
    <w:rsid w:val="00295889"/>
    <w:rsid w:val="00295CB6"/>
    <w:rsid w:val="00295DD7"/>
    <w:rsid w:val="00295E22"/>
    <w:rsid w:val="00295E4B"/>
    <w:rsid w:val="00295E97"/>
    <w:rsid w:val="00295F00"/>
    <w:rsid w:val="00295F80"/>
    <w:rsid w:val="0029613C"/>
    <w:rsid w:val="00296197"/>
    <w:rsid w:val="002969B8"/>
    <w:rsid w:val="00296D60"/>
    <w:rsid w:val="00296F99"/>
    <w:rsid w:val="00297076"/>
    <w:rsid w:val="002972DE"/>
    <w:rsid w:val="00297431"/>
    <w:rsid w:val="002979AF"/>
    <w:rsid w:val="00297A49"/>
    <w:rsid w:val="002A0195"/>
    <w:rsid w:val="002A01C9"/>
    <w:rsid w:val="002A0371"/>
    <w:rsid w:val="002A0533"/>
    <w:rsid w:val="002A065F"/>
    <w:rsid w:val="002A08D6"/>
    <w:rsid w:val="002A08F7"/>
    <w:rsid w:val="002A0FEB"/>
    <w:rsid w:val="002A157E"/>
    <w:rsid w:val="002A1B87"/>
    <w:rsid w:val="002A1F2D"/>
    <w:rsid w:val="002A1FD9"/>
    <w:rsid w:val="002A20A2"/>
    <w:rsid w:val="002A213F"/>
    <w:rsid w:val="002A2532"/>
    <w:rsid w:val="002A256F"/>
    <w:rsid w:val="002A2F01"/>
    <w:rsid w:val="002A325E"/>
    <w:rsid w:val="002A3347"/>
    <w:rsid w:val="002A33F7"/>
    <w:rsid w:val="002A38D7"/>
    <w:rsid w:val="002A3997"/>
    <w:rsid w:val="002A4303"/>
    <w:rsid w:val="002A465B"/>
    <w:rsid w:val="002A4DF0"/>
    <w:rsid w:val="002A4EBB"/>
    <w:rsid w:val="002A5B51"/>
    <w:rsid w:val="002A5C16"/>
    <w:rsid w:val="002A5DAA"/>
    <w:rsid w:val="002A5EC7"/>
    <w:rsid w:val="002A5EF3"/>
    <w:rsid w:val="002A60EB"/>
    <w:rsid w:val="002A66A4"/>
    <w:rsid w:val="002A6F3C"/>
    <w:rsid w:val="002A7508"/>
    <w:rsid w:val="002A7703"/>
    <w:rsid w:val="002A7981"/>
    <w:rsid w:val="002A79E0"/>
    <w:rsid w:val="002A79F4"/>
    <w:rsid w:val="002A7BAF"/>
    <w:rsid w:val="002A7D71"/>
    <w:rsid w:val="002B0111"/>
    <w:rsid w:val="002B029C"/>
    <w:rsid w:val="002B0456"/>
    <w:rsid w:val="002B07B9"/>
    <w:rsid w:val="002B098B"/>
    <w:rsid w:val="002B0C56"/>
    <w:rsid w:val="002B128C"/>
    <w:rsid w:val="002B12E4"/>
    <w:rsid w:val="002B1378"/>
    <w:rsid w:val="002B15D9"/>
    <w:rsid w:val="002B1AA5"/>
    <w:rsid w:val="002B1C82"/>
    <w:rsid w:val="002B1CC4"/>
    <w:rsid w:val="002B2088"/>
    <w:rsid w:val="002B23C1"/>
    <w:rsid w:val="002B2406"/>
    <w:rsid w:val="002B25DB"/>
    <w:rsid w:val="002B2BB6"/>
    <w:rsid w:val="002B304A"/>
    <w:rsid w:val="002B337E"/>
    <w:rsid w:val="002B3464"/>
    <w:rsid w:val="002B3596"/>
    <w:rsid w:val="002B365B"/>
    <w:rsid w:val="002B3715"/>
    <w:rsid w:val="002B38CD"/>
    <w:rsid w:val="002B3BEF"/>
    <w:rsid w:val="002B3EBD"/>
    <w:rsid w:val="002B41AE"/>
    <w:rsid w:val="002B47A5"/>
    <w:rsid w:val="002B499A"/>
    <w:rsid w:val="002B4D82"/>
    <w:rsid w:val="002B4E30"/>
    <w:rsid w:val="002B4E56"/>
    <w:rsid w:val="002B523B"/>
    <w:rsid w:val="002B52F8"/>
    <w:rsid w:val="002B546B"/>
    <w:rsid w:val="002B56F8"/>
    <w:rsid w:val="002B5D0C"/>
    <w:rsid w:val="002B60BF"/>
    <w:rsid w:val="002B63FD"/>
    <w:rsid w:val="002B6BD8"/>
    <w:rsid w:val="002B6E6D"/>
    <w:rsid w:val="002B71BB"/>
    <w:rsid w:val="002B7343"/>
    <w:rsid w:val="002B783F"/>
    <w:rsid w:val="002B7957"/>
    <w:rsid w:val="002B7C11"/>
    <w:rsid w:val="002B7DCA"/>
    <w:rsid w:val="002B7F48"/>
    <w:rsid w:val="002C06DB"/>
    <w:rsid w:val="002C06EB"/>
    <w:rsid w:val="002C0747"/>
    <w:rsid w:val="002C0785"/>
    <w:rsid w:val="002C0C2A"/>
    <w:rsid w:val="002C0C7A"/>
    <w:rsid w:val="002C0F30"/>
    <w:rsid w:val="002C0FCB"/>
    <w:rsid w:val="002C158A"/>
    <w:rsid w:val="002C177E"/>
    <w:rsid w:val="002C1980"/>
    <w:rsid w:val="002C1D3D"/>
    <w:rsid w:val="002C2467"/>
    <w:rsid w:val="002C2520"/>
    <w:rsid w:val="002C25DD"/>
    <w:rsid w:val="002C2636"/>
    <w:rsid w:val="002C28FC"/>
    <w:rsid w:val="002C2980"/>
    <w:rsid w:val="002C2C8B"/>
    <w:rsid w:val="002C2D20"/>
    <w:rsid w:val="002C2F24"/>
    <w:rsid w:val="002C3429"/>
    <w:rsid w:val="002C3769"/>
    <w:rsid w:val="002C3EFF"/>
    <w:rsid w:val="002C3F45"/>
    <w:rsid w:val="002C4179"/>
    <w:rsid w:val="002C42A3"/>
    <w:rsid w:val="002C4375"/>
    <w:rsid w:val="002C45D1"/>
    <w:rsid w:val="002C468A"/>
    <w:rsid w:val="002C4C54"/>
    <w:rsid w:val="002C4F40"/>
    <w:rsid w:val="002C52B6"/>
    <w:rsid w:val="002C5491"/>
    <w:rsid w:val="002C553C"/>
    <w:rsid w:val="002C5C50"/>
    <w:rsid w:val="002C5D49"/>
    <w:rsid w:val="002C5DD0"/>
    <w:rsid w:val="002C5E5F"/>
    <w:rsid w:val="002C628E"/>
    <w:rsid w:val="002C638F"/>
    <w:rsid w:val="002C688E"/>
    <w:rsid w:val="002C7290"/>
    <w:rsid w:val="002C7344"/>
    <w:rsid w:val="002C7588"/>
    <w:rsid w:val="002C76B7"/>
    <w:rsid w:val="002C7E72"/>
    <w:rsid w:val="002D010C"/>
    <w:rsid w:val="002D04FD"/>
    <w:rsid w:val="002D0854"/>
    <w:rsid w:val="002D0AF0"/>
    <w:rsid w:val="002D0B02"/>
    <w:rsid w:val="002D0B71"/>
    <w:rsid w:val="002D0D1F"/>
    <w:rsid w:val="002D0E9C"/>
    <w:rsid w:val="002D115A"/>
    <w:rsid w:val="002D13A8"/>
    <w:rsid w:val="002D14B1"/>
    <w:rsid w:val="002D1765"/>
    <w:rsid w:val="002D1F98"/>
    <w:rsid w:val="002D202A"/>
    <w:rsid w:val="002D2159"/>
    <w:rsid w:val="002D2DF1"/>
    <w:rsid w:val="002D3405"/>
    <w:rsid w:val="002D3456"/>
    <w:rsid w:val="002D3481"/>
    <w:rsid w:val="002D3F65"/>
    <w:rsid w:val="002D4A30"/>
    <w:rsid w:val="002D4B62"/>
    <w:rsid w:val="002D5070"/>
    <w:rsid w:val="002D56F9"/>
    <w:rsid w:val="002D5A3D"/>
    <w:rsid w:val="002D5C88"/>
    <w:rsid w:val="002D5FBA"/>
    <w:rsid w:val="002D6698"/>
    <w:rsid w:val="002D6793"/>
    <w:rsid w:val="002D6AFD"/>
    <w:rsid w:val="002D6CA8"/>
    <w:rsid w:val="002D6F6C"/>
    <w:rsid w:val="002D7066"/>
    <w:rsid w:val="002D7385"/>
    <w:rsid w:val="002D769D"/>
    <w:rsid w:val="002D7EDF"/>
    <w:rsid w:val="002D7EE4"/>
    <w:rsid w:val="002E04A4"/>
    <w:rsid w:val="002E050B"/>
    <w:rsid w:val="002E052A"/>
    <w:rsid w:val="002E10F0"/>
    <w:rsid w:val="002E1226"/>
    <w:rsid w:val="002E1816"/>
    <w:rsid w:val="002E1B23"/>
    <w:rsid w:val="002E1ECF"/>
    <w:rsid w:val="002E2297"/>
    <w:rsid w:val="002E22D8"/>
    <w:rsid w:val="002E2537"/>
    <w:rsid w:val="002E2A47"/>
    <w:rsid w:val="002E2A88"/>
    <w:rsid w:val="002E2ED2"/>
    <w:rsid w:val="002E344F"/>
    <w:rsid w:val="002E3502"/>
    <w:rsid w:val="002E3961"/>
    <w:rsid w:val="002E3D39"/>
    <w:rsid w:val="002E3D58"/>
    <w:rsid w:val="002E3DBE"/>
    <w:rsid w:val="002E3E90"/>
    <w:rsid w:val="002E3EB8"/>
    <w:rsid w:val="002E41DB"/>
    <w:rsid w:val="002E425B"/>
    <w:rsid w:val="002E428A"/>
    <w:rsid w:val="002E4395"/>
    <w:rsid w:val="002E4E8D"/>
    <w:rsid w:val="002E544A"/>
    <w:rsid w:val="002E54C8"/>
    <w:rsid w:val="002E54E3"/>
    <w:rsid w:val="002E5A82"/>
    <w:rsid w:val="002E5F06"/>
    <w:rsid w:val="002E67EF"/>
    <w:rsid w:val="002E6867"/>
    <w:rsid w:val="002E6988"/>
    <w:rsid w:val="002E70AD"/>
    <w:rsid w:val="002E7186"/>
    <w:rsid w:val="002E726E"/>
    <w:rsid w:val="002E754D"/>
    <w:rsid w:val="002E7695"/>
    <w:rsid w:val="002E77E6"/>
    <w:rsid w:val="002E7836"/>
    <w:rsid w:val="002E78CE"/>
    <w:rsid w:val="002E7D28"/>
    <w:rsid w:val="002E7DCB"/>
    <w:rsid w:val="002E7F19"/>
    <w:rsid w:val="002E7FFC"/>
    <w:rsid w:val="002F041E"/>
    <w:rsid w:val="002F0456"/>
    <w:rsid w:val="002F046D"/>
    <w:rsid w:val="002F04FE"/>
    <w:rsid w:val="002F0698"/>
    <w:rsid w:val="002F06A1"/>
    <w:rsid w:val="002F06C6"/>
    <w:rsid w:val="002F0AE0"/>
    <w:rsid w:val="002F0C38"/>
    <w:rsid w:val="002F0F33"/>
    <w:rsid w:val="002F0F7C"/>
    <w:rsid w:val="002F161A"/>
    <w:rsid w:val="002F175C"/>
    <w:rsid w:val="002F20AF"/>
    <w:rsid w:val="002F24A1"/>
    <w:rsid w:val="002F2BB9"/>
    <w:rsid w:val="002F2EF8"/>
    <w:rsid w:val="002F35FB"/>
    <w:rsid w:val="002F38B2"/>
    <w:rsid w:val="002F3C9A"/>
    <w:rsid w:val="002F3CAD"/>
    <w:rsid w:val="002F3CD5"/>
    <w:rsid w:val="002F3E42"/>
    <w:rsid w:val="002F40AE"/>
    <w:rsid w:val="002F419F"/>
    <w:rsid w:val="002F4296"/>
    <w:rsid w:val="002F43CD"/>
    <w:rsid w:val="002F487C"/>
    <w:rsid w:val="002F4CDA"/>
    <w:rsid w:val="002F4D7B"/>
    <w:rsid w:val="002F5153"/>
    <w:rsid w:val="002F5823"/>
    <w:rsid w:val="002F5C61"/>
    <w:rsid w:val="002F6964"/>
    <w:rsid w:val="002F6A6B"/>
    <w:rsid w:val="002F6A9B"/>
    <w:rsid w:val="002F6B8A"/>
    <w:rsid w:val="002F6C85"/>
    <w:rsid w:val="002F75FE"/>
    <w:rsid w:val="002F7940"/>
    <w:rsid w:val="002F7E63"/>
    <w:rsid w:val="003001CC"/>
    <w:rsid w:val="003004E8"/>
    <w:rsid w:val="003008BA"/>
    <w:rsid w:val="0030093E"/>
    <w:rsid w:val="00300B5E"/>
    <w:rsid w:val="00300C66"/>
    <w:rsid w:val="00300DB6"/>
    <w:rsid w:val="003010EA"/>
    <w:rsid w:val="00301220"/>
    <w:rsid w:val="00301677"/>
    <w:rsid w:val="00301D7E"/>
    <w:rsid w:val="003024B8"/>
    <w:rsid w:val="00302577"/>
    <w:rsid w:val="00302900"/>
    <w:rsid w:val="00302B4D"/>
    <w:rsid w:val="00302F57"/>
    <w:rsid w:val="003031E2"/>
    <w:rsid w:val="003033A2"/>
    <w:rsid w:val="003033C6"/>
    <w:rsid w:val="00303504"/>
    <w:rsid w:val="00303B63"/>
    <w:rsid w:val="00303E6C"/>
    <w:rsid w:val="0030436E"/>
    <w:rsid w:val="003043B4"/>
    <w:rsid w:val="003045AF"/>
    <w:rsid w:val="00304763"/>
    <w:rsid w:val="003053FB"/>
    <w:rsid w:val="0030552C"/>
    <w:rsid w:val="0030555D"/>
    <w:rsid w:val="003060A2"/>
    <w:rsid w:val="0030625C"/>
    <w:rsid w:val="003063E2"/>
    <w:rsid w:val="00306545"/>
    <w:rsid w:val="003065B5"/>
    <w:rsid w:val="00306CD1"/>
    <w:rsid w:val="00306F5D"/>
    <w:rsid w:val="00307002"/>
    <w:rsid w:val="0030708D"/>
    <w:rsid w:val="003071CE"/>
    <w:rsid w:val="003072EC"/>
    <w:rsid w:val="003073A7"/>
    <w:rsid w:val="00307505"/>
    <w:rsid w:val="00307595"/>
    <w:rsid w:val="003075D0"/>
    <w:rsid w:val="00307629"/>
    <w:rsid w:val="003079B7"/>
    <w:rsid w:val="00307D07"/>
    <w:rsid w:val="0031031D"/>
    <w:rsid w:val="003106DF"/>
    <w:rsid w:val="00310889"/>
    <w:rsid w:val="00310B4F"/>
    <w:rsid w:val="0031124C"/>
    <w:rsid w:val="003119C0"/>
    <w:rsid w:val="00311C63"/>
    <w:rsid w:val="00311D3D"/>
    <w:rsid w:val="00312037"/>
    <w:rsid w:val="003128BC"/>
    <w:rsid w:val="003131A8"/>
    <w:rsid w:val="0031346F"/>
    <w:rsid w:val="003138A2"/>
    <w:rsid w:val="0031393C"/>
    <w:rsid w:val="00313A02"/>
    <w:rsid w:val="00313B77"/>
    <w:rsid w:val="00313E17"/>
    <w:rsid w:val="003148B8"/>
    <w:rsid w:val="00314A2A"/>
    <w:rsid w:val="00314B19"/>
    <w:rsid w:val="00314B42"/>
    <w:rsid w:val="00314D26"/>
    <w:rsid w:val="003151B1"/>
    <w:rsid w:val="003152BD"/>
    <w:rsid w:val="00315426"/>
    <w:rsid w:val="00315483"/>
    <w:rsid w:val="00315743"/>
    <w:rsid w:val="003159FA"/>
    <w:rsid w:val="00315A3F"/>
    <w:rsid w:val="00315BDF"/>
    <w:rsid w:val="00315D80"/>
    <w:rsid w:val="0031629D"/>
    <w:rsid w:val="00316796"/>
    <w:rsid w:val="00316E19"/>
    <w:rsid w:val="00317059"/>
    <w:rsid w:val="00317A65"/>
    <w:rsid w:val="00317C03"/>
    <w:rsid w:val="00317CA9"/>
    <w:rsid w:val="00317DC9"/>
    <w:rsid w:val="00320142"/>
    <w:rsid w:val="00320567"/>
    <w:rsid w:val="003205A9"/>
    <w:rsid w:val="00320D85"/>
    <w:rsid w:val="00320E9B"/>
    <w:rsid w:val="00320EC6"/>
    <w:rsid w:val="0032156E"/>
    <w:rsid w:val="00321764"/>
    <w:rsid w:val="003218D9"/>
    <w:rsid w:val="00321984"/>
    <w:rsid w:val="00321B64"/>
    <w:rsid w:val="00322063"/>
    <w:rsid w:val="0032221A"/>
    <w:rsid w:val="0032253C"/>
    <w:rsid w:val="0032257A"/>
    <w:rsid w:val="003226F9"/>
    <w:rsid w:val="00322769"/>
    <w:rsid w:val="00322B19"/>
    <w:rsid w:val="00322E40"/>
    <w:rsid w:val="00323295"/>
    <w:rsid w:val="003232CA"/>
    <w:rsid w:val="003233A8"/>
    <w:rsid w:val="00323409"/>
    <w:rsid w:val="00323505"/>
    <w:rsid w:val="00323770"/>
    <w:rsid w:val="003237DB"/>
    <w:rsid w:val="00323EE3"/>
    <w:rsid w:val="003241CF"/>
    <w:rsid w:val="003243C0"/>
    <w:rsid w:val="00324430"/>
    <w:rsid w:val="0032445D"/>
    <w:rsid w:val="003245D6"/>
    <w:rsid w:val="003245E6"/>
    <w:rsid w:val="003247D1"/>
    <w:rsid w:val="00324890"/>
    <w:rsid w:val="003248E0"/>
    <w:rsid w:val="00324BC3"/>
    <w:rsid w:val="003250E6"/>
    <w:rsid w:val="00325144"/>
    <w:rsid w:val="0032514A"/>
    <w:rsid w:val="003252C0"/>
    <w:rsid w:val="0032568F"/>
    <w:rsid w:val="00325E46"/>
    <w:rsid w:val="00326447"/>
    <w:rsid w:val="00326570"/>
    <w:rsid w:val="00326627"/>
    <w:rsid w:val="003270DB"/>
    <w:rsid w:val="003274A4"/>
    <w:rsid w:val="003276A2"/>
    <w:rsid w:val="0032774A"/>
    <w:rsid w:val="003278EA"/>
    <w:rsid w:val="00327982"/>
    <w:rsid w:val="00327C06"/>
    <w:rsid w:val="00327C9D"/>
    <w:rsid w:val="00327E17"/>
    <w:rsid w:val="00330035"/>
    <w:rsid w:val="00330102"/>
    <w:rsid w:val="003301A4"/>
    <w:rsid w:val="00330590"/>
    <w:rsid w:val="0033085E"/>
    <w:rsid w:val="00331360"/>
    <w:rsid w:val="00331782"/>
    <w:rsid w:val="003318C7"/>
    <w:rsid w:val="00331F69"/>
    <w:rsid w:val="00331FEA"/>
    <w:rsid w:val="0033231A"/>
    <w:rsid w:val="003323BA"/>
    <w:rsid w:val="00332407"/>
    <w:rsid w:val="00332584"/>
    <w:rsid w:val="00332BA1"/>
    <w:rsid w:val="00332BA9"/>
    <w:rsid w:val="00333240"/>
    <w:rsid w:val="003334D7"/>
    <w:rsid w:val="003339EA"/>
    <w:rsid w:val="00333F27"/>
    <w:rsid w:val="0033436E"/>
    <w:rsid w:val="00334A0B"/>
    <w:rsid w:val="00334A7F"/>
    <w:rsid w:val="00334AA5"/>
    <w:rsid w:val="00334DED"/>
    <w:rsid w:val="00334E1C"/>
    <w:rsid w:val="00335134"/>
    <w:rsid w:val="003352F7"/>
    <w:rsid w:val="003356E3"/>
    <w:rsid w:val="003356F6"/>
    <w:rsid w:val="00335987"/>
    <w:rsid w:val="00335A12"/>
    <w:rsid w:val="00335E30"/>
    <w:rsid w:val="0033603C"/>
    <w:rsid w:val="00336341"/>
    <w:rsid w:val="00336893"/>
    <w:rsid w:val="00336A50"/>
    <w:rsid w:val="0033723D"/>
    <w:rsid w:val="0033750A"/>
    <w:rsid w:val="00337679"/>
    <w:rsid w:val="00337835"/>
    <w:rsid w:val="0033788F"/>
    <w:rsid w:val="003379A7"/>
    <w:rsid w:val="00337E10"/>
    <w:rsid w:val="003408E1"/>
    <w:rsid w:val="00340A48"/>
    <w:rsid w:val="00340E97"/>
    <w:rsid w:val="00340FE3"/>
    <w:rsid w:val="0034101D"/>
    <w:rsid w:val="003411EF"/>
    <w:rsid w:val="003414CB"/>
    <w:rsid w:val="00341748"/>
    <w:rsid w:val="00341E13"/>
    <w:rsid w:val="003425E9"/>
    <w:rsid w:val="00342AA6"/>
    <w:rsid w:val="00342CF0"/>
    <w:rsid w:val="003430A1"/>
    <w:rsid w:val="00343152"/>
    <w:rsid w:val="0034328D"/>
    <w:rsid w:val="00343733"/>
    <w:rsid w:val="00343B76"/>
    <w:rsid w:val="00344175"/>
    <w:rsid w:val="00344413"/>
    <w:rsid w:val="00344445"/>
    <w:rsid w:val="003444F2"/>
    <w:rsid w:val="00344508"/>
    <w:rsid w:val="003450B3"/>
    <w:rsid w:val="00345202"/>
    <w:rsid w:val="00345383"/>
    <w:rsid w:val="0034543A"/>
    <w:rsid w:val="003455BE"/>
    <w:rsid w:val="003458C8"/>
    <w:rsid w:val="00345979"/>
    <w:rsid w:val="00345A52"/>
    <w:rsid w:val="00345B61"/>
    <w:rsid w:val="00345ED5"/>
    <w:rsid w:val="00346132"/>
    <w:rsid w:val="003466A7"/>
    <w:rsid w:val="003467A0"/>
    <w:rsid w:val="00346D4F"/>
    <w:rsid w:val="0034732F"/>
    <w:rsid w:val="0034734D"/>
    <w:rsid w:val="00347607"/>
    <w:rsid w:val="003477B8"/>
    <w:rsid w:val="00347ED8"/>
    <w:rsid w:val="00347F62"/>
    <w:rsid w:val="00350381"/>
    <w:rsid w:val="00350417"/>
    <w:rsid w:val="00350453"/>
    <w:rsid w:val="0035088A"/>
    <w:rsid w:val="00350955"/>
    <w:rsid w:val="00350FB1"/>
    <w:rsid w:val="00351029"/>
    <w:rsid w:val="00351047"/>
    <w:rsid w:val="00351D11"/>
    <w:rsid w:val="00351D5E"/>
    <w:rsid w:val="00351F6D"/>
    <w:rsid w:val="00352279"/>
    <w:rsid w:val="00352618"/>
    <w:rsid w:val="003528CA"/>
    <w:rsid w:val="00352AA6"/>
    <w:rsid w:val="00352CEB"/>
    <w:rsid w:val="00352DF6"/>
    <w:rsid w:val="00352E7E"/>
    <w:rsid w:val="0035370F"/>
    <w:rsid w:val="00353A4F"/>
    <w:rsid w:val="00353BBD"/>
    <w:rsid w:val="00353BD7"/>
    <w:rsid w:val="00353C32"/>
    <w:rsid w:val="00353FFC"/>
    <w:rsid w:val="00354215"/>
    <w:rsid w:val="00354269"/>
    <w:rsid w:val="003545BD"/>
    <w:rsid w:val="00354ACA"/>
    <w:rsid w:val="00354BD9"/>
    <w:rsid w:val="00354D4A"/>
    <w:rsid w:val="003550C9"/>
    <w:rsid w:val="0035543F"/>
    <w:rsid w:val="003554C1"/>
    <w:rsid w:val="00355563"/>
    <w:rsid w:val="00355618"/>
    <w:rsid w:val="00355A83"/>
    <w:rsid w:val="00355B36"/>
    <w:rsid w:val="00355B40"/>
    <w:rsid w:val="00355BD5"/>
    <w:rsid w:val="00355BEC"/>
    <w:rsid w:val="0035602F"/>
    <w:rsid w:val="00356032"/>
    <w:rsid w:val="0035626F"/>
    <w:rsid w:val="003565EC"/>
    <w:rsid w:val="0035675D"/>
    <w:rsid w:val="003569F5"/>
    <w:rsid w:val="00356A19"/>
    <w:rsid w:val="00356A26"/>
    <w:rsid w:val="00356B16"/>
    <w:rsid w:val="00357275"/>
    <w:rsid w:val="00357324"/>
    <w:rsid w:val="00357343"/>
    <w:rsid w:val="00357697"/>
    <w:rsid w:val="0035798C"/>
    <w:rsid w:val="00357D69"/>
    <w:rsid w:val="00360101"/>
    <w:rsid w:val="0036038B"/>
    <w:rsid w:val="00360585"/>
    <w:rsid w:val="003606D4"/>
    <w:rsid w:val="0036077C"/>
    <w:rsid w:val="00360D3A"/>
    <w:rsid w:val="00361626"/>
    <w:rsid w:val="003617B7"/>
    <w:rsid w:val="00361A6A"/>
    <w:rsid w:val="003620D9"/>
    <w:rsid w:val="0036229C"/>
    <w:rsid w:val="00362318"/>
    <w:rsid w:val="00362B4D"/>
    <w:rsid w:val="00362C73"/>
    <w:rsid w:val="00362C7C"/>
    <w:rsid w:val="003632B2"/>
    <w:rsid w:val="00363383"/>
    <w:rsid w:val="003633B3"/>
    <w:rsid w:val="003633D2"/>
    <w:rsid w:val="00363698"/>
    <w:rsid w:val="003638ED"/>
    <w:rsid w:val="00363FA4"/>
    <w:rsid w:val="00363FD1"/>
    <w:rsid w:val="003640C1"/>
    <w:rsid w:val="0036484E"/>
    <w:rsid w:val="00364992"/>
    <w:rsid w:val="00364A92"/>
    <w:rsid w:val="00364CAA"/>
    <w:rsid w:val="00364E49"/>
    <w:rsid w:val="00364EE8"/>
    <w:rsid w:val="00365116"/>
    <w:rsid w:val="0036539E"/>
    <w:rsid w:val="00366178"/>
    <w:rsid w:val="003661B8"/>
    <w:rsid w:val="003663E9"/>
    <w:rsid w:val="00366403"/>
    <w:rsid w:val="00366B4F"/>
    <w:rsid w:val="00366D32"/>
    <w:rsid w:val="00366E2C"/>
    <w:rsid w:val="00366F31"/>
    <w:rsid w:val="0036742E"/>
    <w:rsid w:val="003675A4"/>
    <w:rsid w:val="003675EF"/>
    <w:rsid w:val="00367B08"/>
    <w:rsid w:val="00367E2F"/>
    <w:rsid w:val="00367F49"/>
    <w:rsid w:val="0037008F"/>
    <w:rsid w:val="0037021A"/>
    <w:rsid w:val="00370295"/>
    <w:rsid w:val="003702D3"/>
    <w:rsid w:val="00370497"/>
    <w:rsid w:val="003709C8"/>
    <w:rsid w:val="00370A00"/>
    <w:rsid w:val="00370A5F"/>
    <w:rsid w:val="00370B21"/>
    <w:rsid w:val="00370C20"/>
    <w:rsid w:val="00370C5A"/>
    <w:rsid w:val="00370DDC"/>
    <w:rsid w:val="003712C7"/>
    <w:rsid w:val="003715C9"/>
    <w:rsid w:val="00371635"/>
    <w:rsid w:val="00371AD7"/>
    <w:rsid w:val="003720E5"/>
    <w:rsid w:val="003724F9"/>
    <w:rsid w:val="0037256A"/>
    <w:rsid w:val="0037264B"/>
    <w:rsid w:val="00372B3D"/>
    <w:rsid w:val="00372D3D"/>
    <w:rsid w:val="00373259"/>
    <w:rsid w:val="003734E4"/>
    <w:rsid w:val="0037382B"/>
    <w:rsid w:val="00373B89"/>
    <w:rsid w:val="00373BD6"/>
    <w:rsid w:val="0037460A"/>
    <w:rsid w:val="003747E9"/>
    <w:rsid w:val="0037515B"/>
    <w:rsid w:val="003753DD"/>
    <w:rsid w:val="0037543B"/>
    <w:rsid w:val="00375716"/>
    <w:rsid w:val="00375760"/>
    <w:rsid w:val="003759F6"/>
    <w:rsid w:val="00375A1E"/>
    <w:rsid w:val="00375CDB"/>
    <w:rsid w:val="003761BE"/>
    <w:rsid w:val="003763CB"/>
    <w:rsid w:val="00376478"/>
    <w:rsid w:val="0037678E"/>
    <w:rsid w:val="0037684B"/>
    <w:rsid w:val="0037695A"/>
    <w:rsid w:val="00376D09"/>
    <w:rsid w:val="00376D6A"/>
    <w:rsid w:val="00377058"/>
    <w:rsid w:val="00377064"/>
    <w:rsid w:val="003772FE"/>
    <w:rsid w:val="0037735D"/>
    <w:rsid w:val="00377380"/>
    <w:rsid w:val="00377532"/>
    <w:rsid w:val="003775D4"/>
    <w:rsid w:val="00377859"/>
    <w:rsid w:val="00377A58"/>
    <w:rsid w:val="00377B4E"/>
    <w:rsid w:val="00377D10"/>
    <w:rsid w:val="00377DE2"/>
    <w:rsid w:val="00377F10"/>
    <w:rsid w:val="00377FE5"/>
    <w:rsid w:val="0038001C"/>
    <w:rsid w:val="00380534"/>
    <w:rsid w:val="0038077C"/>
    <w:rsid w:val="00380A4B"/>
    <w:rsid w:val="00380DD5"/>
    <w:rsid w:val="00380E31"/>
    <w:rsid w:val="00380EB4"/>
    <w:rsid w:val="00381591"/>
    <w:rsid w:val="00381990"/>
    <w:rsid w:val="003819B4"/>
    <w:rsid w:val="003822DE"/>
    <w:rsid w:val="00382410"/>
    <w:rsid w:val="0038288E"/>
    <w:rsid w:val="00382A20"/>
    <w:rsid w:val="00382BE2"/>
    <w:rsid w:val="00383276"/>
    <w:rsid w:val="003837FF"/>
    <w:rsid w:val="00383806"/>
    <w:rsid w:val="00383B47"/>
    <w:rsid w:val="00383B9F"/>
    <w:rsid w:val="00383D64"/>
    <w:rsid w:val="00383ED2"/>
    <w:rsid w:val="00384723"/>
    <w:rsid w:val="00384845"/>
    <w:rsid w:val="00384B1A"/>
    <w:rsid w:val="00384F4C"/>
    <w:rsid w:val="003852DF"/>
    <w:rsid w:val="00385333"/>
    <w:rsid w:val="00385881"/>
    <w:rsid w:val="0038598D"/>
    <w:rsid w:val="00385D11"/>
    <w:rsid w:val="0038605F"/>
    <w:rsid w:val="0038612E"/>
    <w:rsid w:val="00386BAF"/>
    <w:rsid w:val="00386C6B"/>
    <w:rsid w:val="00386D16"/>
    <w:rsid w:val="00386E40"/>
    <w:rsid w:val="003877D0"/>
    <w:rsid w:val="003879A3"/>
    <w:rsid w:val="003906F8"/>
    <w:rsid w:val="00390C50"/>
    <w:rsid w:val="00390C60"/>
    <w:rsid w:val="00390C71"/>
    <w:rsid w:val="00390C9F"/>
    <w:rsid w:val="00390F2C"/>
    <w:rsid w:val="0039140E"/>
    <w:rsid w:val="0039162C"/>
    <w:rsid w:val="003916EB"/>
    <w:rsid w:val="00391C19"/>
    <w:rsid w:val="0039214F"/>
    <w:rsid w:val="003922D9"/>
    <w:rsid w:val="00392308"/>
    <w:rsid w:val="003924F6"/>
    <w:rsid w:val="00392530"/>
    <w:rsid w:val="003928A2"/>
    <w:rsid w:val="003928D6"/>
    <w:rsid w:val="003929F7"/>
    <w:rsid w:val="00392D2E"/>
    <w:rsid w:val="00392EB9"/>
    <w:rsid w:val="00392EF6"/>
    <w:rsid w:val="00392F70"/>
    <w:rsid w:val="00393155"/>
    <w:rsid w:val="0039336C"/>
    <w:rsid w:val="0039363F"/>
    <w:rsid w:val="003938D8"/>
    <w:rsid w:val="00393BA9"/>
    <w:rsid w:val="00393CA0"/>
    <w:rsid w:val="00394AB1"/>
    <w:rsid w:val="00394CAC"/>
    <w:rsid w:val="00394DE6"/>
    <w:rsid w:val="00394E26"/>
    <w:rsid w:val="00394E7F"/>
    <w:rsid w:val="00395173"/>
    <w:rsid w:val="00395274"/>
    <w:rsid w:val="0039548A"/>
    <w:rsid w:val="003956A6"/>
    <w:rsid w:val="00395BAE"/>
    <w:rsid w:val="00395BB8"/>
    <w:rsid w:val="00395C9C"/>
    <w:rsid w:val="00395CA8"/>
    <w:rsid w:val="0039604A"/>
    <w:rsid w:val="00396A46"/>
    <w:rsid w:val="00396A57"/>
    <w:rsid w:val="00396D3D"/>
    <w:rsid w:val="00396D7A"/>
    <w:rsid w:val="00396F70"/>
    <w:rsid w:val="0039734E"/>
    <w:rsid w:val="003973C8"/>
    <w:rsid w:val="0039750F"/>
    <w:rsid w:val="003979DC"/>
    <w:rsid w:val="00397A56"/>
    <w:rsid w:val="00397B8C"/>
    <w:rsid w:val="00397CC5"/>
    <w:rsid w:val="00397CFA"/>
    <w:rsid w:val="00397D55"/>
    <w:rsid w:val="00397F5C"/>
    <w:rsid w:val="00397F9A"/>
    <w:rsid w:val="003A00AA"/>
    <w:rsid w:val="003A0322"/>
    <w:rsid w:val="003A0379"/>
    <w:rsid w:val="003A0402"/>
    <w:rsid w:val="003A04E8"/>
    <w:rsid w:val="003A052E"/>
    <w:rsid w:val="003A0786"/>
    <w:rsid w:val="003A0C38"/>
    <w:rsid w:val="003A0CDC"/>
    <w:rsid w:val="003A0DC1"/>
    <w:rsid w:val="003A0E96"/>
    <w:rsid w:val="003A0EB5"/>
    <w:rsid w:val="003A1147"/>
    <w:rsid w:val="003A11C5"/>
    <w:rsid w:val="003A1205"/>
    <w:rsid w:val="003A13ED"/>
    <w:rsid w:val="003A16AE"/>
    <w:rsid w:val="003A18A6"/>
    <w:rsid w:val="003A18A9"/>
    <w:rsid w:val="003A18E5"/>
    <w:rsid w:val="003A1B42"/>
    <w:rsid w:val="003A1F3C"/>
    <w:rsid w:val="003A211B"/>
    <w:rsid w:val="003A220A"/>
    <w:rsid w:val="003A2383"/>
    <w:rsid w:val="003A2397"/>
    <w:rsid w:val="003A23A3"/>
    <w:rsid w:val="003A24E3"/>
    <w:rsid w:val="003A24F0"/>
    <w:rsid w:val="003A2536"/>
    <w:rsid w:val="003A2740"/>
    <w:rsid w:val="003A2DCE"/>
    <w:rsid w:val="003A2DE8"/>
    <w:rsid w:val="003A301D"/>
    <w:rsid w:val="003A34EA"/>
    <w:rsid w:val="003A3A77"/>
    <w:rsid w:val="003A47EB"/>
    <w:rsid w:val="003A47F7"/>
    <w:rsid w:val="003A4C22"/>
    <w:rsid w:val="003A4D57"/>
    <w:rsid w:val="003A4FD3"/>
    <w:rsid w:val="003A50EA"/>
    <w:rsid w:val="003A5206"/>
    <w:rsid w:val="003A529D"/>
    <w:rsid w:val="003A52C0"/>
    <w:rsid w:val="003A572F"/>
    <w:rsid w:val="003A5B86"/>
    <w:rsid w:val="003A5C0E"/>
    <w:rsid w:val="003A5EE6"/>
    <w:rsid w:val="003A6393"/>
    <w:rsid w:val="003A649E"/>
    <w:rsid w:val="003A6879"/>
    <w:rsid w:val="003A6932"/>
    <w:rsid w:val="003A6E89"/>
    <w:rsid w:val="003A6F28"/>
    <w:rsid w:val="003A77E6"/>
    <w:rsid w:val="003A78F2"/>
    <w:rsid w:val="003A7CA0"/>
    <w:rsid w:val="003A7F71"/>
    <w:rsid w:val="003B0028"/>
    <w:rsid w:val="003B05B6"/>
    <w:rsid w:val="003B0674"/>
    <w:rsid w:val="003B116E"/>
    <w:rsid w:val="003B160F"/>
    <w:rsid w:val="003B198E"/>
    <w:rsid w:val="003B1A2E"/>
    <w:rsid w:val="003B1AC7"/>
    <w:rsid w:val="003B1C45"/>
    <w:rsid w:val="003B1CCA"/>
    <w:rsid w:val="003B1D95"/>
    <w:rsid w:val="003B21B0"/>
    <w:rsid w:val="003B2A3E"/>
    <w:rsid w:val="003B2E2E"/>
    <w:rsid w:val="003B3464"/>
    <w:rsid w:val="003B3505"/>
    <w:rsid w:val="003B3698"/>
    <w:rsid w:val="003B375B"/>
    <w:rsid w:val="003B381D"/>
    <w:rsid w:val="003B3849"/>
    <w:rsid w:val="003B3DEB"/>
    <w:rsid w:val="003B4900"/>
    <w:rsid w:val="003B4B66"/>
    <w:rsid w:val="003B4E56"/>
    <w:rsid w:val="003B4E91"/>
    <w:rsid w:val="003B506C"/>
    <w:rsid w:val="003B562A"/>
    <w:rsid w:val="003B5905"/>
    <w:rsid w:val="003B5BEF"/>
    <w:rsid w:val="003B5FE1"/>
    <w:rsid w:val="003B61CA"/>
    <w:rsid w:val="003B6651"/>
    <w:rsid w:val="003B698D"/>
    <w:rsid w:val="003B6C15"/>
    <w:rsid w:val="003B6E08"/>
    <w:rsid w:val="003B70C4"/>
    <w:rsid w:val="003B72C0"/>
    <w:rsid w:val="003B73FA"/>
    <w:rsid w:val="003B7484"/>
    <w:rsid w:val="003B75E5"/>
    <w:rsid w:val="003B761C"/>
    <w:rsid w:val="003B767F"/>
    <w:rsid w:val="003B7831"/>
    <w:rsid w:val="003B7C67"/>
    <w:rsid w:val="003B7E35"/>
    <w:rsid w:val="003C04BD"/>
    <w:rsid w:val="003C0724"/>
    <w:rsid w:val="003C08A1"/>
    <w:rsid w:val="003C0945"/>
    <w:rsid w:val="003C0B65"/>
    <w:rsid w:val="003C0CB8"/>
    <w:rsid w:val="003C0DE2"/>
    <w:rsid w:val="003C0EC2"/>
    <w:rsid w:val="003C0F6D"/>
    <w:rsid w:val="003C106F"/>
    <w:rsid w:val="003C1216"/>
    <w:rsid w:val="003C15DA"/>
    <w:rsid w:val="003C19F7"/>
    <w:rsid w:val="003C1C4D"/>
    <w:rsid w:val="003C1CB9"/>
    <w:rsid w:val="003C2270"/>
    <w:rsid w:val="003C249A"/>
    <w:rsid w:val="003C2540"/>
    <w:rsid w:val="003C32DA"/>
    <w:rsid w:val="003C376F"/>
    <w:rsid w:val="003C3A4A"/>
    <w:rsid w:val="003C3B2D"/>
    <w:rsid w:val="003C3E45"/>
    <w:rsid w:val="003C3E73"/>
    <w:rsid w:val="003C400A"/>
    <w:rsid w:val="003C455D"/>
    <w:rsid w:val="003C4859"/>
    <w:rsid w:val="003C4973"/>
    <w:rsid w:val="003C4B25"/>
    <w:rsid w:val="003C4CB1"/>
    <w:rsid w:val="003C506E"/>
    <w:rsid w:val="003C5083"/>
    <w:rsid w:val="003C50A3"/>
    <w:rsid w:val="003C5109"/>
    <w:rsid w:val="003C52F6"/>
    <w:rsid w:val="003C5683"/>
    <w:rsid w:val="003C56D4"/>
    <w:rsid w:val="003C5C8A"/>
    <w:rsid w:val="003C61E0"/>
    <w:rsid w:val="003C6381"/>
    <w:rsid w:val="003C63C2"/>
    <w:rsid w:val="003C69E4"/>
    <w:rsid w:val="003C6C3A"/>
    <w:rsid w:val="003C6C54"/>
    <w:rsid w:val="003C6F5D"/>
    <w:rsid w:val="003C70E7"/>
    <w:rsid w:val="003C773D"/>
    <w:rsid w:val="003D0278"/>
    <w:rsid w:val="003D039B"/>
    <w:rsid w:val="003D0617"/>
    <w:rsid w:val="003D0639"/>
    <w:rsid w:val="003D08B7"/>
    <w:rsid w:val="003D093C"/>
    <w:rsid w:val="003D098C"/>
    <w:rsid w:val="003D09F8"/>
    <w:rsid w:val="003D0E7F"/>
    <w:rsid w:val="003D11F6"/>
    <w:rsid w:val="003D1360"/>
    <w:rsid w:val="003D15E5"/>
    <w:rsid w:val="003D1689"/>
    <w:rsid w:val="003D17A0"/>
    <w:rsid w:val="003D18D2"/>
    <w:rsid w:val="003D193F"/>
    <w:rsid w:val="003D2162"/>
    <w:rsid w:val="003D25F8"/>
    <w:rsid w:val="003D2E7E"/>
    <w:rsid w:val="003D36DF"/>
    <w:rsid w:val="003D385C"/>
    <w:rsid w:val="003D3B0E"/>
    <w:rsid w:val="003D3F8C"/>
    <w:rsid w:val="003D4735"/>
    <w:rsid w:val="003D4766"/>
    <w:rsid w:val="003D481F"/>
    <w:rsid w:val="003D4C3C"/>
    <w:rsid w:val="003D4E87"/>
    <w:rsid w:val="003D4F47"/>
    <w:rsid w:val="003D4FFC"/>
    <w:rsid w:val="003D5460"/>
    <w:rsid w:val="003D5D1F"/>
    <w:rsid w:val="003D610E"/>
    <w:rsid w:val="003D611A"/>
    <w:rsid w:val="003D62FA"/>
    <w:rsid w:val="003D6685"/>
    <w:rsid w:val="003D6756"/>
    <w:rsid w:val="003D67F6"/>
    <w:rsid w:val="003D69A9"/>
    <w:rsid w:val="003D6DB8"/>
    <w:rsid w:val="003D6F92"/>
    <w:rsid w:val="003D7490"/>
    <w:rsid w:val="003E0064"/>
    <w:rsid w:val="003E0221"/>
    <w:rsid w:val="003E05A8"/>
    <w:rsid w:val="003E06D8"/>
    <w:rsid w:val="003E0ABC"/>
    <w:rsid w:val="003E0FEA"/>
    <w:rsid w:val="003E142A"/>
    <w:rsid w:val="003E16AB"/>
    <w:rsid w:val="003E18F4"/>
    <w:rsid w:val="003E1906"/>
    <w:rsid w:val="003E1A41"/>
    <w:rsid w:val="003E1B94"/>
    <w:rsid w:val="003E222C"/>
    <w:rsid w:val="003E2292"/>
    <w:rsid w:val="003E277E"/>
    <w:rsid w:val="003E28D1"/>
    <w:rsid w:val="003E2AC8"/>
    <w:rsid w:val="003E2E9E"/>
    <w:rsid w:val="003E2EFF"/>
    <w:rsid w:val="003E2F25"/>
    <w:rsid w:val="003E2FCA"/>
    <w:rsid w:val="003E359D"/>
    <w:rsid w:val="003E374F"/>
    <w:rsid w:val="003E396D"/>
    <w:rsid w:val="003E3AAA"/>
    <w:rsid w:val="003E3FC5"/>
    <w:rsid w:val="003E4903"/>
    <w:rsid w:val="003E4A90"/>
    <w:rsid w:val="003E4DEB"/>
    <w:rsid w:val="003E4ED0"/>
    <w:rsid w:val="003E50F4"/>
    <w:rsid w:val="003E5731"/>
    <w:rsid w:val="003E5A88"/>
    <w:rsid w:val="003E5DE8"/>
    <w:rsid w:val="003E6111"/>
    <w:rsid w:val="003E628A"/>
    <w:rsid w:val="003E63C0"/>
    <w:rsid w:val="003E65A7"/>
    <w:rsid w:val="003E6713"/>
    <w:rsid w:val="003E6A6A"/>
    <w:rsid w:val="003E6BD3"/>
    <w:rsid w:val="003E7046"/>
    <w:rsid w:val="003E71D6"/>
    <w:rsid w:val="003E730C"/>
    <w:rsid w:val="003E7CA7"/>
    <w:rsid w:val="003F0245"/>
    <w:rsid w:val="003F02A8"/>
    <w:rsid w:val="003F038B"/>
    <w:rsid w:val="003F03F2"/>
    <w:rsid w:val="003F046A"/>
    <w:rsid w:val="003F0C72"/>
    <w:rsid w:val="003F0D5A"/>
    <w:rsid w:val="003F1192"/>
    <w:rsid w:val="003F14CF"/>
    <w:rsid w:val="003F15B0"/>
    <w:rsid w:val="003F1CAE"/>
    <w:rsid w:val="003F1D2C"/>
    <w:rsid w:val="003F23B8"/>
    <w:rsid w:val="003F271D"/>
    <w:rsid w:val="003F2C29"/>
    <w:rsid w:val="003F34DF"/>
    <w:rsid w:val="003F3553"/>
    <w:rsid w:val="003F36EA"/>
    <w:rsid w:val="003F3938"/>
    <w:rsid w:val="003F3FEF"/>
    <w:rsid w:val="003F4070"/>
    <w:rsid w:val="003F433A"/>
    <w:rsid w:val="003F4341"/>
    <w:rsid w:val="003F4603"/>
    <w:rsid w:val="003F46D7"/>
    <w:rsid w:val="003F4932"/>
    <w:rsid w:val="003F4C76"/>
    <w:rsid w:val="003F50D3"/>
    <w:rsid w:val="003F51F5"/>
    <w:rsid w:val="003F52D5"/>
    <w:rsid w:val="003F5414"/>
    <w:rsid w:val="003F5613"/>
    <w:rsid w:val="003F5F33"/>
    <w:rsid w:val="003F641C"/>
    <w:rsid w:val="003F6678"/>
    <w:rsid w:val="003F69FC"/>
    <w:rsid w:val="003F6A70"/>
    <w:rsid w:val="003F6BB2"/>
    <w:rsid w:val="003F7198"/>
    <w:rsid w:val="003F7750"/>
    <w:rsid w:val="003F7A0C"/>
    <w:rsid w:val="003F7EF8"/>
    <w:rsid w:val="003F7F75"/>
    <w:rsid w:val="00400045"/>
    <w:rsid w:val="00400060"/>
    <w:rsid w:val="00400812"/>
    <w:rsid w:val="0040084D"/>
    <w:rsid w:val="004008F4"/>
    <w:rsid w:val="0040096A"/>
    <w:rsid w:val="00400A06"/>
    <w:rsid w:val="00400A27"/>
    <w:rsid w:val="00400FA1"/>
    <w:rsid w:val="00401307"/>
    <w:rsid w:val="0040141D"/>
    <w:rsid w:val="00401491"/>
    <w:rsid w:val="0040158A"/>
    <w:rsid w:val="0040192F"/>
    <w:rsid w:val="0040194B"/>
    <w:rsid w:val="00401A22"/>
    <w:rsid w:val="00401E70"/>
    <w:rsid w:val="00401FB2"/>
    <w:rsid w:val="004021FA"/>
    <w:rsid w:val="00402603"/>
    <w:rsid w:val="00402635"/>
    <w:rsid w:val="004026ED"/>
    <w:rsid w:val="004027EC"/>
    <w:rsid w:val="004028F4"/>
    <w:rsid w:val="00402DDB"/>
    <w:rsid w:val="00402ECB"/>
    <w:rsid w:val="00402F6E"/>
    <w:rsid w:val="004030CE"/>
    <w:rsid w:val="004032BF"/>
    <w:rsid w:val="00403353"/>
    <w:rsid w:val="00403831"/>
    <w:rsid w:val="004041CE"/>
    <w:rsid w:val="00404582"/>
    <w:rsid w:val="004046E9"/>
    <w:rsid w:val="00404A9C"/>
    <w:rsid w:val="00404B51"/>
    <w:rsid w:val="00404DD4"/>
    <w:rsid w:val="00404FAA"/>
    <w:rsid w:val="004051DE"/>
    <w:rsid w:val="00405C5E"/>
    <w:rsid w:val="00405EE0"/>
    <w:rsid w:val="004061DD"/>
    <w:rsid w:val="004062A8"/>
    <w:rsid w:val="004063D5"/>
    <w:rsid w:val="004063E1"/>
    <w:rsid w:val="004064DB"/>
    <w:rsid w:val="004068A5"/>
    <w:rsid w:val="00406B00"/>
    <w:rsid w:val="00406B93"/>
    <w:rsid w:val="00407327"/>
    <w:rsid w:val="0040792A"/>
    <w:rsid w:val="00407930"/>
    <w:rsid w:val="00407B74"/>
    <w:rsid w:val="00407B91"/>
    <w:rsid w:val="00410152"/>
    <w:rsid w:val="0041042E"/>
    <w:rsid w:val="004104AE"/>
    <w:rsid w:val="004106DA"/>
    <w:rsid w:val="00410ADC"/>
    <w:rsid w:val="00410AE8"/>
    <w:rsid w:val="00410C43"/>
    <w:rsid w:val="00410C46"/>
    <w:rsid w:val="0041127A"/>
    <w:rsid w:val="004113D0"/>
    <w:rsid w:val="004115E9"/>
    <w:rsid w:val="004115EC"/>
    <w:rsid w:val="0041183F"/>
    <w:rsid w:val="00411A46"/>
    <w:rsid w:val="00411D20"/>
    <w:rsid w:val="00412204"/>
    <w:rsid w:val="00412815"/>
    <w:rsid w:val="00412BED"/>
    <w:rsid w:val="00412C43"/>
    <w:rsid w:val="00412D67"/>
    <w:rsid w:val="00413279"/>
    <w:rsid w:val="0041366D"/>
    <w:rsid w:val="004138B1"/>
    <w:rsid w:val="00413938"/>
    <w:rsid w:val="00413954"/>
    <w:rsid w:val="00413E85"/>
    <w:rsid w:val="00414348"/>
    <w:rsid w:val="00414510"/>
    <w:rsid w:val="004145A1"/>
    <w:rsid w:val="004146B2"/>
    <w:rsid w:val="00414A1A"/>
    <w:rsid w:val="00414D0B"/>
    <w:rsid w:val="00415067"/>
    <w:rsid w:val="00415268"/>
    <w:rsid w:val="004157EF"/>
    <w:rsid w:val="004159D0"/>
    <w:rsid w:val="00415D2A"/>
    <w:rsid w:val="00416580"/>
    <w:rsid w:val="00416F9A"/>
    <w:rsid w:val="00417F20"/>
    <w:rsid w:val="00417FDE"/>
    <w:rsid w:val="004200DB"/>
    <w:rsid w:val="00420538"/>
    <w:rsid w:val="0042053B"/>
    <w:rsid w:val="00420573"/>
    <w:rsid w:val="0042099B"/>
    <w:rsid w:val="00420A95"/>
    <w:rsid w:val="00420D28"/>
    <w:rsid w:val="00420D8A"/>
    <w:rsid w:val="00421467"/>
    <w:rsid w:val="0042192E"/>
    <w:rsid w:val="0042192F"/>
    <w:rsid w:val="00421B2F"/>
    <w:rsid w:val="00421B6A"/>
    <w:rsid w:val="00421EAA"/>
    <w:rsid w:val="00421ED5"/>
    <w:rsid w:val="004223EC"/>
    <w:rsid w:val="0042258E"/>
    <w:rsid w:val="004227E7"/>
    <w:rsid w:val="00422926"/>
    <w:rsid w:val="00422CD3"/>
    <w:rsid w:val="00423001"/>
    <w:rsid w:val="004231B9"/>
    <w:rsid w:val="00423235"/>
    <w:rsid w:val="00423366"/>
    <w:rsid w:val="004235EA"/>
    <w:rsid w:val="004237BA"/>
    <w:rsid w:val="0042398D"/>
    <w:rsid w:val="00423C48"/>
    <w:rsid w:val="00424388"/>
    <w:rsid w:val="00424607"/>
    <w:rsid w:val="00424682"/>
    <w:rsid w:val="00424847"/>
    <w:rsid w:val="0042492E"/>
    <w:rsid w:val="00424984"/>
    <w:rsid w:val="004249CA"/>
    <w:rsid w:val="00424DAC"/>
    <w:rsid w:val="004250F3"/>
    <w:rsid w:val="004251BB"/>
    <w:rsid w:val="00425509"/>
    <w:rsid w:val="004256D4"/>
    <w:rsid w:val="00425709"/>
    <w:rsid w:val="00425777"/>
    <w:rsid w:val="00425978"/>
    <w:rsid w:val="00425BAC"/>
    <w:rsid w:val="00425C68"/>
    <w:rsid w:val="004266FD"/>
    <w:rsid w:val="004267DE"/>
    <w:rsid w:val="00426F65"/>
    <w:rsid w:val="004271BF"/>
    <w:rsid w:val="004278C9"/>
    <w:rsid w:val="00430470"/>
    <w:rsid w:val="004308E0"/>
    <w:rsid w:val="00430B97"/>
    <w:rsid w:val="00430BC5"/>
    <w:rsid w:val="00430D43"/>
    <w:rsid w:val="004310E3"/>
    <w:rsid w:val="00431220"/>
    <w:rsid w:val="0043125B"/>
    <w:rsid w:val="004313BE"/>
    <w:rsid w:val="00431806"/>
    <w:rsid w:val="00432381"/>
    <w:rsid w:val="00432477"/>
    <w:rsid w:val="004325D1"/>
    <w:rsid w:val="00432AFB"/>
    <w:rsid w:val="004332A4"/>
    <w:rsid w:val="00433415"/>
    <w:rsid w:val="00433602"/>
    <w:rsid w:val="00433709"/>
    <w:rsid w:val="004337ED"/>
    <w:rsid w:val="00433A1C"/>
    <w:rsid w:val="00433A38"/>
    <w:rsid w:val="0043412C"/>
    <w:rsid w:val="004341A8"/>
    <w:rsid w:val="004341E8"/>
    <w:rsid w:val="004342B1"/>
    <w:rsid w:val="00434385"/>
    <w:rsid w:val="00434AA7"/>
    <w:rsid w:val="00435246"/>
    <w:rsid w:val="0043569C"/>
    <w:rsid w:val="004356E8"/>
    <w:rsid w:val="00435A48"/>
    <w:rsid w:val="00435B47"/>
    <w:rsid w:val="00435BED"/>
    <w:rsid w:val="00435CDF"/>
    <w:rsid w:val="0043662D"/>
    <w:rsid w:val="004368A0"/>
    <w:rsid w:val="00436950"/>
    <w:rsid w:val="00436A7D"/>
    <w:rsid w:val="00436B47"/>
    <w:rsid w:val="00436BE5"/>
    <w:rsid w:val="0043700B"/>
    <w:rsid w:val="0043714A"/>
    <w:rsid w:val="00437483"/>
    <w:rsid w:val="004376CC"/>
    <w:rsid w:val="00437DF0"/>
    <w:rsid w:val="00437E3A"/>
    <w:rsid w:val="00440959"/>
    <w:rsid w:val="00440AFE"/>
    <w:rsid w:val="00440DF5"/>
    <w:rsid w:val="00440FA5"/>
    <w:rsid w:val="004416E2"/>
    <w:rsid w:val="00441A7D"/>
    <w:rsid w:val="00441F15"/>
    <w:rsid w:val="00441F74"/>
    <w:rsid w:val="004426BA"/>
    <w:rsid w:val="00442988"/>
    <w:rsid w:val="00442A6A"/>
    <w:rsid w:val="00442BBC"/>
    <w:rsid w:val="00442D06"/>
    <w:rsid w:val="004433A0"/>
    <w:rsid w:val="00443496"/>
    <w:rsid w:val="00443527"/>
    <w:rsid w:val="00443862"/>
    <w:rsid w:val="00443AD0"/>
    <w:rsid w:val="00443D3F"/>
    <w:rsid w:val="00444697"/>
    <w:rsid w:val="004446B3"/>
    <w:rsid w:val="004448F7"/>
    <w:rsid w:val="004448F9"/>
    <w:rsid w:val="00444983"/>
    <w:rsid w:val="004449E5"/>
    <w:rsid w:val="00444B45"/>
    <w:rsid w:val="00444D30"/>
    <w:rsid w:val="00444EAD"/>
    <w:rsid w:val="00444F8C"/>
    <w:rsid w:val="00444FA4"/>
    <w:rsid w:val="0044503E"/>
    <w:rsid w:val="0044534F"/>
    <w:rsid w:val="00445624"/>
    <w:rsid w:val="00445636"/>
    <w:rsid w:val="00445766"/>
    <w:rsid w:val="004457B6"/>
    <w:rsid w:val="004458AA"/>
    <w:rsid w:val="004459B2"/>
    <w:rsid w:val="00445A01"/>
    <w:rsid w:val="00445DE2"/>
    <w:rsid w:val="00446068"/>
    <w:rsid w:val="00446323"/>
    <w:rsid w:val="00446460"/>
    <w:rsid w:val="00446601"/>
    <w:rsid w:val="004466EF"/>
    <w:rsid w:val="0044695B"/>
    <w:rsid w:val="00446C13"/>
    <w:rsid w:val="0044707B"/>
    <w:rsid w:val="0044729A"/>
    <w:rsid w:val="00447335"/>
    <w:rsid w:val="00447B3A"/>
    <w:rsid w:val="00447E3D"/>
    <w:rsid w:val="00450159"/>
    <w:rsid w:val="00450216"/>
    <w:rsid w:val="0045022F"/>
    <w:rsid w:val="004508E3"/>
    <w:rsid w:val="00450A68"/>
    <w:rsid w:val="00450B61"/>
    <w:rsid w:val="00450F6E"/>
    <w:rsid w:val="00450FA9"/>
    <w:rsid w:val="004516DF"/>
    <w:rsid w:val="00451DE3"/>
    <w:rsid w:val="004525BD"/>
    <w:rsid w:val="00452B70"/>
    <w:rsid w:val="00452BB1"/>
    <w:rsid w:val="004532F0"/>
    <w:rsid w:val="00453314"/>
    <w:rsid w:val="004533F2"/>
    <w:rsid w:val="00453490"/>
    <w:rsid w:val="004535CA"/>
    <w:rsid w:val="00453B9C"/>
    <w:rsid w:val="00453EAD"/>
    <w:rsid w:val="00453F7F"/>
    <w:rsid w:val="00454079"/>
    <w:rsid w:val="00454328"/>
    <w:rsid w:val="0045453C"/>
    <w:rsid w:val="00454AC1"/>
    <w:rsid w:val="00454C7D"/>
    <w:rsid w:val="00454C9B"/>
    <w:rsid w:val="00454EF9"/>
    <w:rsid w:val="00455A08"/>
    <w:rsid w:val="00455F7E"/>
    <w:rsid w:val="00455FDD"/>
    <w:rsid w:val="0045656C"/>
    <w:rsid w:val="0045693E"/>
    <w:rsid w:val="00456CD4"/>
    <w:rsid w:val="00456E63"/>
    <w:rsid w:val="004571A7"/>
    <w:rsid w:val="004575CF"/>
    <w:rsid w:val="004576D4"/>
    <w:rsid w:val="00457EE6"/>
    <w:rsid w:val="004601E3"/>
    <w:rsid w:val="004602F0"/>
    <w:rsid w:val="00460313"/>
    <w:rsid w:val="0046075C"/>
    <w:rsid w:val="00460C31"/>
    <w:rsid w:val="00460D11"/>
    <w:rsid w:val="00460FC2"/>
    <w:rsid w:val="0046177F"/>
    <w:rsid w:val="00461814"/>
    <w:rsid w:val="0046189F"/>
    <w:rsid w:val="00461D37"/>
    <w:rsid w:val="004620E6"/>
    <w:rsid w:val="004621FF"/>
    <w:rsid w:val="00462643"/>
    <w:rsid w:val="004626B4"/>
    <w:rsid w:val="00462830"/>
    <w:rsid w:val="00462AD8"/>
    <w:rsid w:val="00462C45"/>
    <w:rsid w:val="00462F15"/>
    <w:rsid w:val="00462FEB"/>
    <w:rsid w:val="004632FE"/>
    <w:rsid w:val="0046339C"/>
    <w:rsid w:val="00463567"/>
    <w:rsid w:val="004635E5"/>
    <w:rsid w:val="004636A3"/>
    <w:rsid w:val="004636C2"/>
    <w:rsid w:val="00463C18"/>
    <w:rsid w:val="00463C1A"/>
    <w:rsid w:val="004641D0"/>
    <w:rsid w:val="004642C7"/>
    <w:rsid w:val="004649B2"/>
    <w:rsid w:val="00464B2F"/>
    <w:rsid w:val="00464B66"/>
    <w:rsid w:val="00464C66"/>
    <w:rsid w:val="004650BE"/>
    <w:rsid w:val="004653EA"/>
    <w:rsid w:val="0046540B"/>
    <w:rsid w:val="00465748"/>
    <w:rsid w:val="00465CAB"/>
    <w:rsid w:val="0046602F"/>
    <w:rsid w:val="00466907"/>
    <w:rsid w:val="00466957"/>
    <w:rsid w:val="00466F30"/>
    <w:rsid w:val="0046709F"/>
    <w:rsid w:val="0046786B"/>
    <w:rsid w:val="00467A36"/>
    <w:rsid w:val="00467B46"/>
    <w:rsid w:val="00467E51"/>
    <w:rsid w:val="0047074B"/>
    <w:rsid w:val="00470BF5"/>
    <w:rsid w:val="00470C28"/>
    <w:rsid w:val="00470C33"/>
    <w:rsid w:val="00471122"/>
    <w:rsid w:val="0047112C"/>
    <w:rsid w:val="004711CA"/>
    <w:rsid w:val="0047161E"/>
    <w:rsid w:val="00471894"/>
    <w:rsid w:val="00471FF7"/>
    <w:rsid w:val="0047201E"/>
    <w:rsid w:val="00472090"/>
    <w:rsid w:val="004720B6"/>
    <w:rsid w:val="00472617"/>
    <w:rsid w:val="004729AD"/>
    <w:rsid w:val="0047302B"/>
    <w:rsid w:val="004732AE"/>
    <w:rsid w:val="004732F5"/>
    <w:rsid w:val="00473882"/>
    <w:rsid w:val="00473C73"/>
    <w:rsid w:val="00473D61"/>
    <w:rsid w:val="00473DF0"/>
    <w:rsid w:val="00473E58"/>
    <w:rsid w:val="004742AB"/>
    <w:rsid w:val="004744A7"/>
    <w:rsid w:val="00474682"/>
    <w:rsid w:val="00474B4A"/>
    <w:rsid w:val="00474E06"/>
    <w:rsid w:val="00474FAF"/>
    <w:rsid w:val="004750A4"/>
    <w:rsid w:val="00475652"/>
    <w:rsid w:val="0047577A"/>
    <w:rsid w:val="00475A31"/>
    <w:rsid w:val="00475D05"/>
    <w:rsid w:val="00475FB3"/>
    <w:rsid w:val="004760BF"/>
    <w:rsid w:val="004762CB"/>
    <w:rsid w:val="00476422"/>
    <w:rsid w:val="0047644F"/>
    <w:rsid w:val="00476496"/>
    <w:rsid w:val="0047653B"/>
    <w:rsid w:val="00476590"/>
    <w:rsid w:val="00476630"/>
    <w:rsid w:val="00476A29"/>
    <w:rsid w:val="00476A46"/>
    <w:rsid w:val="00477037"/>
    <w:rsid w:val="00477194"/>
    <w:rsid w:val="004774B9"/>
    <w:rsid w:val="0047765D"/>
    <w:rsid w:val="00477783"/>
    <w:rsid w:val="00477DFB"/>
    <w:rsid w:val="00477FB3"/>
    <w:rsid w:val="00477FDA"/>
    <w:rsid w:val="004805B9"/>
    <w:rsid w:val="00481039"/>
    <w:rsid w:val="00481355"/>
    <w:rsid w:val="004815E4"/>
    <w:rsid w:val="0048186C"/>
    <w:rsid w:val="00481AC4"/>
    <w:rsid w:val="00481B2A"/>
    <w:rsid w:val="00481D49"/>
    <w:rsid w:val="00481D9E"/>
    <w:rsid w:val="00481E96"/>
    <w:rsid w:val="004825E7"/>
    <w:rsid w:val="004825E9"/>
    <w:rsid w:val="00482E66"/>
    <w:rsid w:val="00483431"/>
    <w:rsid w:val="0048404F"/>
    <w:rsid w:val="00484194"/>
    <w:rsid w:val="004844D3"/>
    <w:rsid w:val="00484593"/>
    <w:rsid w:val="004845C8"/>
    <w:rsid w:val="00484A52"/>
    <w:rsid w:val="00484D59"/>
    <w:rsid w:val="00484E43"/>
    <w:rsid w:val="00484ED9"/>
    <w:rsid w:val="00485185"/>
    <w:rsid w:val="0048567D"/>
    <w:rsid w:val="00485904"/>
    <w:rsid w:val="00485F3D"/>
    <w:rsid w:val="00486032"/>
    <w:rsid w:val="00486098"/>
    <w:rsid w:val="004863DF"/>
    <w:rsid w:val="00486620"/>
    <w:rsid w:val="0048663C"/>
    <w:rsid w:val="004867A0"/>
    <w:rsid w:val="00486EA0"/>
    <w:rsid w:val="00486EEC"/>
    <w:rsid w:val="0048718D"/>
    <w:rsid w:val="00487488"/>
    <w:rsid w:val="004874DC"/>
    <w:rsid w:val="004875EC"/>
    <w:rsid w:val="004877EF"/>
    <w:rsid w:val="00487B76"/>
    <w:rsid w:val="00487BB0"/>
    <w:rsid w:val="00487D12"/>
    <w:rsid w:val="00487F8F"/>
    <w:rsid w:val="00490136"/>
    <w:rsid w:val="004901E1"/>
    <w:rsid w:val="004902A0"/>
    <w:rsid w:val="0049050B"/>
    <w:rsid w:val="00490654"/>
    <w:rsid w:val="00490C51"/>
    <w:rsid w:val="00490E5A"/>
    <w:rsid w:val="004911DB"/>
    <w:rsid w:val="00491364"/>
    <w:rsid w:val="004914AA"/>
    <w:rsid w:val="004914F1"/>
    <w:rsid w:val="0049297C"/>
    <w:rsid w:val="00492A47"/>
    <w:rsid w:val="00492B83"/>
    <w:rsid w:val="00492CC0"/>
    <w:rsid w:val="00492D41"/>
    <w:rsid w:val="00492EEE"/>
    <w:rsid w:val="00492EF8"/>
    <w:rsid w:val="0049362A"/>
    <w:rsid w:val="004937FF"/>
    <w:rsid w:val="00493A0E"/>
    <w:rsid w:val="00493D73"/>
    <w:rsid w:val="00493E42"/>
    <w:rsid w:val="004941DF"/>
    <w:rsid w:val="00494768"/>
    <w:rsid w:val="00495158"/>
    <w:rsid w:val="00495460"/>
    <w:rsid w:val="00495539"/>
    <w:rsid w:val="004955E9"/>
    <w:rsid w:val="00495B0D"/>
    <w:rsid w:val="00495C32"/>
    <w:rsid w:val="00495D4A"/>
    <w:rsid w:val="00496044"/>
    <w:rsid w:val="004963CB"/>
    <w:rsid w:val="004967DD"/>
    <w:rsid w:val="004969C6"/>
    <w:rsid w:val="00496A3D"/>
    <w:rsid w:val="00496E3B"/>
    <w:rsid w:val="004971DA"/>
    <w:rsid w:val="00497573"/>
    <w:rsid w:val="004975B8"/>
    <w:rsid w:val="004976DF"/>
    <w:rsid w:val="0049796B"/>
    <w:rsid w:val="00497B60"/>
    <w:rsid w:val="004A0020"/>
    <w:rsid w:val="004A018C"/>
    <w:rsid w:val="004A0260"/>
    <w:rsid w:val="004A0686"/>
    <w:rsid w:val="004A0816"/>
    <w:rsid w:val="004A09D1"/>
    <w:rsid w:val="004A0ABA"/>
    <w:rsid w:val="004A0E0F"/>
    <w:rsid w:val="004A0E3F"/>
    <w:rsid w:val="004A131A"/>
    <w:rsid w:val="004A142F"/>
    <w:rsid w:val="004A1560"/>
    <w:rsid w:val="004A18F9"/>
    <w:rsid w:val="004A194F"/>
    <w:rsid w:val="004A19A3"/>
    <w:rsid w:val="004A1C68"/>
    <w:rsid w:val="004A1CCA"/>
    <w:rsid w:val="004A1D8B"/>
    <w:rsid w:val="004A24E9"/>
    <w:rsid w:val="004A27AF"/>
    <w:rsid w:val="004A297C"/>
    <w:rsid w:val="004A29F9"/>
    <w:rsid w:val="004A2A67"/>
    <w:rsid w:val="004A2BDD"/>
    <w:rsid w:val="004A2F2C"/>
    <w:rsid w:val="004A306C"/>
    <w:rsid w:val="004A3386"/>
    <w:rsid w:val="004A36F4"/>
    <w:rsid w:val="004A3871"/>
    <w:rsid w:val="004A3D2E"/>
    <w:rsid w:val="004A3DB3"/>
    <w:rsid w:val="004A3EA3"/>
    <w:rsid w:val="004A3F8B"/>
    <w:rsid w:val="004A46DA"/>
    <w:rsid w:val="004A48A4"/>
    <w:rsid w:val="004A49C0"/>
    <w:rsid w:val="004A529D"/>
    <w:rsid w:val="004A5526"/>
    <w:rsid w:val="004A5725"/>
    <w:rsid w:val="004A5B7F"/>
    <w:rsid w:val="004A5CBE"/>
    <w:rsid w:val="004A5CC8"/>
    <w:rsid w:val="004A6061"/>
    <w:rsid w:val="004A6159"/>
    <w:rsid w:val="004A6515"/>
    <w:rsid w:val="004A6671"/>
    <w:rsid w:val="004A6730"/>
    <w:rsid w:val="004A6BAE"/>
    <w:rsid w:val="004A6F63"/>
    <w:rsid w:val="004A7173"/>
    <w:rsid w:val="004A73A4"/>
    <w:rsid w:val="004A73D6"/>
    <w:rsid w:val="004A77F7"/>
    <w:rsid w:val="004A791A"/>
    <w:rsid w:val="004A7B27"/>
    <w:rsid w:val="004A7BB7"/>
    <w:rsid w:val="004A7D3C"/>
    <w:rsid w:val="004B0158"/>
    <w:rsid w:val="004B0189"/>
    <w:rsid w:val="004B06C0"/>
    <w:rsid w:val="004B1542"/>
    <w:rsid w:val="004B1662"/>
    <w:rsid w:val="004B20D0"/>
    <w:rsid w:val="004B21DA"/>
    <w:rsid w:val="004B2477"/>
    <w:rsid w:val="004B2A76"/>
    <w:rsid w:val="004B2BF5"/>
    <w:rsid w:val="004B2BFA"/>
    <w:rsid w:val="004B315A"/>
    <w:rsid w:val="004B3386"/>
    <w:rsid w:val="004B365E"/>
    <w:rsid w:val="004B38B3"/>
    <w:rsid w:val="004B3A53"/>
    <w:rsid w:val="004B3B58"/>
    <w:rsid w:val="004B3D54"/>
    <w:rsid w:val="004B3D5E"/>
    <w:rsid w:val="004B3FE7"/>
    <w:rsid w:val="004B402A"/>
    <w:rsid w:val="004B40ED"/>
    <w:rsid w:val="004B44DE"/>
    <w:rsid w:val="004B4D2C"/>
    <w:rsid w:val="004B4F1D"/>
    <w:rsid w:val="004B532D"/>
    <w:rsid w:val="004B53A7"/>
    <w:rsid w:val="004B548B"/>
    <w:rsid w:val="004B555D"/>
    <w:rsid w:val="004B56A1"/>
    <w:rsid w:val="004B5CFB"/>
    <w:rsid w:val="004B64C6"/>
    <w:rsid w:val="004B66DE"/>
    <w:rsid w:val="004B693B"/>
    <w:rsid w:val="004B6B7F"/>
    <w:rsid w:val="004B6D35"/>
    <w:rsid w:val="004B6EFA"/>
    <w:rsid w:val="004B7432"/>
    <w:rsid w:val="004B7483"/>
    <w:rsid w:val="004B7A87"/>
    <w:rsid w:val="004B7C78"/>
    <w:rsid w:val="004B7F22"/>
    <w:rsid w:val="004C00E5"/>
    <w:rsid w:val="004C08AB"/>
    <w:rsid w:val="004C0AA3"/>
    <w:rsid w:val="004C0B26"/>
    <w:rsid w:val="004C1329"/>
    <w:rsid w:val="004C13F0"/>
    <w:rsid w:val="004C17C2"/>
    <w:rsid w:val="004C1D70"/>
    <w:rsid w:val="004C1DE3"/>
    <w:rsid w:val="004C22AF"/>
    <w:rsid w:val="004C23AB"/>
    <w:rsid w:val="004C23B7"/>
    <w:rsid w:val="004C2C67"/>
    <w:rsid w:val="004C2E44"/>
    <w:rsid w:val="004C2E52"/>
    <w:rsid w:val="004C31CE"/>
    <w:rsid w:val="004C33B4"/>
    <w:rsid w:val="004C3C83"/>
    <w:rsid w:val="004C3C90"/>
    <w:rsid w:val="004C3D5A"/>
    <w:rsid w:val="004C4026"/>
    <w:rsid w:val="004C41FA"/>
    <w:rsid w:val="004C42BB"/>
    <w:rsid w:val="004C42E2"/>
    <w:rsid w:val="004C45F1"/>
    <w:rsid w:val="004C4741"/>
    <w:rsid w:val="004C47A9"/>
    <w:rsid w:val="004C4D25"/>
    <w:rsid w:val="004C4D57"/>
    <w:rsid w:val="004C4DFB"/>
    <w:rsid w:val="004C53E6"/>
    <w:rsid w:val="004C545E"/>
    <w:rsid w:val="004C5477"/>
    <w:rsid w:val="004C55DE"/>
    <w:rsid w:val="004C585C"/>
    <w:rsid w:val="004C59A0"/>
    <w:rsid w:val="004C5A38"/>
    <w:rsid w:val="004C5C93"/>
    <w:rsid w:val="004C5D0F"/>
    <w:rsid w:val="004C6038"/>
    <w:rsid w:val="004C607C"/>
    <w:rsid w:val="004C60D0"/>
    <w:rsid w:val="004C64C7"/>
    <w:rsid w:val="004C64F3"/>
    <w:rsid w:val="004C6541"/>
    <w:rsid w:val="004C68E9"/>
    <w:rsid w:val="004C69B2"/>
    <w:rsid w:val="004C6AD5"/>
    <w:rsid w:val="004C7001"/>
    <w:rsid w:val="004C7324"/>
    <w:rsid w:val="004C7847"/>
    <w:rsid w:val="004C7A03"/>
    <w:rsid w:val="004D04CF"/>
    <w:rsid w:val="004D05F3"/>
    <w:rsid w:val="004D0845"/>
    <w:rsid w:val="004D0863"/>
    <w:rsid w:val="004D1060"/>
    <w:rsid w:val="004D10DE"/>
    <w:rsid w:val="004D115F"/>
    <w:rsid w:val="004D1220"/>
    <w:rsid w:val="004D148A"/>
    <w:rsid w:val="004D1513"/>
    <w:rsid w:val="004D1589"/>
    <w:rsid w:val="004D1F41"/>
    <w:rsid w:val="004D2287"/>
    <w:rsid w:val="004D2B7C"/>
    <w:rsid w:val="004D2B94"/>
    <w:rsid w:val="004D2BD3"/>
    <w:rsid w:val="004D2DFB"/>
    <w:rsid w:val="004D2E9B"/>
    <w:rsid w:val="004D310B"/>
    <w:rsid w:val="004D31F4"/>
    <w:rsid w:val="004D32D6"/>
    <w:rsid w:val="004D38B1"/>
    <w:rsid w:val="004D3B9C"/>
    <w:rsid w:val="004D3CF7"/>
    <w:rsid w:val="004D3F5B"/>
    <w:rsid w:val="004D4042"/>
    <w:rsid w:val="004D4187"/>
    <w:rsid w:val="004D4200"/>
    <w:rsid w:val="004D432D"/>
    <w:rsid w:val="004D4C81"/>
    <w:rsid w:val="004D4DBA"/>
    <w:rsid w:val="004D4E26"/>
    <w:rsid w:val="004D509A"/>
    <w:rsid w:val="004D5234"/>
    <w:rsid w:val="004D528C"/>
    <w:rsid w:val="004D5539"/>
    <w:rsid w:val="004D56A6"/>
    <w:rsid w:val="004D582A"/>
    <w:rsid w:val="004D616C"/>
    <w:rsid w:val="004D61DD"/>
    <w:rsid w:val="004D68BE"/>
    <w:rsid w:val="004D72B6"/>
    <w:rsid w:val="004D73AB"/>
    <w:rsid w:val="004D754B"/>
    <w:rsid w:val="004D767F"/>
    <w:rsid w:val="004D7855"/>
    <w:rsid w:val="004D78DD"/>
    <w:rsid w:val="004D7AD1"/>
    <w:rsid w:val="004D7E8B"/>
    <w:rsid w:val="004E04CF"/>
    <w:rsid w:val="004E06D5"/>
    <w:rsid w:val="004E071D"/>
    <w:rsid w:val="004E077B"/>
    <w:rsid w:val="004E149C"/>
    <w:rsid w:val="004E1911"/>
    <w:rsid w:val="004E1BE7"/>
    <w:rsid w:val="004E1FBB"/>
    <w:rsid w:val="004E2051"/>
    <w:rsid w:val="004E205D"/>
    <w:rsid w:val="004E2743"/>
    <w:rsid w:val="004E2835"/>
    <w:rsid w:val="004E398D"/>
    <w:rsid w:val="004E3E06"/>
    <w:rsid w:val="004E3F97"/>
    <w:rsid w:val="004E4721"/>
    <w:rsid w:val="004E4F97"/>
    <w:rsid w:val="004E542F"/>
    <w:rsid w:val="004E5726"/>
    <w:rsid w:val="004E58D9"/>
    <w:rsid w:val="004E5B42"/>
    <w:rsid w:val="004E5E1D"/>
    <w:rsid w:val="004E5F1A"/>
    <w:rsid w:val="004E60DA"/>
    <w:rsid w:val="004E6306"/>
    <w:rsid w:val="004E648D"/>
    <w:rsid w:val="004E66F0"/>
    <w:rsid w:val="004E68BC"/>
    <w:rsid w:val="004E698B"/>
    <w:rsid w:val="004E69C7"/>
    <w:rsid w:val="004E71B4"/>
    <w:rsid w:val="004E786A"/>
    <w:rsid w:val="004E7A53"/>
    <w:rsid w:val="004E7B05"/>
    <w:rsid w:val="004E7C26"/>
    <w:rsid w:val="004E7E22"/>
    <w:rsid w:val="004F004D"/>
    <w:rsid w:val="004F014E"/>
    <w:rsid w:val="004F0258"/>
    <w:rsid w:val="004F046E"/>
    <w:rsid w:val="004F07AA"/>
    <w:rsid w:val="004F0800"/>
    <w:rsid w:val="004F0940"/>
    <w:rsid w:val="004F0A4C"/>
    <w:rsid w:val="004F103A"/>
    <w:rsid w:val="004F1040"/>
    <w:rsid w:val="004F1088"/>
    <w:rsid w:val="004F1470"/>
    <w:rsid w:val="004F15C4"/>
    <w:rsid w:val="004F1705"/>
    <w:rsid w:val="004F1715"/>
    <w:rsid w:val="004F1E4C"/>
    <w:rsid w:val="004F1F21"/>
    <w:rsid w:val="004F1FFA"/>
    <w:rsid w:val="004F221E"/>
    <w:rsid w:val="004F2282"/>
    <w:rsid w:val="004F297E"/>
    <w:rsid w:val="004F2984"/>
    <w:rsid w:val="004F2C38"/>
    <w:rsid w:val="004F32FF"/>
    <w:rsid w:val="004F3404"/>
    <w:rsid w:val="004F3472"/>
    <w:rsid w:val="004F3486"/>
    <w:rsid w:val="004F3544"/>
    <w:rsid w:val="004F366A"/>
    <w:rsid w:val="004F3748"/>
    <w:rsid w:val="004F383F"/>
    <w:rsid w:val="004F3A25"/>
    <w:rsid w:val="004F3BD1"/>
    <w:rsid w:val="004F3E61"/>
    <w:rsid w:val="004F40B0"/>
    <w:rsid w:val="004F4B82"/>
    <w:rsid w:val="004F5139"/>
    <w:rsid w:val="004F51F7"/>
    <w:rsid w:val="004F5413"/>
    <w:rsid w:val="004F580C"/>
    <w:rsid w:val="004F589B"/>
    <w:rsid w:val="004F5AD6"/>
    <w:rsid w:val="004F5CC6"/>
    <w:rsid w:val="004F5DE9"/>
    <w:rsid w:val="004F5F5C"/>
    <w:rsid w:val="004F5FE7"/>
    <w:rsid w:val="004F6193"/>
    <w:rsid w:val="004F651B"/>
    <w:rsid w:val="004F656B"/>
    <w:rsid w:val="004F67CF"/>
    <w:rsid w:val="004F6D04"/>
    <w:rsid w:val="004F6D29"/>
    <w:rsid w:val="004F728B"/>
    <w:rsid w:val="004F7472"/>
    <w:rsid w:val="004F7A35"/>
    <w:rsid w:val="004F7A7E"/>
    <w:rsid w:val="004F7E8D"/>
    <w:rsid w:val="004F7EF5"/>
    <w:rsid w:val="00500023"/>
    <w:rsid w:val="005001BE"/>
    <w:rsid w:val="00500389"/>
    <w:rsid w:val="00500589"/>
    <w:rsid w:val="005005C6"/>
    <w:rsid w:val="0050082F"/>
    <w:rsid w:val="00500F1E"/>
    <w:rsid w:val="00501766"/>
    <w:rsid w:val="00501D93"/>
    <w:rsid w:val="0050209B"/>
    <w:rsid w:val="005022DF"/>
    <w:rsid w:val="005025BE"/>
    <w:rsid w:val="00502664"/>
    <w:rsid w:val="00502CC8"/>
    <w:rsid w:val="00503449"/>
    <w:rsid w:val="00503CF8"/>
    <w:rsid w:val="00503D1F"/>
    <w:rsid w:val="00503D5E"/>
    <w:rsid w:val="00503F35"/>
    <w:rsid w:val="0050442B"/>
    <w:rsid w:val="005044F0"/>
    <w:rsid w:val="00504641"/>
    <w:rsid w:val="0050466D"/>
    <w:rsid w:val="00504693"/>
    <w:rsid w:val="005047D1"/>
    <w:rsid w:val="005048B5"/>
    <w:rsid w:val="0050530B"/>
    <w:rsid w:val="0050544B"/>
    <w:rsid w:val="0050571B"/>
    <w:rsid w:val="00505931"/>
    <w:rsid w:val="00505D4B"/>
    <w:rsid w:val="0050657E"/>
    <w:rsid w:val="00506629"/>
    <w:rsid w:val="0050700F"/>
    <w:rsid w:val="005070C2"/>
    <w:rsid w:val="00507391"/>
    <w:rsid w:val="00507744"/>
    <w:rsid w:val="00507C8C"/>
    <w:rsid w:val="00507E4F"/>
    <w:rsid w:val="00510312"/>
    <w:rsid w:val="00510478"/>
    <w:rsid w:val="005105FA"/>
    <w:rsid w:val="00510870"/>
    <w:rsid w:val="005109D2"/>
    <w:rsid w:val="00510BBC"/>
    <w:rsid w:val="00510D8E"/>
    <w:rsid w:val="00511470"/>
    <w:rsid w:val="00511B3F"/>
    <w:rsid w:val="005124E9"/>
    <w:rsid w:val="005126DA"/>
    <w:rsid w:val="005129A9"/>
    <w:rsid w:val="00512A13"/>
    <w:rsid w:val="00512B87"/>
    <w:rsid w:val="00512F63"/>
    <w:rsid w:val="005133C2"/>
    <w:rsid w:val="005135B6"/>
    <w:rsid w:val="00513A2E"/>
    <w:rsid w:val="00513B09"/>
    <w:rsid w:val="0051441D"/>
    <w:rsid w:val="00514947"/>
    <w:rsid w:val="00514E38"/>
    <w:rsid w:val="00514FB7"/>
    <w:rsid w:val="00515005"/>
    <w:rsid w:val="00515422"/>
    <w:rsid w:val="0051543C"/>
    <w:rsid w:val="0051555B"/>
    <w:rsid w:val="00515831"/>
    <w:rsid w:val="00515A43"/>
    <w:rsid w:val="005164EB"/>
    <w:rsid w:val="005165AE"/>
    <w:rsid w:val="0051698C"/>
    <w:rsid w:val="00517288"/>
    <w:rsid w:val="0052009C"/>
    <w:rsid w:val="0052010A"/>
    <w:rsid w:val="0052020C"/>
    <w:rsid w:val="00520EB6"/>
    <w:rsid w:val="00520FAD"/>
    <w:rsid w:val="005212C6"/>
    <w:rsid w:val="00521416"/>
    <w:rsid w:val="00521CD2"/>
    <w:rsid w:val="005220AF"/>
    <w:rsid w:val="00522110"/>
    <w:rsid w:val="00522157"/>
    <w:rsid w:val="005226F8"/>
    <w:rsid w:val="00522861"/>
    <w:rsid w:val="0052307B"/>
    <w:rsid w:val="00523885"/>
    <w:rsid w:val="00523BD4"/>
    <w:rsid w:val="00523CCD"/>
    <w:rsid w:val="00523D36"/>
    <w:rsid w:val="00523D3E"/>
    <w:rsid w:val="00523D61"/>
    <w:rsid w:val="00523E5C"/>
    <w:rsid w:val="00523F6B"/>
    <w:rsid w:val="0052401C"/>
    <w:rsid w:val="00524174"/>
    <w:rsid w:val="005241DE"/>
    <w:rsid w:val="0052439C"/>
    <w:rsid w:val="0052450E"/>
    <w:rsid w:val="005246A0"/>
    <w:rsid w:val="00524752"/>
    <w:rsid w:val="00525483"/>
    <w:rsid w:val="00525626"/>
    <w:rsid w:val="005257C1"/>
    <w:rsid w:val="00525D16"/>
    <w:rsid w:val="00526278"/>
    <w:rsid w:val="005266CB"/>
    <w:rsid w:val="005268BE"/>
    <w:rsid w:val="00526A3C"/>
    <w:rsid w:val="00527205"/>
    <w:rsid w:val="0052792C"/>
    <w:rsid w:val="00527F06"/>
    <w:rsid w:val="00530140"/>
    <w:rsid w:val="005302A4"/>
    <w:rsid w:val="00530638"/>
    <w:rsid w:val="00530A24"/>
    <w:rsid w:val="00530D53"/>
    <w:rsid w:val="005311F3"/>
    <w:rsid w:val="00531238"/>
    <w:rsid w:val="00531428"/>
    <w:rsid w:val="00531550"/>
    <w:rsid w:val="00531A97"/>
    <w:rsid w:val="00531C50"/>
    <w:rsid w:val="00531EA4"/>
    <w:rsid w:val="005322BA"/>
    <w:rsid w:val="00532349"/>
    <w:rsid w:val="005325B6"/>
    <w:rsid w:val="00532DD3"/>
    <w:rsid w:val="00532FFF"/>
    <w:rsid w:val="005330D6"/>
    <w:rsid w:val="005333F5"/>
    <w:rsid w:val="00533505"/>
    <w:rsid w:val="00533619"/>
    <w:rsid w:val="005336E6"/>
    <w:rsid w:val="00533AAA"/>
    <w:rsid w:val="00533AD0"/>
    <w:rsid w:val="00533B8B"/>
    <w:rsid w:val="00533E00"/>
    <w:rsid w:val="0053411E"/>
    <w:rsid w:val="005345FC"/>
    <w:rsid w:val="00534675"/>
    <w:rsid w:val="00534FA7"/>
    <w:rsid w:val="00535191"/>
    <w:rsid w:val="00535631"/>
    <w:rsid w:val="00535661"/>
    <w:rsid w:val="00535718"/>
    <w:rsid w:val="00535AC6"/>
    <w:rsid w:val="00535B35"/>
    <w:rsid w:val="00535E5E"/>
    <w:rsid w:val="0053617B"/>
    <w:rsid w:val="0053623B"/>
    <w:rsid w:val="0053630A"/>
    <w:rsid w:val="00536343"/>
    <w:rsid w:val="0053673B"/>
    <w:rsid w:val="0053697F"/>
    <w:rsid w:val="00536B6B"/>
    <w:rsid w:val="00536EEE"/>
    <w:rsid w:val="005371BA"/>
    <w:rsid w:val="005373DD"/>
    <w:rsid w:val="00537AD9"/>
    <w:rsid w:val="00537B63"/>
    <w:rsid w:val="00537BC2"/>
    <w:rsid w:val="00537D93"/>
    <w:rsid w:val="005414CF"/>
    <w:rsid w:val="00541738"/>
    <w:rsid w:val="005417E0"/>
    <w:rsid w:val="005418B6"/>
    <w:rsid w:val="00541970"/>
    <w:rsid w:val="00541CAA"/>
    <w:rsid w:val="0054252D"/>
    <w:rsid w:val="005426BB"/>
    <w:rsid w:val="0054274F"/>
    <w:rsid w:val="00542933"/>
    <w:rsid w:val="00542B67"/>
    <w:rsid w:val="00542E2E"/>
    <w:rsid w:val="005435C2"/>
    <w:rsid w:val="005436A3"/>
    <w:rsid w:val="00543BC8"/>
    <w:rsid w:val="00543EC2"/>
    <w:rsid w:val="00543F8F"/>
    <w:rsid w:val="00543FAC"/>
    <w:rsid w:val="005443F4"/>
    <w:rsid w:val="00544457"/>
    <w:rsid w:val="0054496D"/>
    <w:rsid w:val="00544A12"/>
    <w:rsid w:val="00545174"/>
    <w:rsid w:val="0054531D"/>
    <w:rsid w:val="005453BC"/>
    <w:rsid w:val="005457A9"/>
    <w:rsid w:val="005457C3"/>
    <w:rsid w:val="00545A3A"/>
    <w:rsid w:val="00546260"/>
    <w:rsid w:val="005463EF"/>
    <w:rsid w:val="00546505"/>
    <w:rsid w:val="00546629"/>
    <w:rsid w:val="0054687A"/>
    <w:rsid w:val="005468B5"/>
    <w:rsid w:val="00546EA6"/>
    <w:rsid w:val="00547236"/>
    <w:rsid w:val="00547906"/>
    <w:rsid w:val="00547E90"/>
    <w:rsid w:val="0055088C"/>
    <w:rsid w:val="00550925"/>
    <w:rsid w:val="00550BC5"/>
    <w:rsid w:val="00550FC0"/>
    <w:rsid w:val="005510B9"/>
    <w:rsid w:val="005514C6"/>
    <w:rsid w:val="00551881"/>
    <w:rsid w:val="00551F93"/>
    <w:rsid w:val="005523BD"/>
    <w:rsid w:val="005524FF"/>
    <w:rsid w:val="00552622"/>
    <w:rsid w:val="00552874"/>
    <w:rsid w:val="00552969"/>
    <w:rsid w:val="00552BBB"/>
    <w:rsid w:val="00553706"/>
    <w:rsid w:val="005538EC"/>
    <w:rsid w:val="00553CEC"/>
    <w:rsid w:val="00553DCF"/>
    <w:rsid w:val="00553F0E"/>
    <w:rsid w:val="00553F63"/>
    <w:rsid w:val="00554091"/>
    <w:rsid w:val="00554276"/>
    <w:rsid w:val="00554341"/>
    <w:rsid w:val="00554465"/>
    <w:rsid w:val="005547A1"/>
    <w:rsid w:val="005547E0"/>
    <w:rsid w:val="00554F13"/>
    <w:rsid w:val="005550BC"/>
    <w:rsid w:val="0055540B"/>
    <w:rsid w:val="00555530"/>
    <w:rsid w:val="0055561F"/>
    <w:rsid w:val="0055569D"/>
    <w:rsid w:val="00555738"/>
    <w:rsid w:val="0055594D"/>
    <w:rsid w:val="005560A6"/>
    <w:rsid w:val="00556110"/>
    <w:rsid w:val="00556415"/>
    <w:rsid w:val="00556478"/>
    <w:rsid w:val="00556704"/>
    <w:rsid w:val="005569CC"/>
    <w:rsid w:val="00556A32"/>
    <w:rsid w:val="00556DE5"/>
    <w:rsid w:val="00557FA0"/>
    <w:rsid w:val="00560016"/>
    <w:rsid w:val="00560513"/>
    <w:rsid w:val="005606D5"/>
    <w:rsid w:val="005607CD"/>
    <w:rsid w:val="005607E4"/>
    <w:rsid w:val="005609AA"/>
    <w:rsid w:val="00560A44"/>
    <w:rsid w:val="00560E92"/>
    <w:rsid w:val="0056110B"/>
    <w:rsid w:val="00561213"/>
    <w:rsid w:val="0056127C"/>
    <w:rsid w:val="00561740"/>
    <w:rsid w:val="00561834"/>
    <w:rsid w:val="00561A91"/>
    <w:rsid w:val="00561A95"/>
    <w:rsid w:val="00561B2D"/>
    <w:rsid w:val="00561CA4"/>
    <w:rsid w:val="00561CD5"/>
    <w:rsid w:val="005627F5"/>
    <w:rsid w:val="00562F5A"/>
    <w:rsid w:val="0056309D"/>
    <w:rsid w:val="005635F4"/>
    <w:rsid w:val="00563BDD"/>
    <w:rsid w:val="00563C22"/>
    <w:rsid w:val="00563CC6"/>
    <w:rsid w:val="00563D06"/>
    <w:rsid w:val="00563F75"/>
    <w:rsid w:val="00563F97"/>
    <w:rsid w:val="00563FC8"/>
    <w:rsid w:val="005641E6"/>
    <w:rsid w:val="00564954"/>
    <w:rsid w:val="00564C7A"/>
    <w:rsid w:val="00565031"/>
    <w:rsid w:val="0056515D"/>
    <w:rsid w:val="00565379"/>
    <w:rsid w:val="00565A9B"/>
    <w:rsid w:val="0056622C"/>
    <w:rsid w:val="005662CC"/>
    <w:rsid w:val="0056646D"/>
    <w:rsid w:val="00566474"/>
    <w:rsid w:val="0056693C"/>
    <w:rsid w:val="005669E8"/>
    <w:rsid w:val="00566A3B"/>
    <w:rsid w:val="00566E93"/>
    <w:rsid w:val="00566F60"/>
    <w:rsid w:val="0056708C"/>
    <w:rsid w:val="005675A6"/>
    <w:rsid w:val="005677C2"/>
    <w:rsid w:val="00567F6C"/>
    <w:rsid w:val="00570553"/>
    <w:rsid w:val="00570B92"/>
    <w:rsid w:val="00570F04"/>
    <w:rsid w:val="00571128"/>
    <w:rsid w:val="00571313"/>
    <w:rsid w:val="0057133C"/>
    <w:rsid w:val="00571480"/>
    <w:rsid w:val="00571662"/>
    <w:rsid w:val="00571B68"/>
    <w:rsid w:val="00571C92"/>
    <w:rsid w:val="00571DC7"/>
    <w:rsid w:val="00572032"/>
    <w:rsid w:val="00572121"/>
    <w:rsid w:val="00572640"/>
    <w:rsid w:val="00572749"/>
    <w:rsid w:val="00572A73"/>
    <w:rsid w:val="00572D71"/>
    <w:rsid w:val="00572E76"/>
    <w:rsid w:val="005732D8"/>
    <w:rsid w:val="00573337"/>
    <w:rsid w:val="0057334B"/>
    <w:rsid w:val="0057375E"/>
    <w:rsid w:val="0057398D"/>
    <w:rsid w:val="00573DDC"/>
    <w:rsid w:val="00573EBE"/>
    <w:rsid w:val="0057472C"/>
    <w:rsid w:val="00574A5F"/>
    <w:rsid w:val="00574B22"/>
    <w:rsid w:val="00575249"/>
    <w:rsid w:val="005756DD"/>
    <w:rsid w:val="00575B7F"/>
    <w:rsid w:val="00575E0F"/>
    <w:rsid w:val="00575EF1"/>
    <w:rsid w:val="00576544"/>
    <w:rsid w:val="00576654"/>
    <w:rsid w:val="00576A0F"/>
    <w:rsid w:val="00576A97"/>
    <w:rsid w:val="00576D40"/>
    <w:rsid w:val="00577368"/>
    <w:rsid w:val="0057750B"/>
    <w:rsid w:val="005775D5"/>
    <w:rsid w:val="00577BA6"/>
    <w:rsid w:val="00577D68"/>
    <w:rsid w:val="00580AEC"/>
    <w:rsid w:val="00580D71"/>
    <w:rsid w:val="00580F82"/>
    <w:rsid w:val="0058104E"/>
    <w:rsid w:val="0058154B"/>
    <w:rsid w:val="0058190F"/>
    <w:rsid w:val="00581B37"/>
    <w:rsid w:val="00581B53"/>
    <w:rsid w:val="00581BFF"/>
    <w:rsid w:val="00581DA9"/>
    <w:rsid w:val="00581EFD"/>
    <w:rsid w:val="005823A6"/>
    <w:rsid w:val="0058263F"/>
    <w:rsid w:val="005827E5"/>
    <w:rsid w:val="0058282E"/>
    <w:rsid w:val="00582906"/>
    <w:rsid w:val="00582D25"/>
    <w:rsid w:val="00582DB3"/>
    <w:rsid w:val="00583435"/>
    <w:rsid w:val="0058356B"/>
    <w:rsid w:val="00583A22"/>
    <w:rsid w:val="00583B4E"/>
    <w:rsid w:val="00583C03"/>
    <w:rsid w:val="00583D25"/>
    <w:rsid w:val="00583D47"/>
    <w:rsid w:val="00583F33"/>
    <w:rsid w:val="005841B4"/>
    <w:rsid w:val="005842EE"/>
    <w:rsid w:val="00584383"/>
    <w:rsid w:val="005843F3"/>
    <w:rsid w:val="005846E5"/>
    <w:rsid w:val="00584BF7"/>
    <w:rsid w:val="0058511B"/>
    <w:rsid w:val="0058517E"/>
    <w:rsid w:val="00585446"/>
    <w:rsid w:val="005854AD"/>
    <w:rsid w:val="00585679"/>
    <w:rsid w:val="005856A7"/>
    <w:rsid w:val="0058584A"/>
    <w:rsid w:val="00585D21"/>
    <w:rsid w:val="00585E53"/>
    <w:rsid w:val="005863E7"/>
    <w:rsid w:val="005864C7"/>
    <w:rsid w:val="0058659A"/>
    <w:rsid w:val="00586638"/>
    <w:rsid w:val="00586660"/>
    <w:rsid w:val="00586792"/>
    <w:rsid w:val="005867FE"/>
    <w:rsid w:val="00586A72"/>
    <w:rsid w:val="00587131"/>
    <w:rsid w:val="005872A5"/>
    <w:rsid w:val="0058732A"/>
    <w:rsid w:val="0058732E"/>
    <w:rsid w:val="00587476"/>
    <w:rsid w:val="0058772E"/>
    <w:rsid w:val="00587C0F"/>
    <w:rsid w:val="00587DA0"/>
    <w:rsid w:val="00587DE9"/>
    <w:rsid w:val="00587E77"/>
    <w:rsid w:val="00590BB0"/>
    <w:rsid w:val="0059107D"/>
    <w:rsid w:val="005911AA"/>
    <w:rsid w:val="005911C1"/>
    <w:rsid w:val="005912AD"/>
    <w:rsid w:val="0059144E"/>
    <w:rsid w:val="005914C1"/>
    <w:rsid w:val="00592497"/>
    <w:rsid w:val="00592663"/>
    <w:rsid w:val="005927A3"/>
    <w:rsid w:val="0059282A"/>
    <w:rsid w:val="00593369"/>
    <w:rsid w:val="00593A2C"/>
    <w:rsid w:val="00593B66"/>
    <w:rsid w:val="00593E18"/>
    <w:rsid w:val="00594633"/>
    <w:rsid w:val="00594635"/>
    <w:rsid w:val="005946A0"/>
    <w:rsid w:val="00594960"/>
    <w:rsid w:val="00594B0F"/>
    <w:rsid w:val="00595555"/>
    <w:rsid w:val="0059576E"/>
    <w:rsid w:val="00595834"/>
    <w:rsid w:val="00595ABA"/>
    <w:rsid w:val="00595F3B"/>
    <w:rsid w:val="0059604B"/>
    <w:rsid w:val="005962E9"/>
    <w:rsid w:val="00596576"/>
    <w:rsid w:val="00596CBC"/>
    <w:rsid w:val="00596F6D"/>
    <w:rsid w:val="00597314"/>
    <w:rsid w:val="0059765E"/>
    <w:rsid w:val="0059786A"/>
    <w:rsid w:val="00597AB4"/>
    <w:rsid w:val="00597BAB"/>
    <w:rsid w:val="00597BCD"/>
    <w:rsid w:val="00597C14"/>
    <w:rsid w:val="005A02C8"/>
    <w:rsid w:val="005A0356"/>
    <w:rsid w:val="005A03AB"/>
    <w:rsid w:val="005A0457"/>
    <w:rsid w:val="005A09BE"/>
    <w:rsid w:val="005A0C2E"/>
    <w:rsid w:val="005A0D85"/>
    <w:rsid w:val="005A0DE0"/>
    <w:rsid w:val="005A136D"/>
    <w:rsid w:val="005A1DBF"/>
    <w:rsid w:val="005A20CD"/>
    <w:rsid w:val="005A2292"/>
    <w:rsid w:val="005A267A"/>
    <w:rsid w:val="005A284B"/>
    <w:rsid w:val="005A2886"/>
    <w:rsid w:val="005A2A4C"/>
    <w:rsid w:val="005A3059"/>
    <w:rsid w:val="005A314F"/>
    <w:rsid w:val="005A316A"/>
    <w:rsid w:val="005A31BC"/>
    <w:rsid w:val="005A3500"/>
    <w:rsid w:val="005A3614"/>
    <w:rsid w:val="005A36A7"/>
    <w:rsid w:val="005A371F"/>
    <w:rsid w:val="005A3820"/>
    <w:rsid w:val="005A3C45"/>
    <w:rsid w:val="005A5091"/>
    <w:rsid w:val="005A54B1"/>
    <w:rsid w:val="005A5657"/>
    <w:rsid w:val="005A5934"/>
    <w:rsid w:val="005A5A0D"/>
    <w:rsid w:val="005A5C7D"/>
    <w:rsid w:val="005A65A9"/>
    <w:rsid w:val="005A679A"/>
    <w:rsid w:val="005A682D"/>
    <w:rsid w:val="005A68B4"/>
    <w:rsid w:val="005A697F"/>
    <w:rsid w:val="005A6989"/>
    <w:rsid w:val="005A6DF3"/>
    <w:rsid w:val="005A7020"/>
    <w:rsid w:val="005A7368"/>
    <w:rsid w:val="005A7677"/>
    <w:rsid w:val="005A76D5"/>
    <w:rsid w:val="005A786C"/>
    <w:rsid w:val="005B0221"/>
    <w:rsid w:val="005B045D"/>
    <w:rsid w:val="005B04A1"/>
    <w:rsid w:val="005B0599"/>
    <w:rsid w:val="005B0A2A"/>
    <w:rsid w:val="005B0AF0"/>
    <w:rsid w:val="005B0B56"/>
    <w:rsid w:val="005B10EA"/>
    <w:rsid w:val="005B1779"/>
    <w:rsid w:val="005B18C4"/>
    <w:rsid w:val="005B1B9E"/>
    <w:rsid w:val="005B1CAD"/>
    <w:rsid w:val="005B243F"/>
    <w:rsid w:val="005B24C8"/>
    <w:rsid w:val="005B2597"/>
    <w:rsid w:val="005B27AD"/>
    <w:rsid w:val="005B2BA5"/>
    <w:rsid w:val="005B31DE"/>
    <w:rsid w:val="005B3712"/>
    <w:rsid w:val="005B3D4E"/>
    <w:rsid w:val="005B4656"/>
    <w:rsid w:val="005B4ACA"/>
    <w:rsid w:val="005B4D82"/>
    <w:rsid w:val="005B500B"/>
    <w:rsid w:val="005B54AF"/>
    <w:rsid w:val="005B55A2"/>
    <w:rsid w:val="005B59ED"/>
    <w:rsid w:val="005B5AE5"/>
    <w:rsid w:val="005B5DD7"/>
    <w:rsid w:val="005B5FC4"/>
    <w:rsid w:val="005B61BF"/>
    <w:rsid w:val="005B61F2"/>
    <w:rsid w:val="005B62BC"/>
    <w:rsid w:val="005B6A14"/>
    <w:rsid w:val="005B6C02"/>
    <w:rsid w:val="005B719E"/>
    <w:rsid w:val="005B72FF"/>
    <w:rsid w:val="005C0577"/>
    <w:rsid w:val="005C0658"/>
    <w:rsid w:val="005C0ED4"/>
    <w:rsid w:val="005C0F52"/>
    <w:rsid w:val="005C1A76"/>
    <w:rsid w:val="005C1DAC"/>
    <w:rsid w:val="005C1DE0"/>
    <w:rsid w:val="005C20BA"/>
    <w:rsid w:val="005C23E2"/>
    <w:rsid w:val="005C2C8D"/>
    <w:rsid w:val="005C2CDB"/>
    <w:rsid w:val="005C2EDD"/>
    <w:rsid w:val="005C2FBC"/>
    <w:rsid w:val="005C2FE9"/>
    <w:rsid w:val="005C3045"/>
    <w:rsid w:val="005C31E8"/>
    <w:rsid w:val="005C3422"/>
    <w:rsid w:val="005C3A0B"/>
    <w:rsid w:val="005C3A1D"/>
    <w:rsid w:val="005C3A3C"/>
    <w:rsid w:val="005C3BA7"/>
    <w:rsid w:val="005C3C4D"/>
    <w:rsid w:val="005C3C54"/>
    <w:rsid w:val="005C3F64"/>
    <w:rsid w:val="005C3FDC"/>
    <w:rsid w:val="005C4F9A"/>
    <w:rsid w:val="005C570F"/>
    <w:rsid w:val="005C586B"/>
    <w:rsid w:val="005C58DE"/>
    <w:rsid w:val="005C5A6B"/>
    <w:rsid w:val="005C5B9C"/>
    <w:rsid w:val="005C6A86"/>
    <w:rsid w:val="005C6BEE"/>
    <w:rsid w:val="005C6FEB"/>
    <w:rsid w:val="005C7018"/>
    <w:rsid w:val="005C7282"/>
    <w:rsid w:val="005C743B"/>
    <w:rsid w:val="005C7565"/>
    <w:rsid w:val="005C75CE"/>
    <w:rsid w:val="005C7895"/>
    <w:rsid w:val="005C798B"/>
    <w:rsid w:val="005C7AB6"/>
    <w:rsid w:val="005C7E14"/>
    <w:rsid w:val="005C7E17"/>
    <w:rsid w:val="005D02C7"/>
    <w:rsid w:val="005D04F5"/>
    <w:rsid w:val="005D0888"/>
    <w:rsid w:val="005D0F39"/>
    <w:rsid w:val="005D18D0"/>
    <w:rsid w:val="005D1A69"/>
    <w:rsid w:val="005D260C"/>
    <w:rsid w:val="005D2640"/>
    <w:rsid w:val="005D28C6"/>
    <w:rsid w:val="005D2D18"/>
    <w:rsid w:val="005D300C"/>
    <w:rsid w:val="005D302B"/>
    <w:rsid w:val="005D30BB"/>
    <w:rsid w:val="005D318A"/>
    <w:rsid w:val="005D3A9F"/>
    <w:rsid w:val="005D4148"/>
    <w:rsid w:val="005D42E1"/>
    <w:rsid w:val="005D44C2"/>
    <w:rsid w:val="005D452E"/>
    <w:rsid w:val="005D470C"/>
    <w:rsid w:val="005D47B3"/>
    <w:rsid w:val="005D4904"/>
    <w:rsid w:val="005D49C1"/>
    <w:rsid w:val="005D4BFC"/>
    <w:rsid w:val="005D501A"/>
    <w:rsid w:val="005D5879"/>
    <w:rsid w:val="005D5FFF"/>
    <w:rsid w:val="005D62DE"/>
    <w:rsid w:val="005D6572"/>
    <w:rsid w:val="005D67B4"/>
    <w:rsid w:val="005D685C"/>
    <w:rsid w:val="005D687C"/>
    <w:rsid w:val="005D6D32"/>
    <w:rsid w:val="005D762A"/>
    <w:rsid w:val="005D7651"/>
    <w:rsid w:val="005D76A6"/>
    <w:rsid w:val="005D77DD"/>
    <w:rsid w:val="005D7B4F"/>
    <w:rsid w:val="005E0089"/>
    <w:rsid w:val="005E070E"/>
    <w:rsid w:val="005E07EB"/>
    <w:rsid w:val="005E0A0D"/>
    <w:rsid w:val="005E0ED3"/>
    <w:rsid w:val="005E0F64"/>
    <w:rsid w:val="005E14F0"/>
    <w:rsid w:val="005E15DD"/>
    <w:rsid w:val="005E1633"/>
    <w:rsid w:val="005E1864"/>
    <w:rsid w:val="005E199D"/>
    <w:rsid w:val="005E19C8"/>
    <w:rsid w:val="005E1D7D"/>
    <w:rsid w:val="005E1DCF"/>
    <w:rsid w:val="005E1E7A"/>
    <w:rsid w:val="005E24E5"/>
    <w:rsid w:val="005E26FF"/>
    <w:rsid w:val="005E28FC"/>
    <w:rsid w:val="005E2991"/>
    <w:rsid w:val="005E29EC"/>
    <w:rsid w:val="005E2B30"/>
    <w:rsid w:val="005E3091"/>
    <w:rsid w:val="005E3427"/>
    <w:rsid w:val="005E366E"/>
    <w:rsid w:val="005E3769"/>
    <w:rsid w:val="005E37E9"/>
    <w:rsid w:val="005E3926"/>
    <w:rsid w:val="005E39A3"/>
    <w:rsid w:val="005E4551"/>
    <w:rsid w:val="005E455F"/>
    <w:rsid w:val="005E49B8"/>
    <w:rsid w:val="005E4CBE"/>
    <w:rsid w:val="005E4CD2"/>
    <w:rsid w:val="005E50BE"/>
    <w:rsid w:val="005E5210"/>
    <w:rsid w:val="005E5231"/>
    <w:rsid w:val="005E56B4"/>
    <w:rsid w:val="005E57C8"/>
    <w:rsid w:val="005E5AE2"/>
    <w:rsid w:val="005E5B15"/>
    <w:rsid w:val="005E5FDE"/>
    <w:rsid w:val="005E63B7"/>
    <w:rsid w:val="005E6CE8"/>
    <w:rsid w:val="005E6F5C"/>
    <w:rsid w:val="005E6FC6"/>
    <w:rsid w:val="005E70E1"/>
    <w:rsid w:val="005E7220"/>
    <w:rsid w:val="005E72E6"/>
    <w:rsid w:val="005E7409"/>
    <w:rsid w:val="005E7AD7"/>
    <w:rsid w:val="005E7B1C"/>
    <w:rsid w:val="005E7DEB"/>
    <w:rsid w:val="005F0377"/>
    <w:rsid w:val="005F05A5"/>
    <w:rsid w:val="005F0647"/>
    <w:rsid w:val="005F0A2E"/>
    <w:rsid w:val="005F0D21"/>
    <w:rsid w:val="005F0E3D"/>
    <w:rsid w:val="005F0F86"/>
    <w:rsid w:val="005F123B"/>
    <w:rsid w:val="005F1547"/>
    <w:rsid w:val="005F2180"/>
    <w:rsid w:val="005F24F4"/>
    <w:rsid w:val="005F2748"/>
    <w:rsid w:val="005F2C33"/>
    <w:rsid w:val="005F2C62"/>
    <w:rsid w:val="005F2E60"/>
    <w:rsid w:val="005F394C"/>
    <w:rsid w:val="005F3C3B"/>
    <w:rsid w:val="005F40CC"/>
    <w:rsid w:val="005F445F"/>
    <w:rsid w:val="005F46E0"/>
    <w:rsid w:val="005F473D"/>
    <w:rsid w:val="005F49EE"/>
    <w:rsid w:val="005F4A15"/>
    <w:rsid w:val="005F4AEC"/>
    <w:rsid w:val="005F4E16"/>
    <w:rsid w:val="005F4E4D"/>
    <w:rsid w:val="005F530F"/>
    <w:rsid w:val="005F5437"/>
    <w:rsid w:val="005F54B9"/>
    <w:rsid w:val="005F574A"/>
    <w:rsid w:val="005F5875"/>
    <w:rsid w:val="005F5DB9"/>
    <w:rsid w:val="005F5ED2"/>
    <w:rsid w:val="005F5EE3"/>
    <w:rsid w:val="005F6091"/>
    <w:rsid w:val="005F6296"/>
    <w:rsid w:val="005F6349"/>
    <w:rsid w:val="005F6391"/>
    <w:rsid w:val="005F64A2"/>
    <w:rsid w:val="005F6819"/>
    <w:rsid w:val="005F6B0B"/>
    <w:rsid w:val="005F6DA0"/>
    <w:rsid w:val="005F7116"/>
    <w:rsid w:val="005F7532"/>
    <w:rsid w:val="005F753B"/>
    <w:rsid w:val="005F7626"/>
    <w:rsid w:val="005F79D9"/>
    <w:rsid w:val="005F7AC1"/>
    <w:rsid w:val="005F7EC3"/>
    <w:rsid w:val="0060006D"/>
    <w:rsid w:val="0060016C"/>
    <w:rsid w:val="00600212"/>
    <w:rsid w:val="00600481"/>
    <w:rsid w:val="0060055D"/>
    <w:rsid w:val="00600567"/>
    <w:rsid w:val="00600C2C"/>
    <w:rsid w:val="00600E9E"/>
    <w:rsid w:val="00600F59"/>
    <w:rsid w:val="00600FE3"/>
    <w:rsid w:val="00601796"/>
    <w:rsid w:val="006018DC"/>
    <w:rsid w:val="006019A7"/>
    <w:rsid w:val="006019D3"/>
    <w:rsid w:val="00601A30"/>
    <w:rsid w:val="00601B9B"/>
    <w:rsid w:val="00601EA9"/>
    <w:rsid w:val="00601FB7"/>
    <w:rsid w:val="00602476"/>
    <w:rsid w:val="006024B4"/>
    <w:rsid w:val="006027B2"/>
    <w:rsid w:val="0060281B"/>
    <w:rsid w:val="00603919"/>
    <w:rsid w:val="00603A28"/>
    <w:rsid w:val="00603BBF"/>
    <w:rsid w:val="00604090"/>
    <w:rsid w:val="006041BA"/>
    <w:rsid w:val="00604CA8"/>
    <w:rsid w:val="00604D5D"/>
    <w:rsid w:val="00604DA9"/>
    <w:rsid w:val="00605139"/>
    <w:rsid w:val="00605500"/>
    <w:rsid w:val="00605AAB"/>
    <w:rsid w:val="00606177"/>
    <w:rsid w:val="006062B0"/>
    <w:rsid w:val="006063B9"/>
    <w:rsid w:val="00606588"/>
    <w:rsid w:val="00606677"/>
    <w:rsid w:val="00606AA1"/>
    <w:rsid w:val="00606C90"/>
    <w:rsid w:val="00606D17"/>
    <w:rsid w:val="00606DE1"/>
    <w:rsid w:val="00607211"/>
    <w:rsid w:val="00607267"/>
    <w:rsid w:val="006073AD"/>
    <w:rsid w:val="006079C1"/>
    <w:rsid w:val="00607A66"/>
    <w:rsid w:val="00607BC1"/>
    <w:rsid w:val="00607EA8"/>
    <w:rsid w:val="00607F0C"/>
    <w:rsid w:val="00607F4F"/>
    <w:rsid w:val="006100C1"/>
    <w:rsid w:val="006104DB"/>
    <w:rsid w:val="006107DC"/>
    <w:rsid w:val="00610858"/>
    <w:rsid w:val="0061090E"/>
    <w:rsid w:val="00611270"/>
    <w:rsid w:val="006112D7"/>
    <w:rsid w:val="00611D17"/>
    <w:rsid w:val="00612080"/>
    <w:rsid w:val="00612EA8"/>
    <w:rsid w:val="006130DE"/>
    <w:rsid w:val="00613344"/>
    <w:rsid w:val="006133CC"/>
    <w:rsid w:val="00613C26"/>
    <w:rsid w:val="00613E0A"/>
    <w:rsid w:val="00614186"/>
    <w:rsid w:val="006148B1"/>
    <w:rsid w:val="00614C8A"/>
    <w:rsid w:val="00614CE2"/>
    <w:rsid w:val="00615040"/>
    <w:rsid w:val="00615F0B"/>
    <w:rsid w:val="00616120"/>
    <w:rsid w:val="00616D2B"/>
    <w:rsid w:val="00616F42"/>
    <w:rsid w:val="00616FFD"/>
    <w:rsid w:val="00617585"/>
    <w:rsid w:val="00617B67"/>
    <w:rsid w:val="00617B97"/>
    <w:rsid w:val="00617EF4"/>
    <w:rsid w:val="00617FAF"/>
    <w:rsid w:val="00617FB8"/>
    <w:rsid w:val="006205FF"/>
    <w:rsid w:val="0062069F"/>
    <w:rsid w:val="006206A8"/>
    <w:rsid w:val="0062076D"/>
    <w:rsid w:val="00620938"/>
    <w:rsid w:val="00620C6D"/>
    <w:rsid w:val="0062105D"/>
    <w:rsid w:val="0062108B"/>
    <w:rsid w:val="006210F4"/>
    <w:rsid w:val="0062127C"/>
    <w:rsid w:val="006212DD"/>
    <w:rsid w:val="00621441"/>
    <w:rsid w:val="0062156A"/>
    <w:rsid w:val="0062181D"/>
    <w:rsid w:val="006219DE"/>
    <w:rsid w:val="00621DA9"/>
    <w:rsid w:val="00622470"/>
    <w:rsid w:val="0062257A"/>
    <w:rsid w:val="00622902"/>
    <w:rsid w:val="00623020"/>
    <w:rsid w:val="00623549"/>
    <w:rsid w:val="006237B8"/>
    <w:rsid w:val="00623828"/>
    <w:rsid w:val="0062397E"/>
    <w:rsid w:val="00623AE1"/>
    <w:rsid w:val="00623BD0"/>
    <w:rsid w:val="00623E63"/>
    <w:rsid w:val="00624264"/>
    <w:rsid w:val="006242D3"/>
    <w:rsid w:val="00624795"/>
    <w:rsid w:val="00624EF1"/>
    <w:rsid w:val="00625193"/>
    <w:rsid w:val="00625203"/>
    <w:rsid w:val="00625242"/>
    <w:rsid w:val="0062539C"/>
    <w:rsid w:val="0062597C"/>
    <w:rsid w:val="006259AE"/>
    <w:rsid w:val="00625D25"/>
    <w:rsid w:val="0062627E"/>
    <w:rsid w:val="006263C0"/>
    <w:rsid w:val="00626831"/>
    <w:rsid w:val="00626A53"/>
    <w:rsid w:val="00626E31"/>
    <w:rsid w:val="00627667"/>
    <w:rsid w:val="00627681"/>
    <w:rsid w:val="006277FF"/>
    <w:rsid w:val="00627A58"/>
    <w:rsid w:val="00627AA8"/>
    <w:rsid w:val="00627B3C"/>
    <w:rsid w:val="00627BF6"/>
    <w:rsid w:val="006300C4"/>
    <w:rsid w:val="006305D7"/>
    <w:rsid w:val="00630704"/>
    <w:rsid w:val="00630A16"/>
    <w:rsid w:val="00630DAD"/>
    <w:rsid w:val="00630DC6"/>
    <w:rsid w:val="00630F01"/>
    <w:rsid w:val="0063136E"/>
    <w:rsid w:val="006313EA"/>
    <w:rsid w:val="0063158B"/>
    <w:rsid w:val="00631616"/>
    <w:rsid w:val="00631E18"/>
    <w:rsid w:val="00631E52"/>
    <w:rsid w:val="00631EBB"/>
    <w:rsid w:val="00631F12"/>
    <w:rsid w:val="006327FB"/>
    <w:rsid w:val="006328D9"/>
    <w:rsid w:val="00632A76"/>
    <w:rsid w:val="00632ADC"/>
    <w:rsid w:val="00632ED0"/>
    <w:rsid w:val="006331D1"/>
    <w:rsid w:val="00633325"/>
    <w:rsid w:val="0063339A"/>
    <w:rsid w:val="006333B4"/>
    <w:rsid w:val="006333D2"/>
    <w:rsid w:val="0063389A"/>
    <w:rsid w:val="00633AFC"/>
    <w:rsid w:val="00633D42"/>
    <w:rsid w:val="00633F22"/>
    <w:rsid w:val="00634087"/>
    <w:rsid w:val="006351B5"/>
    <w:rsid w:val="00635603"/>
    <w:rsid w:val="00635786"/>
    <w:rsid w:val="00635A24"/>
    <w:rsid w:val="00635D54"/>
    <w:rsid w:val="00635D7B"/>
    <w:rsid w:val="00635F1C"/>
    <w:rsid w:val="00636696"/>
    <w:rsid w:val="00636F35"/>
    <w:rsid w:val="00636FCB"/>
    <w:rsid w:val="006373CA"/>
    <w:rsid w:val="00637781"/>
    <w:rsid w:val="00637931"/>
    <w:rsid w:val="00637C42"/>
    <w:rsid w:val="00637E0C"/>
    <w:rsid w:val="00637F39"/>
    <w:rsid w:val="006400EC"/>
    <w:rsid w:val="00640414"/>
    <w:rsid w:val="0064051A"/>
    <w:rsid w:val="0064125F"/>
    <w:rsid w:val="0064130F"/>
    <w:rsid w:val="00641727"/>
    <w:rsid w:val="00641866"/>
    <w:rsid w:val="00641ADC"/>
    <w:rsid w:val="00641D8D"/>
    <w:rsid w:val="00641E49"/>
    <w:rsid w:val="00641EFE"/>
    <w:rsid w:val="006421EA"/>
    <w:rsid w:val="00642535"/>
    <w:rsid w:val="006426E5"/>
    <w:rsid w:val="00642C33"/>
    <w:rsid w:val="00642EDA"/>
    <w:rsid w:val="00642F24"/>
    <w:rsid w:val="006430CD"/>
    <w:rsid w:val="006438B5"/>
    <w:rsid w:val="006438D1"/>
    <w:rsid w:val="00643904"/>
    <w:rsid w:val="00643C10"/>
    <w:rsid w:val="00643C49"/>
    <w:rsid w:val="00643C82"/>
    <w:rsid w:val="00643D40"/>
    <w:rsid w:val="00643DFE"/>
    <w:rsid w:val="00643ED6"/>
    <w:rsid w:val="00643F81"/>
    <w:rsid w:val="00644030"/>
    <w:rsid w:val="00644120"/>
    <w:rsid w:val="00644421"/>
    <w:rsid w:val="006445D3"/>
    <w:rsid w:val="006446AF"/>
    <w:rsid w:val="00644755"/>
    <w:rsid w:val="00644AFD"/>
    <w:rsid w:val="00644BCB"/>
    <w:rsid w:val="00644DD9"/>
    <w:rsid w:val="00644E0F"/>
    <w:rsid w:val="0064524C"/>
    <w:rsid w:val="006455BC"/>
    <w:rsid w:val="0064580E"/>
    <w:rsid w:val="006458C4"/>
    <w:rsid w:val="00645B1E"/>
    <w:rsid w:val="0064612F"/>
    <w:rsid w:val="00646B3D"/>
    <w:rsid w:val="00646BAA"/>
    <w:rsid w:val="00646E20"/>
    <w:rsid w:val="00647342"/>
    <w:rsid w:val="00647356"/>
    <w:rsid w:val="0065032A"/>
    <w:rsid w:val="006506FA"/>
    <w:rsid w:val="00650A3D"/>
    <w:rsid w:val="00650A6D"/>
    <w:rsid w:val="00650F74"/>
    <w:rsid w:val="0065104C"/>
    <w:rsid w:val="00651A79"/>
    <w:rsid w:val="00651C2B"/>
    <w:rsid w:val="00651DD5"/>
    <w:rsid w:val="0065237D"/>
    <w:rsid w:val="00652452"/>
    <w:rsid w:val="006526FD"/>
    <w:rsid w:val="0065292C"/>
    <w:rsid w:val="00652A75"/>
    <w:rsid w:val="00652B53"/>
    <w:rsid w:val="00652C03"/>
    <w:rsid w:val="00652C98"/>
    <w:rsid w:val="00653035"/>
    <w:rsid w:val="00653231"/>
    <w:rsid w:val="00653731"/>
    <w:rsid w:val="006539F1"/>
    <w:rsid w:val="00653DAD"/>
    <w:rsid w:val="00653E9F"/>
    <w:rsid w:val="0065438D"/>
    <w:rsid w:val="00654685"/>
    <w:rsid w:val="00654E26"/>
    <w:rsid w:val="006552CB"/>
    <w:rsid w:val="006557C7"/>
    <w:rsid w:val="00655B92"/>
    <w:rsid w:val="0065655F"/>
    <w:rsid w:val="00656749"/>
    <w:rsid w:val="00656B3B"/>
    <w:rsid w:val="00656DBA"/>
    <w:rsid w:val="00656EFF"/>
    <w:rsid w:val="00656F26"/>
    <w:rsid w:val="0065704F"/>
    <w:rsid w:val="0065711A"/>
    <w:rsid w:val="0065717A"/>
    <w:rsid w:val="006577FF"/>
    <w:rsid w:val="006578C8"/>
    <w:rsid w:val="006579A0"/>
    <w:rsid w:val="006579DD"/>
    <w:rsid w:val="00657F4E"/>
    <w:rsid w:val="00660037"/>
    <w:rsid w:val="0066009B"/>
    <w:rsid w:val="00660313"/>
    <w:rsid w:val="00660419"/>
    <w:rsid w:val="00660496"/>
    <w:rsid w:val="00660589"/>
    <w:rsid w:val="00660E63"/>
    <w:rsid w:val="00660F06"/>
    <w:rsid w:val="00661432"/>
    <w:rsid w:val="0066159B"/>
    <w:rsid w:val="00661695"/>
    <w:rsid w:val="006618D6"/>
    <w:rsid w:val="006619BA"/>
    <w:rsid w:val="00661ABF"/>
    <w:rsid w:val="006620E6"/>
    <w:rsid w:val="00662290"/>
    <w:rsid w:val="00662EFB"/>
    <w:rsid w:val="00662F75"/>
    <w:rsid w:val="006633B2"/>
    <w:rsid w:val="00663BBD"/>
    <w:rsid w:val="00663D6E"/>
    <w:rsid w:val="00663E94"/>
    <w:rsid w:val="0066411C"/>
    <w:rsid w:val="006643C4"/>
    <w:rsid w:val="00664582"/>
    <w:rsid w:val="00664BB9"/>
    <w:rsid w:val="00664C3D"/>
    <w:rsid w:val="00664F49"/>
    <w:rsid w:val="00665453"/>
    <w:rsid w:val="00665770"/>
    <w:rsid w:val="0066587B"/>
    <w:rsid w:val="00665AAD"/>
    <w:rsid w:val="00665BB3"/>
    <w:rsid w:val="00665DDE"/>
    <w:rsid w:val="00665F2E"/>
    <w:rsid w:val="00665FCD"/>
    <w:rsid w:val="006661BC"/>
    <w:rsid w:val="006667FA"/>
    <w:rsid w:val="00666ED4"/>
    <w:rsid w:val="0066734C"/>
    <w:rsid w:val="006674BA"/>
    <w:rsid w:val="0066788A"/>
    <w:rsid w:val="006679C1"/>
    <w:rsid w:val="00667E86"/>
    <w:rsid w:val="00670206"/>
    <w:rsid w:val="0067061C"/>
    <w:rsid w:val="006706BE"/>
    <w:rsid w:val="00670959"/>
    <w:rsid w:val="00670CC7"/>
    <w:rsid w:val="00670DD6"/>
    <w:rsid w:val="00670FEB"/>
    <w:rsid w:val="0067106D"/>
    <w:rsid w:val="00671954"/>
    <w:rsid w:val="00671D81"/>
    <w:rsid w:val="00671DFF"/>
    <w:rsid w:val="00672013"/>
    <w:rsid w:val="0067202F"/>
    <w:rsid w:val="006721AE"/>
    <w:rsid w:val="00672216"/>
    <w:rsid w:val="006722AA"/>
    <w:rsid w:val="0067276C"/>
    <w:rsid w:val="006727D3"/>
    <w:rsid w:val="006728AA"/>
    <w:rsid w:val="00672ACE"/>
    <w:rsid w:val="0067316C"/>
    <w:rsid w:val="00673F51"/>
    <w:rsid w:val="0067461D"/>
    <w:rsid w:val="006747AE"/>
    <w:rsid w:val="00674D33"/>
    <w:rsid w:val="00674DAD"/>
    <w:rsid w:val="00674F03"/>
    <w:rsid w:val="0067506B"/>
    <w:rsid w:val="00675245"/>
    <w:rsid w:val="0067565C"/>
    <w:rsid w:val="006759A1"/>
    <w:rsid w:val="00675D05"/>
    <w:rsid w:val="006760A2"/>
    <w:rsid w:val="00676184"/>
    <w:rsid w:val="00676552"/>
    <w:rsid w:val="006768A0"/>
    <w:rsid w:val="00676B96"/>
    <w:rsid w:val="00676F25"/>
    <w:rsid w:val="00677208"/>
    <w:rsid w:val="0067765B"/>
    <w:rsid w:val="006778D8"/>
    <w:rsid w:val="00677AF9"/>
    <w:rsid w:val="00677CAE"/>
    <w:rsid w:val="00677F6E"/>
    <w:rsid w:val="0068005D"/>
    <w:rsid w:val="00680160"/>
    <w:rsid w:val="00680293"/>
    <w:rsid w:val="006808D7"/>
    <w:rsid w:val="006809D9"/>
    <w:rsid w:val="00680ADB"/>
    <w:rsid w:val="00680BD8"/>
    <w:rsid w:val="00680E8B"/>
    <w:rsid w:val="00680EB3"/>
    <w:rsid w:val="0068111A"/>
    <w:rsid w:val="00681788"/>
    <w:rsid w:val="0068190B"/>
    <w:rsid w:val="00681AA4"/>
    <w:rsid w:val="00681B23"/>
    <w:rsid w:val="00681D05"/>
    <w:rsid w:val="00681D3A"/>
    <w:rsid w:val="006821B9"/>
    <w:rsid w:val="00682210"/>
    <w:rsid w:val="0068292C"/>
    <w:rsid w:val="00682A11"/>
    <w:rsid w:val="00682A1F"/>
    <w:rsid w:val="00682AA0"/>
    <w:rsid w:val="00682C77"/>
    <w:rsid w:val="00682DDA"/>
    <w:rsid w:val="00682DE9"/>
    <w:rsid w:val="00683022"/>
    <w:rsid w:val="006830B2"/>
    <w:rsid w:val="0068343B"/>
    <w:rsid w:val="0068369A"/>
    <w:rsid w:val="006837A6"/>
    <w:rsid w:val="00684071"/>
    <w:rsid w:val="006840AA"/>
    <w:rsid w:val="006841CC"/>
    <w:rsid w:val="00684349"/>
    <w:rsid w:val="00684358"/>
    <w:rsid w:val="006847A1"/>
    <w:rsid w:val="00684E6F"/>
    <w:rsid w:val="00684F13"/>
    <w:rsid w:val="006851F9"/>
    <w:rsid w:val="0068532C"/>
    <w:rsid w:val="00685640"/>
    <w:rsid w:val="00685A69"/>
    <w:rsid w:val="00685B64"/>
    <w:rsid w:val="0068614C"/>
    <w:rsid w:val="00686336"/>
    <w:rsid w:val="0068633C"/>
    <w:rsid w:val="00686347"/>
    <w:rsid w:val="0068652A"/>
    <w:rsid w:val="00686B11"/>
    <w:rsid w:val="00686D64"/>
    <w:rsid w:val="00686FA1"/>
    <w:rsid w:val="006871CE"/>
    <w:rsid w:val="006874A6"/>
    <w:rsid w:val="00687525"/>
    <w:rsid w:val="00687657"/>
    <w:rsid w:val="00687861"/>
    <w:rsid w:val="00687C13"/>
    <w:rsid w:val="00687C96"/>
    <w:rsid w:val="00687DA9"/>
    <w:rsid w:val="00687FFA"/>
    <w:rsid w:val="00690B89"/>
    <w:rsid w:val="00690F5B"/>
    <w:rsid w:val="00691440"/>
    <w:rsid w:val="006915A9"/>
    <w:rsid w:val="006915D0"/>
    <w:rsid w:val="00691685"/>
    <w:rsid w:val="006916AE"/>
    <w:rsid w:val="00691792"/>
    <w:rsid w:val="00691B6A"/>
    <w:rsid w:val="00691BB1"/>
    <w:rsid w:val="00691E1D"/>
    <w:rsid w:val="00692015"/>
    <w:rsid w:val="00692440"/>
    <w:rsid w:val="006926B3"/>
    <w:rsid w:val="0069274A"/>
    <w:rsid w:val="00692775"/>
    <w:rsid w:val="006927B6"/>
    <w:rsid w:val="006927D5"/>
    <w:rsid w:val="00692A0A"/>
    <w:rsid w:val="00692BB0"/>
    <w:rsid w:val="00693053"/>
    <w:rsid w:val="0069319C"/>
    <w:rsid w:val="00693733"/>
    <w:rsid w:val="006937BD"/>
    <w:rsid w:val="00693823"/>
    <w:rsid w:val="0069388A"/>
    <w:rsid w:val="006938CC"/>
    <w:rsid w:val="00693B82"/>
    <w:rsid w:val="00693DEB"/>
    <w:rsid w:val="00693ED3"/>
    <w:rsid w:val="00694020"/>
    <w:rsid w:val="0069423A"/>
    <w:rsid w:val="00694438"/>
    <w:rsid w:val="00694B91"/>
    <w:rsid w:val="00694CFF"/>
    <w:rsid w:val="00695387"/>
    <w:rsid w:val="0069597D"/>
    <w:rsid w:val="006959BA"/>
    <w:rsid w:val="00695C37"/>
    <w:rsid w:val="00695DD1"/>
    <w:rsid w:val="00695ED9"/>
    <w:rsid w:val="00696264"/>
    <w:rsid w:val="006965D7"/>
    <w:rsid w:val="006966F2"/>
    <w:rsid w:val="00696782"/>
    <w:rsid w:val="00696A24"/>
    <w:rsid w:val="00696B18"/>
    <w:rsid w:val="006975B5"/>
    <w:rsid w:val="006976C5"/>
    <w:rsid w:val="006978D4"/>
    <w:rsid w:val="00697A59"/>
    <w:rsid w:val="00697A8D"/>
    <w:rsid w:val="006A0326"/>
    <w:rsid w:val="006A04CD"/>
    <w:rsid w:val="006A0640"/>
    <w:rsid w:val="006A0AD2"/>
    <w:rsid w:val="006A0B09"/>
    <w:rsid w:val="006A0E25"/>
    <w:rsid w:val="006A0F64"/>
    <w:rsid w:val="006A12D7"/>
    <w:rsid w:val="006A13AC"/>
    <w:rsid w:val="006A1462"/>
    <w:rsid w:val="006A15F7"/>
    <w:rsid w:val="006A160F"/>
    <w:rsid w:val="006A1674"/>
    <w:rsid w:val="006A1802"/>
    <w:rsid w:val="006A188D"/>
    <w:rsid w:val="006A1F58"/>
    <w:rsid w:val="006A21ED"/>
    <w:rsid w:val="006A225D"/>
    <w:rsid w:val="006A246B"/>
    <w:rsid w:val="006A2ADA"/>
    <w:rsid w:val="006A2D8B"/>
    <w:rsid w:val="006A3251"/>
    <w:rsid w:val="006A3444"/>
    <w:rsid w:val="006A3ADA"/>
    <w:rsid w:val="006A3C87"/>
    <w:rsid w:val="006A3EB9"/>
    <w:rsid w:val="006A418A"/>
    <w:rsid w:val="006A4317"/>
    <w:rsid w:val="006A43D9"/>
    <w:rsid w:val="006A4451"/>
    <w:rsid w:val="006A451B"/>
    <w:rsid w:val="006A4542"/>
    <w:rsid w:val="006A47F0"/>
    <w:rsid w:val="006A4885"/>
    <w:rsid w:val="006A4B21"/>
    <w:rsid w:val="006A4CC9"/>
    <w:rsid w:val="006A4DA4"/>
    <w:rsid w:val="006A5355"/>
    <w:rsid w:val="006A53D6"/>
    <w:rsid w:val="006A554B"/>
    <w:rsid w:val="006A5956"/>
    <w:rsid w:val="006A5F17"/>
    <w:rsid w:val="006A60DF"/>
    <w:rsid w:val="006A65A7"/>
    <w:rsid w:val="006A6B78"/>
    <w:rsid w:val="006A738E"/>
    <w:rsid w:val="006A75D2"/>
    <w:rsid w:val="006A7672"/>
    <w:rsid w:val="006A771A"/>
    <w:rsid w:val="006A7743"/>
    <w:rsid w:val="006A78B2"/>
    <w:rsid w:val="006A7A92"/>
    <w:rsid w:val="006A7B65"/>
    <w:rsid w:val="006A7DBA"/>
    <w:rsid w:val="006A7EEC"/>
    <w:rsid w:val="006B0356"/>
    <w:rsid w:val="006B0AD4"/>
    <w:rsid w:val="006B0D55"/>
    <w:rsid w:val="006B0D6D"/>
    <w:rsid w:val="006B15DC"/>
    <w:rsid w:val="006B1635"/>
    <w:rsid w:val="006B1673"/>
    <w:rsid w:val="006B179E"/>
    <w:rsid w:val="006B1D64"/>
    <w:rsid w:val="006B1E52"/>
    <w:rsid w:val="006B203B"/>
    <w:rsid w:val="006B26C7"/>
    <w:rsid w:val="006B2B55"/>
    <w:rsid w:val="006B3530"/>
    <w:rsid w:val="006B3783"/>
    <w:rsid w:val="006B37F8"/>
    <w:rsid w:val="006B3B09"/>
    <w:rsid w:val="006B3B35"/>
    <w:rsid w:val="006B3B6F"/>
    <w:rsid w:val="006B3BDF"/>
    <w:rsid w:val="006B3E55"/>
    <w:rsid w:val="006B4170"/>
    <w:rsid w:val="006B432A"/>
    <w:rsid w:val="006B4498"/>
    <w:rsid w:val="006B46AE"/>
    <w:rsid w:val="006B4743"/>
    <w:rsid w:val="006B48D9"/>
    <w:rsid w:val="006B4A77"/>
    <w:rsid w:val="006B4AB3"/>
    <w:rsid w:val="006B4EA9"/>
    <w:rsid w:val="006B4F98"/>
    <w:rsid w:val="006B5665"/>
    <w:rsid w:val="006B59EF"/>
    <w:rsid w:val="006B5DCD"/>
    <w:rsid w:val="006B5F36"/>
    <w:rsid w:val="006B5F7C"/>
    <w:rsid w:val="006B6322"/>
    <w:rsid w:val="006B688D"/>
    <w:rsid w:val="006B6AE5"/>
    <w:rsid w:val="006B6DF5"/>
    <w:rsid w:val="006B6EB3"/>
    <w:rsid w:val="006B6FBF"/>
    <w:rsid w:val="006B716A"/>
    <w:rsid w:val="006B73D3"/>
    <w:rsid w:val="006B750A"/>
    <w:rsid w:val="006B7652"/>
    <w:rsid w:val="006B7743"/>
    <w:rsid w:val="006B7B24"/>
    <w:rsid w:val="006B7C71"/>
    <w:rsid w:val="006B7D2A"/>
    <w:rsid w:val="006B7E53"/>
    <w:rsid w:val="006C0046"/>
    <w:rsid w:val="006C0073"/>
    <w:rsid w:val="006C0094"/>
    <w:rsid w:val="006C0402"/>
    <w:rsid w:val="006C0B34"/>
    <w:rsid w:val="006C0FF5"/>
    <w:rsid w:val="006C10D0"/>
    <w:rsid w:val="006C127A"/>
    <w:rsid w:val="006C130E"/>
    <w:rsid w:val="006C13D5"/>
    <w:rsid w:val="006C1538"/>
    <w:rsid w:val="006C15A2"/>
    <w:rsid w:val="006C1683"/>
    <w:rsid w:val="006C2101"/>
    <w:rsid w:val="006C22CA"/>
    <w:rsid w:val="006C29D1"/>
    <w:rsid w:val="006C2B40"/>
    <w:rsid w:val="006C3064"/>
    <w:rsid w:val="006C3407"/>
    <w:rsid w:val="006C3A2F"/>
    <w:rsid w:val="006C3E4C"/>
    <w:rsid w:val="006C3F01"/>
    <w:rsid w:val="006C3F08"/>
    <w:rsid w:val="006C4524"/>
    <w:rsid w:val="006C4532"/>
    <w:rsid w:val="006C467A"/>
    <w:rsid w:val="006C4948"/>
    <w:rsid w:val="006C4949"/>
    <w:rsid w:val="006C4A75"/>
    <w:rsid w:val="006C4E93"/>
    <w:rsid w:val="006C5541"/>
    <w:rsid w:val="006C5689"/>
    <w:rsid w:val="006C574E"/>
    <w:rsid w:val="006C5822"/>
    <w:rsid w:val="006C5AA0"/>
    <w:rsid w:val="006C5B67"/>
    <w:rsid w:val="006C5CD5"/>
    <w:rsid w:val="006C6126"/>
    <w:rsid w:val="006C6749"/>
    <w:rsid w:val="006C6814"/>
    <w:rsid w:val="006C6996"/>
    <w:rsid w:val="006C69DF"/>
    <w:rsid w:val="006C6B0F"/>
    <w:rsid w:val="006C6C8C"/>
    <w:rsid w:val="006C6D0D"/>
    <w:rsid w:val="006C6FFD"/>
    <w:rsid w:val="006C7023"/>
    <w:rsid w:val="006C707B"/>
    <w:rsid w:val="006C766B"/>
    <w:rsid w:val="006C7F90"/>
    <w:rsid w:val="006D012A"/>
    <w:rsid w:val="006D030B"/>
    <w:rsid w:val="006D03F4"/>
    <w:rsid w:val="006D0719"/>
    <w:rsid w:val="006D08F8"/>
    <w:rsid w:val="006D0C00"/>
    <w:rsid w:val="006D0C3D"/>
    <w:rsid w:val="006D0FFA"/>
    <w:rsid w:val="006D1CF8"/>
    <w:rsid w:val="006D1EDB"/>
    <w:rsid w:val="006D234E"/>
    <w:rsid w:val="006D25F6"/>
    <w:rsid w:val="006D28B5"/>
    <w:rsid w:val="006D2931"/>
    <w:rsid w:val="006D31F8"/>
    <w:rsid w:val="006D324F"/>
    <w:rsid w:val="006D3851"/>
    <w:rsid w:val="006D3B26"/>
    <w:rsid w:val="006D402B"/>
    <w:rsid w:val="006D4113"/>
    <w:rsid w:val="006D448F"/>
    <w:rsid w:val="006D45CE"/>
    <w:rsid w:val="006D46A8"/>
    <w:rsid w:val="006D4793"/>
    <w:rsid w:val="006D4838"/>
    <w:rsid w:val="006D49C8"/>
    <w:rsid w:val="006D4A89"/>
    <w:rsid w:val="006D4A9C"/>
    <w:rsid w:val="006D51BF"/>
    <w:rsid w:val="006D5757"/>
    <w:rsid w:val="006D5FEB"/>
    <w:rsid w:val="006D605E"/>
    <w:rsid w:val="006D6112"/>
    <w:rsid w:val="006D61E9"/>
    <w:rsid w:val="006D62CF"/>
    <w:rsid w:val="006D648F"/>
    <w:rsid w:val="006D65B8"/>
    <w:rsid w:val="006D6A01"/>
    <w:rsid w:val="006D6E52"/>
    <w:rsid w:val="006D7420"/>
    <w:rsid w:val="006D7468"/>
    <w:rsid w:val="006D77A5"/>
    <w:rsid w:val="006D784B"/>
    <w:rsid w:val="006D7BDA"/>
    <w:rsid w:val="006D7C76"/>
    <w:rsid w:val="006D7D5A"/>
    <w:rsid w:val="006D7EAE"/>
    <w:rsid w:val="006D7EE5"/>
    <w:rsid w:val="006E01C1"/>
    <w:rsid w:val="006E067E"/>
    <w:rsid w:val="006E08D0"/>
    <w:rsid w:val="006E146F"/>
    <w:rsid w:val="006E1891"/>
    <w:rsid w:val="006E18BB"/>
    <w:rsid w:val="006E1970"/>
    <w:rsid w:val="006E1FD5"/>
    <w:rsid w:val="006E2184"/>
    <w:rsid w:val="006E2A3F"/>
    <w:rsid w:val="006E2AF8"/>
    <w:rsid w:val="006E2DC3"/>
    <w:rsid w:val="006E2F0D"/>
    <w:rsid w:val="006E315C"/>
    <w:rsid w:val="006E3541"/>
    <w:rsid w:val="006E36BF"/>
    <w:rsid w:val="006E3AC3"/>
    <w:rsid w:val="006E3F4E"/>
    <w:rsid w:val="006E3F6A"/>
    <w:rsid w:val="006E415C"/>
    <w:rsid w:val="006E4417"/>
    <w:rsid w:val="006E4479"/>
    <w:rsid w:val="006E48D4"/>
    <w:rsid w:val="006E4979"/>
    <w:rsid w:val="006E55BD"/>
    <w:rsid w:val="006E55C7"/>
    <w:rsid w:val="006E576E"/>
    <w:rsid w:val="006E5A6E"/>
    <w:rsid w:val="006E5AC1"/>
    <w:rsid w:val="006E5F61"/>
    <w:rsid w:val="006E6034"/>
    <w:rsid w:val="006E634D"/>
    <w:rsid w:val="006E668C"/>
    <w:rsid w:val="006E66D5"/>
    <w:rsid w:val="006E695E"/>
    <w:rsid w:val="006E7240"/>
    <w:rsid w:val="006E72F1"/>
    <w:rsid w:val="006E73F0"/>
    <w:rsid w:val="006E7459"/>
    <w:rsid w:val="006E77A9"/>
    <w:rsid w:val="006E7DB9"/>
    <w:rsid w:val="006F02C2"/>
    <w:rsid w:val="006F0475"/>
    <w:rsid w:val="006F0549"/>
    <w:rsid w:val="006F077E"/>
    <w:rsid w:val="006F0EC3"/>
    <w:rsid w:val="006F0F57"/>
    <w:rsid w:val="006F101A"/>
    <w:rsid w:val="006F1330"/>
    <w:rsid w:val="006F13E5"/>
    <w:rsid w:val="006F1A09"/>
    <w:rsid w:val="006F2145"/>
    <w:rsid w:val="006F2666"/>
    <w:rsid w:val="006F2CC2"/>
    <w:rsid w:val="006F2FED"/>
    <w:rsid w:val="006F32F5"/>
    <w:rsid w:val="006F3364"/>
    <w:rsid w:val="006F35EF"/>
    <w:rsid w:val="006F392B"/>
    <w:rsid w:val="006F3AFC"/>
    <w:rsid w:val="006F3BCC"/>
    <w:rsid w:val="006F3C5E"/>
    <w:rsid w:val="006F3D3C"/>
    <w:rsid w:val="006F3E35"/>
    <w:rsid w:val="006F3E5F"/>
    <w:rsid w:val="006F42D1"/>
    <w:rsid w:val="006F4325"/>
    <w:rsid w:val="006F4493"/>
    <w:rsid w:val="006F45E0"/>
    <w:rsid w:val="006F4A86"/>
    <w:rsid w:val="006F4ABA"/>
    <w:rsid w:val="006F5423"/>
    <w:rsid w:val="006F5493"/>
    <w:rsid w:val="006F54C0"/>
    <w:rsid w:val="006F61DA"/>
    <w:rsid w:val="006F62E9"/>
    <w:rsid w:val="006F6364"/>
    <w:rsid w:val="006F655F"/>
    <w:rsid w:val="006F65E2"/>
    <w:rsid w:val="006F6610"/>
    <w:rsid w:val="006F6628"/>
    <w:rsid w:val="006F67C9"/>
    <w:rsid w:val="006F70AD"/>
    <w:rsid w:val="006F71B6"/>
    <w:rsid w:val="006F73E8"/>
    <w:rsid w:val="007000FD"/>
    <w:rsid w:val="00700104"/>
    <w:rsid w:val="0070052F"/>
    <w:rsid w:val="007005B6"/>
    <w:rsid w:val="00700F6A"/>
    <w:rsid w:val="00701064"/>
    <w:rsid w:val="00701279"/>
    <w:rsid w:val="00701313"/>
    <w:rsid w:val="007014C3"/>
    <w:rsid w:val="00701693"/>
    <w:rsid w:val="0070173B"/>
    <w:rsid w:val="00701B69"/>
    <w:rsid w:val="00702222"/>
    <w:rsid w:val="00702856"/>
    <w:rsid w:val="00702C6D"/>
    <w:rsid w:val="0070304A"/>
    <w:rsid w:val="007030A4"/>
    <w:rsid w:val="0070347B"/>
    <w:rsid w:val="00703684"/>
    <w:rsid w:val="00703723"/>
    <w:rsid w:val="00703E56"/>
    <w:rsid w:val="00704057"/>
    <w:rsid w:val="0070429D"/>
    <w:rsid w:val="0070484D"/>
    <w:rsid w:val="007049F3"/>
    <w:rsid w:val="00704A91"/>
    <w:rsid w:val="00704C61"/>
    <w:rsid w:val="007050F8"/>
    <w:rsid w:val="007054FB"/>
    <w:rsid w:val="0070566A"/>
    <w:rsid w:val="00705820"/>
    <w:rsid w:val="007058C3"/>
    <w:rsid w:val="00705987"/>
    <w:rsid w:val="00705990"/>
    <w:rsid w:val="00705994"/>
    <w:rsid w:val="007059AA"/>
    <w:rsid w:val="00705AB8"/>
    <w:rsid w:val="00705B92"/>
    <w:rsid w:val="00705C99"/>
    <w:rsid w:val="00705D4D"/>
    <w:rsid w:val="00705D8C"/>
    <w:rsid w:val="00705D95"/>
    <w:rsid w:val="00705F11"/>
    <w:rsid w:val="00705F6C"/>
    <w:rsid w:val="007067E1"/>
    <w:rsid w:val="00706977"/>
    <w:rsid w:val="00706A78"/>
    <w:rsid w:val="00706BBA"/>
    <w:rsid w:val="00706BE3"/>
    <w:rsid w:val="00706E43"/>
    <w:rsid w:val="00707176"/>
    <w:rsid w:val="00707376"/>
    <w:rsid w:val="0070747E"/>
    <w:rsid w:val="007075D0"/>
    <w:rsid w:val="0070768C"/>
    <w:rsid w:val="00707A11"/>
    <w:rsid w:val="00707A53"/>
    <w:rsid w:val="00707CD4"/>
    <w:rsid w:val="00707F8D"/>
    <w:rsid w:val="00710289"/>
    <w:rsid w:val="00710347"/>
    <w:rsid w:val="007107CA"/>
    <w:rsid w:val="00710E19"/>
    <w:rsid w:val="00711539"/>
    <w:rsid w:val="007115AC"/>
    <w:rsid w:val="0071160F"/>
    <w:rsid w:val="00711CDF"/>
    <w:rsid w:val="00711DDB"/>
    <w:rsid w:val="00711ED0"/>
    <w:rsid w:val="0071238B"/>
    <w:rsid w:val="00712887"/>
    <w:rsid w:val="00712E2B"/>
    <w:rsid w:val="0071342C"/>
    <w:rsid w:val="0071360F"/>
    <w:rsid w:val="007136FB"/>
    <w:rsid w:val="00713713"/>
    <w:rsid w:val="00713C4F"/>
    <w:rsid w:val="00713C74"/>
    <w:rsid w:val="00713EA4"/>
    <w:rsid w:val="00713FDE"/>
    <w:rsid w:val="00714570"/>
    <w:rsid w:val="007147A6"/>
    <w:rsid w:val="00714943"/>
    <w:rsid w:val="00714CBA"/>
    <w:rsid w:val="00714F20"/>
    <w:rsid w:val="00714FA3"/>
    <w:rsid w:val="007157F1"/>
    <w:rsid w:val="0071591B"/>
    <w:rsid w:val="00715DDA"/>
    <w:rsid w:val="0071614C"/>
    <w:rsid w:val="0071622D"/>
    <w:rsid w:val="0071622E"/>
    <w:rsid w:val="007163D9"/>
    <w:rsid w:val="00716477"/>
    <w:rsid w:val="007168D2"/>
    <w:rsid w:val="00716B0C"/>
    <w:rsid w:val="00716E5E"/>
    <w:rsid w:val="007171EE"/>
    <w:rsid w:val="00717338"/>
    <w:rsid w:val="007176AD"/>
    <w:rsid w:val="00717738"/>
    <w:rsid w:val="007178A5"/>
    <w:rsid w:val="00717965"/>
    <w:rsid w:val="007179C1"/>
    <w:rsid w:val="00717DC6"/>
    <w:rsid w:val="00720075"/>
    <w:rsid w:val="007200EB"/>
    <w:rsid w:val="0072052D"/>
    <w:rsid w:val="0072052F"/>
    <w:rsid w:val="00720536"/>
    <w:rsid w:val="007206E3"/>
    <w:rsid w:val="00720716"/>
    <w:rsid w:val="007208E2"/>
    <w:rsid w:val="00720997"/>
    <w:rsid w:val="00720B97"/>
    <w:rsid w:val="00720BFD"/>
    <w:rsid w:val="00720C25"/>
    <w:rsid w:val="00720EA8"/>
    <w:rsid w:val="00720FAF"/>
    <w:rsid w:val="007214DB"/>
    <w:rsid w:val="00721582"/>
    <w:rsid w:val="007217E1"/>
    <w:rsid w:val="007217E4"/>
    <w:rsid w:val="007217EB"/>
    <w:rsid w:val="00721843"/>
    <w:rsid w:val="00721C98"/>
    <w:rsid w:val="00721DC3"/>
    <w:rsid w:val="007224A5"/>
    <w:rsid w:val="00722C47"/>
    <w:rsid w:val="00722C90"/>
    <w:rsid w:val="00722FDC"/>
    <w:rsid w:val="00723082"/>
    <w:rsid w:val="007231E0"/>
    <w:rsid w:val="0072381F"/>
    <w:rsid w:val="00723B61"/>
    <w:rsid w:val="00723DCB"/>
    <w:rsid w:val="00723F27"/>
    <w:rsid w:val="00723F29"/>
    <w:rsid w:val="00723F3B"/>
    <w:rsid w:val="00724005"/>
    <w:rsid w:val="00724076"/>
    <w:rsid w:val="0072439B"/>
    <w:rsid w:val="00724751"/>
    <w:rsid w:val="00724C2D"/>
    <w:rsid w:val="00724CC0"/>
    <w:rsid w:val="00724CEE"/>
    <w:rsid w:val="00724D96"/>
    <w:rsid w:val="00724DA3"/>
    <w:rsid w:val="007251C2"/>
    <w:rsid w:val="00725401"/>
    <w:rsid w:val="0072574F"/>
    <w:rsid w:val="00725962"/>
    <w:rsid w:val="00725A53"/>
    <w:rsid w:val="00725B4E"/>
    <w:rsid w:val="007260F5"/>
    <w:rsid w:val="007262D5"/>
    <w:rsid w:val="00726883"/>
    <w:rsid w:val="00726D82"/>
    <w:rsid w:val="00727118"/>
    <w:rsid w:val="00727B3F"/>
    <w:rsid w:val="00727BD1"/>
    <w:rsid w:val="00727CF8"/>
    <w:rsid w:val="00727E84"/>
    <w:rsid w:val="00727FC4"/>
    <w:rsid w:val="00730832"/>
    <w:rsid w:val="00730A3D"/>
    <w:rsid w:val="00730B73"/>
    <w:rsid w:val="00730D9D"/>
    <w:rsid w:val="00730F92"/>
    <w:rsid w:val="007313C3"/>
    <w:rsid w:val="0073156C"/>
    <w:rsid w:val="007315F8"/>
    <w:rsid w:val="007318EF"/>
    <w:rsid w:val="007318F6"/>
    <w:rsid w:val="00731B47"/>
    <w:rsid w:val="00731CF2"/>
    <w:rsid w:val="00731E07"/>
    <w:rsid w:val="00731F42"/>
    <w:rsid w:val="00731FE2"/>
    <w:rsid w:val="007321D7"/>
    <w:rsid w:val="007327E3"/>
    <w:rsid w:val="00732CD3"/>
    <w:rsid w:val="00732F58"/>
    <w:rsid w:val="00732F6E"/>
    <w:rsid w:val="007330B1"/>
    <w:rsid w:val="007334A3"/>
    <w:rsid w:val="00733505"/>
    <w:rsid w:val="007335BD"/>
    <w:rsid w:val="007336D1"/>
    <w:rsid w:val="007336DB"/>
    <w:rsid w:val="0073387D"/>
    <w:rsid w:val="0073397D"/>
    <w:rsid w:val="00733C6C"/>
    <w:rsid w:val="00733EDA"/>
    <w:rsid w:val="0073420F"/>
    <w:rsid w:val="0073429E"/>
    <w:rsid w:val="00734608"/>
    <w:rsid w:val="00734731"/>
    <w:rsid w:val="007347C1"/>
    <w:rsid w:val="00734957"/>
    <w:rsid w:val="00734A27"/>
    <w:rsid w:val="00734A57"/>
    <w:rsid w:val="00734B9B"/>
    <w:rsid w:val="00735016"/>
    <w:rsid w:val="007354F2"/>
    <w:rsid w:val="007359A1"/>
    <w:rsid w:val="00735B40"/>
    <w:rsid w:val="00736006"/>
    <w:rsid w:val="00736156"/>
    <w:rsid w:val="00736258"/>
    <w:rsid w:val="0073654F"/>
    <w:rsid w:val="007365E4"/>
    <w:rsid w:val="0073660E"/>
    <w:rsid w:val="00736716"/>
    <w:rsid w:val="0073672D"/>
    <w:rsid w:val="007368FB"/>
    <w:rsid w:val="00736C85"/>
    <w:rsid w:val="00736D2F"/>
    <w:rsid w:val="00736D33"/>
    <w:rsid w:val="0073761E"/>
    <w:rsid w:val="007376B0"/>
    <w:rsid w:val="00737752"/>
    <w:rsid w:val="00737A12"/>
    <w:rsid w:val="00737C8F"/>
    <w:rsid w:val="00737DC1"/>
    <w:rsid w:val="00737F80"/>
    <w:rsid w:val="007404FD"/>
    <w:rsid w:val="007406DF"/>
    <w:rsid w:val="007407FB"/>
    <w:rsid w:val="00740F73"/>
    <w:rsid w:val="00741051"/>
    <w:rsid w:val="007413D1"/>
    <w:rsid w:val="007414CA"/>
    <w:rsid w:val="00741628"/>
    <w:rsid w:val="00741727"/>
    <w:rsid w:val="00742031"/>
    <w:rsid w:val="00742054"/>
    <w:rsid w:val="007420D9"/>
    <w:rsid w:val="007421FF"/>
    <w:rsid w:val="007429CC"/>
    <w:rsid w:val="00742A53"/>
    <w:rsid w:val="00742B87"/>
    <w:rsid w:val="00742B9E"/>
    <w:rsid w:val="00742DF6"/>
    <w:rsid w:val="00743344"/>
    <w:rsid w:val="00743835"/>
    <w:rsid w:val="00743990"/>
    <w:rsid w:val="0074399A"/>
    <w:rsid w:val="00743DEE"/>
    <w:rsid w:val="0074422B"/>
    <w:rsid w:val="007442B1"/>
    <w:rsid w:val="00744417"/>
    <w:rsid w:val="00744661"/>
    <w:rsid w:val="0074470C"/>
    <w:rsid w:val="00744759"/>
    <w:rsid w:val="007448FF"/>
    <w:rsid w:val="00744BE2"/>
    <w:rsid w:val="00744C44"/>
    <w:rsid w:val="00744CD1"/>
    <w:rsid w:val="00745500"/>
    <w:rsid w:val="00745729"/>
    <w:rsid w:val="0074598E"/>
    <w:rsid w:val="00745D4F"/>
    <w:rsid w:val="00745E52"/>
    <w:rsid w:val="007462AC"/>
    <w:rsid w:val="00746555"/>
    <w:rsid w:val="007466C0"/>
    <w:rsid w:val="007469EF"/>
    <w:rsid w:val="00746C38"/>
    <w:rsid w:val="00746DCD"/>
    <w:rsid w:val="00746F23"/>
    <w:rsid w:val="00747026"/>
    <w:rsid w:val="00747502"/>
    <w:rsid w:val="007476B3"/>
    <w:rsid w:val="00747750"/>
    <w:rsid w:val="00750064"/>
    <w:rsid w:val="0075017E"/>
    <w:rsid w:val="00750912"/>
    <w:rsid w:val="00750A48"/>
    <w:rsid w:val="00750AB1"/>
    <w:rsid w:val="00751149"/>
    <w:rsid w:val="007511A9"/>
    <w:rsid w:val="0075170B"/>
    <w:rsid w:val="00751BC9"/>
    <w:rsid w:val="00751C1B"/>
    <w:rsid w:val="00752455"/>
    <w:rsid w:val="007529E8"/>
    <w:rsid w:val="00752C27"/>
    <w:rsid w:val="00752DA4"/>
    <w:rsid w:val="00752DE6"/>
    <w:rsid w:val="00752E4D"/>
    <w:rsid w:val="00752F53"/>
    <w:rsid w:val="00753268"/>
    <w:rsid w:val="007537F0"/>
    <w:rsid w:val="007537F5"/>
    <w:rsid w:val="00753B95"/>
    <w:rsid w:val="00753C39"/>
    <w:rsid w:val="00753D75"/>
    <w:rsid w:val="00753EE8"/>
    <w:rsid w:val="00754038"/>
    <w:rsid w:val="007540E6"/>
    <w:rsid w:val="00754125"/>
    <w:rsid w:val="007544D5"/>
    <w:rsid w:val="00754808"/>
    <w:rsid w:val="00754E6D"/>
    <w:rsid w:val="00755015"/>
    <w:rsid w:val="0075547B"/>
    <w:rsid w:val="00755481"/>
    <w:rsid w:val="00755512"/>
    <w:rsid w:val="007555F1"/>
    <w:rsid w:val="00755610"/>
    <w:rsid w:val="0075572F"/>
    <w:rsid w:val="007557E4"/>
    <w:rsid w:val="0075585C"/>
    <w:rsid w:val="00755A72"/>
    <w:rsid w:val="00755E0E"/>
    <w:rsid w:val="00755E14"/>
    <w:rsid w:val="007560C3"/>
    <w:rsid w:val="0075660B"/>
    <w:rsid w:val="00756702"/>
    <w:rsid w:val="00756AC3"/>
    <w:rsid w:val="0075714D"/>
    <w:rsid w:val="007571B0"/>
    <w:rsid w:val="00757312"/>
    <w:rsid w:val="00757319"/>
    <w:rsid w:val="0075734B"/>
    <w:rsid w:val="007577D1"/>
    <w:rsid w:val="00757CD8"/>
    <w:rsid w:val="00757FEE"/>
    <w:rsid w:val="0076031D"/>
    <w:rsid w:val="00760516"/>
    <w:rsid w:val="0076067B"/>
    <w:rsid w:val="007608E7"/>
    <w:rsid w:val="00760ACC"/>
    <w:rsid w:val="00760C29"/>
    <w:rsid w:val="00760E07"/>
    <w:rsid w:val="00760F58"/>
    <w:rsid w:val="00760FBF"/>
    <w:rsid w:val="00760FD0"/>
    <w:rsid w:val="00761727"/>
    <w:rsid w:val="007617F7"/>
    <w:rsid w:val="00761AE6"/>
    <w:rsid w:val="00762229"/>
    <w:rsid w:val="00762291"/>
    <w:rsid w:val="007627C0"/>
    <w:rsid w:val="00762F24"/>
    <w:rsid w:val="00763346"/>
    <w:rsid w:val="007633D3"/>
    <w:rsid w:val="007635B3"/>
    <w:rsid w:val="00764328"/>
    <w:rsid w:val="00764554"/>
    <w:rsid w:val="007645DD"/>
    <w:rsid w:val="00764808"/>
    <w:rsid w:val="007648A9"/>
    <w:rsid w:val="00764912"/>
    <w:rsid w:val="0076497D"/>
    <w:rsid w:val="00764999"/>
    <w:rsid w:val="00765009"/>
    <w:rsid w:val="00765240"/>
    <w:rsid w:val="00765585"/>
    <w:rsid w:val="0076586B"/>
    <w:rsid w:val="0076591B"/>
    <w:rsid w:val="007659CF"/>
    <w:rsid w:val="00765B22"/>
    <w:rsid w:val="00765D96"/>
    <w:rsid w:val="007661F1"/>
    <w:rsid w:val="007663D8"/>
    <w:rsid w:val="007669E3"/>
    <w:rsid w:val="00766DF5"/>
    <w:rsid w:val="00766E28"/>
    <w:rsid w:val="0076714F"/>
    <w:rsid w:val="007674C2"/>
    <w:rsid w:val="00767617"/>
    <w:rsid w:val="00767723"/>
    <w:rsid w:val="00767768"/>
    <w:rsid w:val="00767C94"/>
    <w:rsid w:val="00767E21"/>
    <w:rsid w:val="007700D2"/>
    <w:rsid w:val="00770328"/>
    <w:rsid w:val="007705F6"/>
    <w:rsid w:val="0077062B"/>
    <w:rsid w:val="007708B2"/>
    <w:rsid w:val="00770BFF"/>
    <w:rsid w:val="00770F7E"/>
    <w:rsid w:val="007711E9"/>
    <w:rsid w:val="00771388"/>
    <w:rsid w:val="0077179F"/>
    <w:rsid w:val="00771C6D"/>
    <w:rsid w:val="0077214A"/>
    <w:rsid w:val="00772706"/>
    <w:rsid w:val="00772E8B"/>
    <w:rsid w:val="007741FE"/>
    <w:rsid w:val="007742F2"/>
    <w:rsid w:val="0077431A"/>
    <w:rsid w:val="0077452C"/>
    <w:rsid w:val="00774604"/>
    <w:rsid w:val="0077486C"/>
    <w:rsid w:val="007748FF"/>
    <w:rsid w:val="00774A5F"/>
    <w:rsid w:val="0077510A"/>
    <w:rsid w:val="00775605"/>
    <w:rsid w:val="007757F1"/>
    <w:rsid w:val="0077582A"/>
    <w:rsid w:val="0077595D"/>
    <w:rsid w:val="00775AA7"/>
    <w:rsid w:val="00775DB8"/>
    <w:rsid w:val="00776055"/>
    <w:rsid w:val="00776067"/>
    <w:rsid w:val="00776469"/>
    <w:rsid w:val="00776FB8"/>
    <w:rsid w:val="007777BA"/>
    <w:rsid w:val="00777807"/>
    <w:rsid w:val="00777A17"/>
    <w:rsid w:val="00777DF2"/>
    <w:rsid w:val="00777E61"/>
    <w:rsid w:val="00777EE6"/>
    <w:rsid w:val="00777FA3"/>
    <w:rsid w:val="00780699"/>
    <w:rsid w:val="00780AE5"/>
    <w:rsid w:val="00780B8B"/>
    <w:rsid w:val="00780C67"/>
    <w:rsid w:val="00780D22"/>
    <w:rsid w:val="00780DC5"/>
    <w:rsid w:val="0078103F"/>
    <w:rsid w:val="00781630"/>
    <w:rsid w:val="007816EA"/>
    <w:rsid w:val="0078235B"/>
    <w:rsid w:val="007825B0"/>
    <w:rsid w:val="0078276D"/>
    <w:rsid w:val="00782C42"/>
    <w:rsid w:val="00783678"/>
    <w:rsid w:val="007836CD"/>
    <w:rsid w:val="007838AC"/>
    <w:rsid w:val="007839F4"/>
    <w:rsid w:val="007839F7"/>
    <w:rsid w:val="00783A58"/>
    <w:rsid w:val="00783F12"/>
    <w:rsid w:val="00783F83"/>
    <w:rsid w:val="0078414B"/>
    <w:rsid w:val="0078451F"/>
    <w:rsid w:val="0078470B"/>
    <w:rsid w:val="00784ABB"/>
    <w:rsid w:val="00784CCA"/>
    <w:rsid w:val="00784E1D"/>
    <w:rsid w:val="00784FE2"/>
    <w:rsid w:val="00785018"/>
    <w:rsid w:val="0078501B"/>
    <w:rsid w:val="007852AA"/>
    <w:rsid w:val="00785577"/>
    <w:rsid w:val="00785DBD"/>
    <w:rsid w:val="007861DC"/>
    <w:rsid w:val="00786205"/>
    <w:rsid w:val="00786353"/>
    <w:rsid w:val="007865DA"/>
    <w:rsid w:val="00786AF3"/>
    <w:rsid w:val="00787004"/>
    <w:rsid w:val="007872D9"/>
    <w:rsid w:val="0078742E"/>
    <w:rsid w:val="0078750E"/>
    <w:rsid w:val="00787741"/>
    <w:rsid w:val="00787AB0"/>
    <w:rsid w:val="00790236"/>
    <w:rsid w:val="0079038B"/>
    <w:rsid w:val="00790D73"/>
    <w:rsid w:val="00790F25"/>
    <w:rsid w:val="00790FDB"/>
    <w:rsid w:val="00791303"/>
    <w:rsid w:val="00791481"/>
    <w:rsid w:val="0079156B"/>
    <w:rsid w:val="00791752"/>
    <w:rsid w:val="00791947"/>
    <w:rsid w:val="00791986"/>
    <w:rsid w:val="00792262"/>
    <w:rsid w:val="0079292A"/>
    <w:rsid w:val="00792AB5"/>
    <w:rsid w:val="00792C29"/>
    <w:rsid w:val="00792CCE"/>
    <w:rsid w:val="007930A7"/>
    <w:rsid w:val="00793422"/>
    <w:rsid w:val="007935E2"/>
    <w:rsid w:val="00793741"/>
    <w:rsid w:val="00793B78"/>
    <w:rsid w:val="00793DF3"/>
    <w:rsid w:val="00793EEC"/>
    <w:rsid w:val="00794ACA"/>
    <w:rsid w:val="00794BB7"/>
    <w:rsid w:val="00794D8C"/>
    <w:rsid w:val="00795406"/>
    <w:rsid w:val="007954F7"/>
    <w:rsid w:val="0079560C"/>
    <w:rsid w:val="00795689"/>
    <w:rsid w:val="007958D8"/>
    <w:rsid w:val="00795BB6"/>
    <w:rsid w:val="00795C21"/>
    <w:rsid w:val="0079615C"/>
    <w:rsid w:val="007961B8"/>
    <w:rsid w:val="007961F4"/>
    <w:rsid w:val="007962DE"/>
    <w:rsid w:val="00796378"/>
    <w:rsid w:val="007963D7"/>
    <w:rsid w:val="00796806"/>
    <w:rsid w:val="00796868"/>
    <w:rsid w:val="00796CB1"/>
    <w:rsid w:val="00796D2D"/>
    <w:rsid w:val="00796F0A"/>
    <w:rsid w:val="007971D2"/>
    <w:rsid w:val="00797436"/>
    <w:rsid w:val="00797501"/>
    <w:rsid w:val="007975BB"/>
    <w:rsid w:val="00797F39"/>
    <w:rsid w:val="00797F99"/>
    <w:rsid w:val="007A0105"/>
    <w:rsid w:val="007A08E3"/>
    <w:rsid w:val="007A0B29"/>
    <w:rsid w:val="007A0CA8"/>
    <w:rsid w:val="007A0E22"/>
    <w:rsid w:val="007A112C"/>
    <w:rsid w:val="007A1595"/>
    <w:rsid w:val="007A15F1"/>
    <w:rsid w:val="007A1630"/>
    <w:rsid w:val="007A1C83"/>
    <w:rsid w:val="007A2110"/>
    <w:rsid w:val="007A24E1"/>
    <w:rsid w:val="007A26B6"/>
    <w:rsid w:val="007A2AB8"/>
    <w:rsid w:val="007A30C7"/>
    <w:rsid w:val="007A33A1"/>
    <w:rsid w:val="007A35BE"/>
    <w:rsid w:val="007A3797"/>
    <w:rsid w:val="007A3802"/>
    <w:rsid w:val="007A38A8"/>
    <w:rsid w:val="007A39ED"/>
    <w:rsid w:val="007A3C5E"/>
    <w:rsid w:val="007A4385"/>
    <w:rsid w:val="007A4791"/>
    <w:rsid w:val="007A47F9"/>
    <w:rsid w:val="007A4F23"/>
    <w:rsid w:val="007A4F9A"/>
    <w:rsid w:val="007A5413"/>
    <w:rsid w:val="007A56BF"/>
    <w:rsid w:val="007A5935"/>
    <w:rsid w:val="007A5C1C"/>
    <w:rsid w:val="007A5E41"/>
    <w:rsid w:val="007A6213"/>
    <w:rsid w:val="007A6580"/>
    <w:rsid w:val="007A658B"/>
    <w:rsid w:val="007A67D3"/>
    <w:rsid w:val="007A686B"/>
    <w:rsid w:val="007A6983"/>
    <w:rsid w:val="007A6B2D"/>
    <w:rsid w:val="007A6BD2"/>
    <w:rsid w:val="007A6D02"/>
    <w:rsid w:val="007A6FD5"/>
    <w:rsid w:val="007A709F"/>
    <w:rsid w:val="007A71A0"/>
    <w:rsid w:val="007A75F6"/>
    <w:rsid w:val="007A7914"/>
    <w:rsid w:val="007A7C9B"/>
    <w:rsid w:val="007A7EC8"/>
    <w:rsid w:val="007B03D7"/>
    <w:rsid w:val="007B0562"/>
    <w:rsid w:val="007B080E"/>
    <w:rsid w:val="007B08BE"/>
    <w:rsid w:val="007B09C1"/>
    <w:rsid w:val="007B0A39"/>
    <w:rsid w:val="007B0F2E"/>
    <w:rsid w:val="007B0FCE"/>
    <w:rsid w:val="007B11DE"/>
    <w:rsid w:val="007B1439"/>
    <w:rsid w:val="007B16F1"/>
    <w:rsid w:val="007B1A61"/>
    <w:rsid w:val="007B1EC8"/>
    <w:rsid w:val="007B23A8"/>
    <w:rsid w:val="007B2997"/>
    <w:rsid w:val="007B2AA5"/>
    <w:rsid w:val="007B2AF9"/>
    <w:rsid w:val="007B2E3B"/>
    <w:rsid w:val="007B308B"/>
    <w:rsid w:val="007B356B"/>
    <w:rsid w:val="007B3B4E"/>
    <w:rsid w:val="007B3C34"/>
    <w:rsid w:val="007B3D42"/>
    <w:rsid w:val="007B40F9"/>
    <w:rsid w:val="007B4227"/>
    <w:rsid w:val="007B4384"/>
    <w:rsid w:val="007B43AD"/>
    <w:rsid w:val="007B4484"/>
    <w:rsid w:val="007B46FE"/>
    <w:rsid w:val="007B477F"/>
    <w:rsid w:val="007B4BA4"/>
    <w:rsid w:val="007B4D45"/>
    <w:rsid w:val="007B4DED"/>
    <w:rsid w:val="007B4F96"/>
    <w:rsid w:val="007B51DE"/>
    <w:rsid w:val="007B5720"/>
    <w:rsid w:val="007B58C9"/>
    <w:rsid w:val="007B59E0"/>
    <w:rsid w:val="007B5BA5"/>
    <w:rsid w:val="007B5BA7"/>
    <w:rsid w:val="007B5D9B"/>
    <w:rsid w:val="007B5DF4"/>
    <w:rsid w:val="007B60C1"/>
    <w:rsid w:val="007B63EF"/>
    <w:rsid w:val="007B660F"/>
    <w:rsid w:val="007B6B5D"/>
    <w:rsid w:val="007B6C72"/>
    <w:rsid w:val="007B6DA4"/>
    <w:rsid w:val="007B6DD1"/>
    <w:rsid w:val="007B6DD4"/>
    <w:rsid w:val="007B702F"/>
    <w:rsid w:val="007B729C"/>
    <w:rsid w:val="007B72C8"/>
    <w:rsid w:val="007B7580"/>
    <w:rsid w:val="007B76B3"/>
    <w:rsid w:val="007B7ABC"/>
    <w:rsid w:val="007B7CF0"/>
    <w:rsid w:val="007B7EB7"/>
    <w:rsid w:val="007C0052"/>
    <w:rsid w:val="007C02C8"/>
    <w:rsid w:val="007C046B"/>
    <w:rsid w:val="007C0552"/>
    <w:rsid w:val="007C0593"/>
    <w:rsid w:val="007C05EE"/>
    <w:rsid w:val="007C064C"/>
    <w:rsid w:val="007C0783"/>
    <w:rsid w:val="007C0A99"/>
    <w:rsid w:val="007C0D8C"/>
    <w:rsid w:val="007C0E10"/>
    <w:rsid w:val="007C0E85"/>
    <w:rsid w:val="007C0F0C"/>
    <w:rsid w:val="007C10EA"/>
    <w:rsid w:val="007C128B"/>
    <w:rsid w:val="007C1772"/>
    <w:rsid w:val="007C19E7"/>
    <w:rsid w:val="007C1AE5"/>
    <w:rsid w:val="007C1C1D"/>
    <w:rsid w:val="007C1EB6"/>
    <w:rsid w:val="007C201C"/>
    <w:rsid w:val="007C207C"/>
    <w:rsid w:val="007C2097"/>
    <w:rsid w:val="007C20A2"/>
    <w:rsid w:val="007C253B"/>
    <w:rsid w:val="007C2638"/>
    <w:rsid w:val="007C284E"/>
    <w:rsid w:val="007C2BC1"/>
    <w:rsid w:val="007C2E5C"/>
    <w:rsid w:val="007C2EB5"/>
    <w:rsid w:val="007C319D"/>
    <w:rsid w:val="007C3277"/>
    <w:rsid w:val="007C396A"/>
    <w:rsid w:val="007C3CFC"/>
    <w:rsid w:val="007C3F85"/>
    <w:rsid w:val="007C4226"/>
    <w:rsid w:val="007C4599"/>
    <w:rsid w:val="007C50F7"/>
    <w:rsid w:val="007C5360"/>
    <w:rsid w:val="007C54C7"/>
    <w:rsid w:val="007C5994"/>
    <w:rsid w:val="007C5AEC"/>
    <w:rsid w:val="007C5B1D"/>
    <w:rsid w:val="007C5B5A"/>
    <w:rsid w:val="007C5CBD"/>
    <w:rsid w:val="007C5D2A"/>
    <w:rsid w:val="007C5DDE"/>
    <w:rsid w:val="007C655F"/>
    <w:rsid w:val="007C6567"/>
    <w:rsid w:val="007C6578"/>
    <w:rsid w:val="007C720D"/>
    <w:rsid w:val="007C76C1"/>
    <w:rsid w:val="007C773D"/>
    <w:rsid w:val="007D0CF3"/>
    <w:rsid w:val="007D0DE8"/>
    <w:rsid w:val="007D0E66"/>
    <w:rsid w:val="007D0FC7"/>
    <w:rsid w:val="007D14AA"/>
    <w:rsid w:val="007D14F8"/>
    <w:rsid w:val="007D15F9"/>
    <w:rsid w:val="007D1790"/>
    <w:rsid w:val="007D196C"/>
    <w:rsid w:val="007D24F1"/>
    <w:rsid w:val="007D25A3"/>
    <w:rsid w:val="007D26EE"/>
    <w:rsid w:val="007D271D"/>
    <w:rsid w:val="007D2E07"/>
    <w:rsid w:val="007D2EE6"/>
    <w:rsid w:val="007D2F1C"/>
    <w:rsid w:val="007D3316"/>
    <w:rsid w:val="007D3348"/>
    <w:rsid w:val="007D33EF"/>
    <w:rsid w:val="007D3633"/>
    <w:rsid w:val="007D3680"/>
    <w:rsid w:val="007D390D"/>
    <w:rsid w:val="007D3BC4"/>
    <w:rsid w:val="007D3F06"/>
    <w:rsid w:val="007D40FC"/>
    <w:rsid w:val="007D4808"/>
    <w:rsid w:val="007D48A0"/>
    <w:rsid w:val="007D4903"/>
    <w:rsid w:val="007D5870"/>
    <w:rsid w:val="007D587B"/>
    <w:rsid w:val="007D5A66"/>
    <w:rsid w:val="007D5C0E"/>
    <w:rsid w:val="007D5D1A"/>
    <w:rsid w:val="007D6642"/>
    <w:rsid w:val="007D6787"/>
    <w:rsid w:val="007D697D"/>
    <w:rsid w:val="007D6A6D"/>
    <w:rsid w:val="007D712A"/>
    <w:rsid w:val="007D72AD"/>
    <w:rsid w:val="007D76AC"/>
    <w:rsid w:val="007D7AB3"/>
    <w:rsid w:val="007D7B23"/>
    <w:rsid w:val="007D7D20"/>
    <w:rsid w:val="007E07FB"/>
    <w:rsid w:val="007E0B9B"/>
    <w:rsid w:val="007E0C13"/>
    <w:rsid w:val="007E0E4C"/>
    <w:rsid w:val="007E1487"/>
    <w:rsid w:val="007E17D4"/>
    <w:rsid w:val="007E1C94"/>
    <w:rsid w:val="007E1F59"/>
    <w:rsid w:val="007E2293"/>
    <w:rsid w:val="007E2680"/>
    <w:rsid w:val="007E27D4"/>
    <w:rsid w:val="007E2B26"/>
    <w:rsid w:val="007E2BC5"/>
    <w:rsid w:val="007E30A5"/>
    <w:rsid w:val="007E3322"/>
    <w:rsid w:val="007E33DC"/>
    <w:rsid w:val="007E35D4"/>
    <w:rsid w:val="007E3D66"/>
    <w:rsid w:val="007E3EE9"/>
    <w:rsid w:val="007E3F66"/>
    <w:rsid w:val="007E3F83"/>
    <w:rsid w:val="007E3FC6"/>
    <w:rsid w:val="007E406B"/>
    <w:rsid w:val="007E4317"/>
    <w:rsid w:val="007E486E"/>
    <w:rsid w:val="007E48F8"/>
    <w:rsid w:val="007E4B01"/>
    <w:rsid w:val="007E51B5"/>
    <w:rsid w:val="007E5322"/>
    <w:rsid w:val="007E53B0"/>
    <w:rsid w:val="007E58B7"/>
    <w:rsid w:val="007E5B38"/>
    <w:rsid w:val="007E5C4B"/>
    <w:rsid w:val="007E5C95"/>
    <w:rsid w:val="007E5EBA"/>
    <w:rsid w:val="007E614C"/>
    <w:rsid w:val="007E66F8"/>
    <w:rsid w:val="007E6858"/>
    <w:rsid w:val="007E68A7"/>
    <w:rsid w:val="007E68F5"/>
    <w:rsid w:val="007E7151"/>
    <w:rsid w:val="007E7160"/>
    <w:rsid w:val="007E727B"/>
    <w:rsid w:val="007E72C0"/>
    <w:rsid w:val="007E750C"/>
    <w:rsid w:val="007E7C7D"/>
    <w:rsid w:val="007F02F0"/>
    <w:rsid w:val="007F06E4"/>
    <w:rsid w:val="007F0766"/>
    <w:rsid w:val="007F09F0"/>
    <w:rsid w:val="007F0E95"/>
    <w:rsid w:val="007F0ED4"/>
    <w:rsid w:val="007F1017"/>
    <w:rsid w:val="007F1545"/>
    <w:rsid w:val="007F155E"/>
    <w:rsid w:val="007F167F"/>
    <w:rsid w:val="007F16B5"/>
    <w:rsid w:val="007F173A"/>
    <w:rsid w:val="007F18B3"/>
    <w:rsid w:val="007F19F8"/>
    <w:rsid w:val="007F1A29"/>
    <w:rsid w:val="007F1C34"/>
    <w:rsid w:val="007F1C4B"/>
    <w:rsid w:val="007F1C5B"/>
    <w:rsid w:val="007F1D4D"/>
    <w:rsid w:val="007F1D5B"/>
    <w:rsid w:val="007F1DB6"/>
    <w:rsid w:val="007F1DDA"/>
    <w:rsid w:val="007F1E49"/>
    <w:rsid w:val="007F1F0C"/>
    <w:rsid w:val="007F203D"/>
    <w:rsid w:val="007F2143"/>
    <w:rsid w:val="007F21DD"/>
    <w:rsid w:val="007F2300"/>
    <w:rsid w:val="007F2320"/>
    <w:rsid w:val="007F2334"/>
    <w:rsid w:val="007F2686"/>
    <w:rsid w:val="007F27F0"/>
    <w:rsid w:val="007F2820"/>
    <w:rsid w:val="007F2CC4"/>
    <w:rsid w:val="007F2CF3"/>
    <w:rsid w:val="007F3856"/>
    <w:rsid w:val="007F39E7"/>
    <w:rsid w:val="007F3A09"/>
    <w:rsid w:val="007F3FDA"/>
    <w:rsid w:val="007F4092"/>
    <w:rsid w:val="007F419E"/>
    <w:rsid w:val="007F43DD"/>
    <w:rsid w:val="007F4404"/>
    <w:rsid w:val="007F469C"/>
    <w:rsid w:val="007F485A"/>
    <w:rsid w:val="007F49FB"/>
    <w:rsid w:val="007F4A4B"/>
    <w:rsid w:val="007F4CB5"/>
    <w:rsid w:val="007F4D95"/>
    <w:rsid w:val="007F4EC5"/>
    <w:rsid w:val="007F51BE"/>
    <w:rsid w:val="007F5702"/>
    <w:rsid w:val="007F5874"/>
    <w:rsid w:val="007F5C9E"/>
    <w:rsid w:val="007F5CCD"/>
    <w:rsid w:val="007F6065"/>
    <w:rsid w:val="007F60CF"/>
    <w:rsid w:val="007F60D3"/>
    <w:rsid w:val="007F6299"/>
    <w:rsid w:val="007F634E"/>
    <w:rsid w:val="007F66B9"/>
    <w:rsid w:val="007F6811"/>
    <w:rsid w:val="007F68A8"/>
    <w:rsid w:val="007F68D7"/>
    <w:rsid w:val="007F698B"/>
    <w:rsid w:val="007F6ADB"/>
    <w:rsid w:val="007F6B0B"/>
    <w:rsid w:val="007F6EEB"/>
    <w:rsid w:val="007F70AE"/>
    <w:rsid w:val="007F7211"/>
    <w:rsid w:val="007F7895"/>
    <w:rsid w:val="007F7899"/>
    <w:rsid w:val="007F7B4C"/>
    <w:rsid w:val="007F7FCF"/>
    <w:rsid w:val="00800536"/>
    <w:rsid w:val="0080093C"/>
    <w:rsid w:val="00800F46"/>
    <w:rsid w:val="00800F9A"/>
    <w:rsid w:val="00801028"/>
    <w:rsid w:val="0080104A"/>
    <w:rsid w:val="0080107C"/>
    <w:rsid w:val="0080126A"/>
    <w:rsid w:val="008016EC"/>
    <w:rsid w:val="008017A3"/>
    <w:rsid w:val="0080191F"/>
    <w:rsid w:val="00801D66"/>
    <w:rsid w:val="00801D92"/>
    <w:rsid w:val="008020EB"/>
    <w:rsid w:val="00802525"/>
    <w:rsid w:val="008025BD"/>
    <w:rsid w:val="0080278B"/>
    <w:rsid w:val="00802C05"/>
    <w:rsid w:val="00802DF5"/>
    <w:rsid w:val="00802F75"/>
    <w:rsid w:val="008030DD"/>
    <w:rsid w:val="008031D0"/>
    <w:rsid w:val="008033CF"/>
    <w:rsid w:val="00803586"/>
    <w:rsid w:val="008036D2"/>
    <w:rsid w:val="00803881"/>
    <w:rsid w:val="008038DE"/>
    <w:rsid w:val="0080393E"/>
    <w:rsid w:val="00804015"/>
    <w:rsid w:val="00804725"/>
    <w:rsid w:val="00804AF2"/>
    <w:rsid w:val="00805184"/>
    <w:rsid w:val="008051E9"/>
    <w:rsid w:val="008057D4"/>
    <w:rsid w:val="00805B98"/>
    <w:rsid w:val="00805CD1"/>
    <w:rsid w:val="00806077"/>
    <w:rsid w:val="0080624C"/>
    <w:rsid w:val="008077B2"/>
    <w:rsid w:val="00807940"/>
    <w:rsid w:val="008079DD"/>
    <w:rsid w:val="00807CBE"/>
    <w:rsid w:val="00807D1D"/>
    <w:rsid w:val="00807DE2"/>
    <w:rsid w:val="00807DE4"/>
    <w:rsid w:val="008102C2"/>
    <w:rsid w:val="00810314"/>
    <w:rsid w:val="008104E1"/>
    <w:rsid w:val="00810839"/>
    <w:rsid w:val="00810B1E"/>
    <w:rsid w:val="00811187"/>
    <w:rsid w:val="00811494"/>
    <w:rsid w:val="0081166F"/>
    <w:rsid w:val="00811AB2"/>
    <w:rsid w:val="00811AF0"/>
    <w:rsid w:val="00811D7A"/>
    <w:rsid w:val="00811F71"/>
    <w:rsid w:val="008125CA"/>
    <w:rsid w:val="008125F4"/>
    <w:rsid w:val="008128AD"/>
    <w:rsid w:val="008129FD"/>
    <w:rsid w:val="00812B54"/>
    <w:rsid w:val="00812CBD"/>
    <w:rsid w:val="008135A2"/>
    <w:rsid w:val="008139C3"/>
    <w:rsid w:val="008139C4"/>
    <w:rsid w:val="00813A68"/>
    <w:rsid w:val="00813EAA"/>
    <w:rsid w:val="00813ECC"/>
    <w:rsid w:val="0081423C"/>
    <w:rsid w:val="008143A7"/>
    <w:rsid w:val="0081450B"/>
    <w:rsid w:val="0081461B"/>
    <w:rsid w:val="00814652"/>
    <w:rsid w:val="00814990"/>
    <w:rsid w:val="008149B9"/>
    <w:rsid w:val="00814A2A"/>
    <w:rsid w:val="008150A2"/>
    <w:rsid w:val="008152DC"/>
    <w:rsid w:val="008157E8"/>
    <w:rsid w:val="00815A66"/>
    <w:rsid w:val="00815A9E"/>
    <w:rsid w:val="00815E45"/>
    <w:rsid w:val="00815EAE"/>
    <w:rsid w:val="00816363"/>
    <w:rsid w:val="008163AB"/>
    <w:rsid w:val="008168B8"/>
    <w:rsid w:val="00816DC5"/>
    <w:rsid w:val="00816E3D"/>
    <w:rsid w:val="00816F46"/>
    <w:rsid w:val="008171CB"/>
    <w:rsid w:val="00817421"/>
    <w:rsid w:val="008175D4"/>
    <w:rsid w:val="00817862"/>
    <w:rsid w:val="00817C31"/>
    <w:rsid w:val="00817CC7"/>
    <w:rsid w:val="00817E9B"/>
    <w:rsid w:val="00820165"/>
    <w:rsid w:val="00820167"/>
    <w:rsid w:val="0082017D"/>
    <w:rsid w:val="0082095A"/>
    <w:rsid w:val="00820F88"/>
    <w:rsid w:val="00821761"/>
    <w:rsid w:val="008219FB"/>
    <w:rsid w:val="00821B8A"/>
    <w:rsid w:val="00821FF8"/>
    <w:rsid w:val="00822115"/>
    <w:rsid w:val="008223BA"/>
    <w:rsid w:val="008227CD"/>
    <w:rsid w:val="0082299B"/>
    <w:rsid w:val="00822AA4"/>
    <w:rsid w:val="00822DC5"/>
    <w:rsid w:val="008231F4"/>
    <w:rsid w:val="00823386"/>
    <w:rsid w:val="00823575"/>
    <w:rsid w:val="008235CD"/>
    <w:rsid w:val="00823644"/>
    <w:rsid w:val="00823843"/>
    <w:rsid w:val="00823EFE"/>
    <w:rsid w:val="008242C1"/>
    <w:rsid w:val="00824455"/>
    <w:rsid w:val="00824526"/>
    <w:rsid w:val="008246C0"/>
    <w:rsid w:val="00824996"/>
    <w:rsid w:val="00824BAB"/>
    <w:rsid w:val="00824EAA"/>
    <w:rsid w:val="008250E0"/>
    <w:rsid w:val="008256E4"/>
    <w:rsid w:val="00825D89"/>
    <w:rsid w:val="00825DE4"/>
    <w:rsid w:val="00825FFE"/>
    <w:rsid w:val="0082691B"/>
    <w:rsid w:val="00826B37"/>
    <w:rsid w:val="00826D67"/>
    <w:rsid w:val="00826F66"/>
    <w:rsid w:val="00827494"/>
    <w:rsid w:val="0082752D"/>
    <w:rsid w:val="0082761D"/>
    <w:rsid w:val="00827A0A"/>
    <w:rsid w:val="00827A62"/>
    <w:rsid w:val="00827B4D"/>
    <w:rsid w:val="00827D17"/>
    <w:rsid w:val="00830360"/>
    <w:rsid w:val="0083066F"/>
    <w:rsid w:val="00830AB1"/>
    <w:rsid w:val="00830E33"/>
    <w:rsid w:val="00830EDD"/>
    <w:rsid w:val="00830F10"/>
    <w:rsid w:val="00831089"/>
    <w:rsid w:val="00831260"/>
    <w:rsid w:val="0083168E"/>
    <w:rsid w:val="00831BB3"/>
    <w:rsid w:val="00831CCF"/>
    <w:rsid w:val="00831DA0"/>
    <w:rsid w:val="0083282E"/>
    <w:rsid w:val="00832890"/>
    <w:rsid w:val="00832941"/>
    <w:rsid w:val="00832B01"/>
    <w:rsid w:val="00832D72"/>
    <w:rsid w:val="00833135"/>
    <w:rsid w:val="008335E3"/>
    <w:rsid w:val="00833EBE"/>
    <w:rsid w:val="00834411"/>
    <w:rsid w:val="00834494"/>
    <w:rsid w:val="00834531"/>
    <w:rsid w:val="008345F2"/>
    <w:rsid w:val="008346DF"/>
    <w:rsid w:val="008347E4"/>
    <w:rsid w:val="0083495C"/>
    <w:rsid w:val="00834F88"/>
    <w:rsid w:val="008354DF"/>
    <w:rsid w:val="00835694"/>
    <w:rsid w:val="00835D50"/>
    <w:rsid w:val="00835F62"/>
    <w:rsid w:val="0083654F"/>
    <w:rsid w:val="008366E2"/>
    <w:rsid w:val="00836890"/>
    <w:rsid w:val="00836E42"/>
    <w:rsid w:val="00836F51"/>
    <w:rsid w:val="0083702A"/>
    <w:rsid w:val="0083756D"/>
    <w:rsid w:val="00837A3B"/>
    <w:rsid w:val="00837A5E"/>
    <w:rsid w:val="00837FB3"/>
    <w:rsid w:val="00837FD7"/>
    <w:rsid w:val="00840330"/>
    <w:rsid w:val="00840514"/>
    <w:rsid w:val="008405F2"/>
    <w:rsid w:val="0084076D"/>
    <w:rsid w:val="0084094F"/>
    <w:rsid w:val="00840B52"/>
    <w:rsid w:val="00841329"/>
    <w:rsid w:val="008414B1"/>
    <w:rsid w:val="00841962"/>
    <w:rsid w:val="00841CA5"/>
    <w:rsid w:val="00841FC6"/>
    <w:rsid w:val="008421F3"/>
    <w:rsid w:val="00842678"/>
    <w:rsid w:val="00842D4C"/>
    <w:rsid w:val="00843278"/>
    <w:rsid w:val="0084354E"/>
    <w:rsid w:val="008436E9"/>
    <w:rsid w:val="008437EE"/>
    <w:rsid w:val="008438D0"/>
    <w:rsid w:val="008442B5"/>
    <w:rsid w:val="00844780"/>
    <w:rsid w:val="00844A07"/>
    <w:rsid w:val="00844B57"/>
    <w:rsid w:val="00844C1B"/>
    <w:rsid w:val="00844CAA"/>
    <w:rsid w:val="00844E04"/>
    <w:rsid w:val="00845135"/>
    <w:rsid w:val="008451B0"/>
    <w:rsid w:val="008453FE"/>
    <w:rsid w:val="0084559B"/>
    <w:rsid w:val="008457D3"/>
    <w:rsid w:val="008462FA"/>
    <w:rsid w:val="00846678"/>
    <w:rsid w:val="008466B3"/>
    <w:rsid w:val="008468E1"/>
    <w:rsid w:val="00846B97"/>
    <w:rsid w:val="008471A9"/>
    <w:rsid w:val="008472FF"/>
    <w:rsid w:val="008475B2"/>
    <w:rsid w:val="0084763A"/>
    <w:rsid w:val="00847B3B"/>
    <w:rsid w:val="008502C3"/>
    <w:rsid w:val="0085044A"/>
    <w:rsid w:val="008507F8"/>
    <w:rsid w:val="008507FC"/>
    <w:rsid w:val="00850B69"/>
    <w:rsid w:val="00850CF5"/>
    <w:rsid w:val="00850D4E"/>
    <w:rsid w:val="00850DB9"/>
    <w:rsid w:val="00850E9E"/>
    <w:rsid w:val="00850EBE"/>
    <w:rsid w:val="00851080"/>
    <w:rsid w:val="00851755"/>
    <w:rsid w:val="008517B1"/>
    <w:rsid w:val="008527C9"/>
    <w:rsid w:val="00852857"/>
    <w:rsid w:val="00852CD0"/>
    <w:rsid w:val="00852D5B"/>
    <w:rsid w:val="008531E2"/>
    <w:rsid w:val="00853498"/>
    <w:rsid w:val="008535E4"/>
    <w:rsid w:val="0085398B"/>
    <w:rsid w:val="00853E63"/>
    <w:rsid w:val="00853F2C"/>
    <w:rsid w:val="00853FC0"/>
    <w:rsid w:val="0085401C"/>
    <w:rsid w:val="008543C5"/>
    <w:rsid w:val="00854434"/>
    <w:rsid w:val="00854714"/>
    <w:rsid w:val="008549FC"/>
    <w:rsid w:val="00854B0A"/>
    <w:rsid w:val="008558DB"/>
    <w:rsid w:val="00855944"/>
    <w:rsid w:val="0085599C"/>
    <w:rsid w:val="00855B03"/>
    <w:rsid w:val="00855BAE"/>
    <w:rsid w:val="00855BFD"/>
    <w:rsid w:val="00855DBC"/>
    <w:rsid w:val="0085637B"/>
    <w:rsid w:val="0085678C"/>
    <w:rsid w:val="0085717B"/>
    <w:rsid w:val="00857301"/>
    <w:rsid w:val="00857531"/>
    <w:rsid w:val="00857780"/>
    <w:rsid w:val="00857878"/>
    <w:rsid w:val="0086027E"/>
    <w:rsid w:val="008604A4"/>
    <w:rsid w:val="0086065E"/>
    <w:rsid w:val="00860822"/>
    <w:rsid w:val="0086092F"/>
    <w:rsid w:val="00860D5F"/>
    <w:rsid w:val="00860FA4"/>
    <w:rsid w:val="00861046"/>
    <w:rsid w:val="00861050"/>
    <w:rsid w:val="00861337"/>
    <w:rsid w:val="008619A9"/>
    <w:rsid w:val="00861BEC"/>
    <w:rsid w:val="00861D29"/>
    <w:rsid w:val="00862082"/>
    <w:rsid w:val="008622E2"/>
    <w:rsid w:val="008625C9"/>
    <w:rsid w:val="0086273F"/>
    <w:rsid w:val="00862A1C"/>
    <w:rsid w:val="00862DDC"/>
    <w:rsid w:val="00863ACC"/>
    <w:rsid w:val="00863E42"/>
    <w:rsid w:val="008640A4"/>
    <w:rsid w:val="0086423D"/>
    <w:rsid w:val="008645BC"/>
    <w:rsid w:val="008645F5"/>
    <w:rsid w:val="00864C68"/>
    <w:rsid w:val="00864D5C"/>
    <w:rsid w:val="00864EF3"/>
    <w:rsid w:val="00864EF8"/>
    <w:rsid w:val="008653B7"/>
    <w:rsid w:val="00865657"/>
    <w:rsid w:val="00865941"/>
    <w:rsid w:val="00865F45"/>
    <w:rsid w:val="00866101"/>
    <w:rsid w:val="00866131"/>
    <w:rsid w:val="008664AF"/>
    <w:rsid w:val="00866A3B"/>
    <w:rsid w:val="00866A46"/>
    <w:rsid w:val="00866AFB"/>
    <w:rsid w:val="00866CC8"/>
    <w:rsid w:val="00866DB7"/>
    <w:rsid w:val="00866E0D"/>
    <w:rsid w:val="0086703F"/>
    <w:rsid w:val="008672F8"/>
    <w:rsid w:val="008674BC"/>
    <w:rsid w:val="0086757F"/>
    <w:rsid w:val="008675E8"/>
    <w:rsid w:val="0086771B"/>
    <w:rsid w:val="00867B03"/>
    <w:rsid w:val="00867D9F"/>
    <w:rsid w:val="008702B8"/>
    <w:rsid w:val="00870334"/>
    <w:rsid w:val="008707F6"/>
    <w:rsid w:val="00870FF4"/>
    <w:rsid w:val="00871022"/>
    <w:rsid w:val="008712CE"/>
    <w:rsid w:val="0087160E"/>
    <w:rsid w:val="00871BD2"/>
    <w:rsid w:val="00871EB5"/>
    <w:rsid w:val="00872048"/>
    <w:rsid w:val="00872160"/>
    <w:rsid w:val="0087251F"/>
    <w:rsid w:val="00872769"/>
    <w:rsid w:val="0087288B"/>
    <w:rsid w:val="0087291A"/>
    <w:rsid w:val="00872C03"/>
    <w:rsid w:val="00872EA2"/>
    <w:rsid w:val="00873487"/>
    <w:rsid w:val="00873530"/>
    <w:rsid w:val="00873B6C"/>
    <w:rsid w:val="00873CF4"/>
    <w:rsid w:val="008740FE"/>
    <w:rsid w:val="008742B3"/>
    <w:rsid w:val="0087478A"/>
    <w:rsid w:val="008750F1"/>
    <w:rsid w:val="0087530C"/>
    <w:rsid w:val="00875424"/>
    <w:rsid w:val="00875685"/>
    <w:rsid w:val="008756E9"/>
    <w:rsid w:val="00876C14"/>
    <w:rsid w:val="00876E2F"/>
    <w:rsid w:val="00876FB0"/>
    <w:rsid w:val="00877034"/>
    <w:rsid w:val="00877036"/>
    <w:rsid w:val="00877484"/>
    <w:rsid w:val="0088032F"/>
    <w:rsid w:val="008804B4"/>
    <w:rsid w:val="0088073F"/>
    <w:rsid w:val="00880AFC"/>
    <w:rsid w:val="00880B67"/>
    <w:rsid w:val="00880BBF"/>
    <w:rsid w:val="008810CA"/>
    <w:rsid w:val="00881656"/>
    <w:rsid w:val="0088187E"/>
    <w:rsid w:val="00881A62"/>
    <w:rsid w:val="00881E77"/>
    <w:rsid w:val="0088233B"/>
    <w:rsid w:val="00882525"/>
    <w:rsid w:val="00882989"/>
    <w:rsid w:val="00882A6A"/>
    <w:rsid w:val="00882BC4"/>
    <w:rsid w:val="00882F9D"/>
    <w:rsid w:val="00883234"/>
    <w:rsid w:val="008832A2"/>
    <w:rsid w:val="00883865"/>
    <w:rsid w:val="00883927"/>
    <w:rsid w:val="008839A4"/>
    <w:rsid w:val="00883A0E"/>
    <w:rsid w:val="00883ACE"/>
    <w:rsid w:val="00883BAA"/>
    <w:rsid w:val="00883E31"/>
    <w:rsid w:val="00883EA6"/>
    <w:rsid w:val="00884039"/>
    <w:rsid w:val="00884041"/>
    <w:rsid w:val="00884120"/>
    <w:rsid w:val="0088464B"/>
    <w:rsid w:val="0088471A"/>
    <w:rsid w:val="00884727"/>
    <w:rsid w:val="00884826"/>
    <w:rsid w:val="0088482A"/>
    <w:rsid w:val="00884918"/>
    <w:rsid w:val="00884A9F"/>
    <w:rsid w:val="00884E6C"/>
    <w:rsid w:val="00884EFD"/>
    <w:rsid w:val="008850C7"/>
    <w:rsid w:val="008855B7"/>
    <w:rsid w:val="0088574E"/>
    <w:rsid w:val="00885973"/>
    <w:rsid w:val="00885C40"/>
    <w:rsid w:val="00885F1B"/>
    <w:rsid w:val="00885FC2"/>
    <w:rsid w:val="00886121"/>
    <w:rsid w:val="0088657D"/>
    <w:rsid w:val="0088686B"/>
    <w:rsid w:val="00886912"/>
    <w:rsid w:val="00886A2A"/>
    <w:rsid w:val="00886B46"/>
    <w:rsid w:val="00886D82"/>
    <w:rsid w:val="00887100"/>
    <w:rsid w:val="008874D1"/>
    <w:rsid w:val="0088778F"/>
    <w:rsid w:val="00887C1D"/>
    <w:rsid w:val="0089050E"/>
    <w:rsid w:val="008905AE"/>
    <w:rsid w:val="00890B53"/>
    <w:rsid w:val="00890EA7"/>
    <w:rsid w:val="00890EE0"/>
    <w:rsid w:val="008911C1"/>
    <w:rsid w:val="008913B9"/>
    <w:rsid w:val="00891488"/>
    <w:rsid w:val="00891A85"/>
    <w:rsid w:val="00891B2B"/>
    <w:rsid w:val="00891C68"/>
    <w:rsid w:val="00891D53"/>
    <w:rsid w:val="00892274"/>
    <w:rsid w:val="008923D9"/>
    <w:rsid w:val="00892BAD"/>
    <w:rsid w:val="00892CA2"/>
    <w:rsid w:val="00892EA6"/>
    <w:rsid w:val="00892F9D"/>
    <w:rsid w:val="008930B7"/>
    <w:rsid w:val="00893188"/>
    <w:rsid w:val="008934D6"/>
    <w:rsid w:val="00893880"/>
    <w:rsid w:val="00893946"/>
    <w:rsid w:val="008939D2"/>
    <w:rsid w:val="00893E80"/>
    <w:rsid w:val="008940A6"/>
    <w:rsid w:val="0089434E"/>
    <w:rsid w:val="00894361"/>
    <w:rsid w:val="00894632"/>
    <w:rsid w:val="008946C0"/>
    <w:rsid w:val="00894946"/>
    <w:rsid w:val="008949A8"/>
    <w:rsid w:val="00894A0B"/>
    <w:rsid w:val="00894E82"/>
    <w:rsid w:val="0089504F"/>
    <w:rsid w:val="00895CF2"/>
    <w:rsid w:val="00895E22"/>
    <w:rsid w:val="008963D5"/>
    <w:rsid w:val="0089649A"/>
    <w:rsid w:val="008965DC"/>
    <w:rsid w:val="00896894"/>
    <w:rsid w:val="00896985"/>
    <w:rsid w:val="00896B02"/>
    <w:rsid w:val="00896C81"/>
    <w:rsid w:val="0089726D"/>
    <w:rsid w:val="00897634"/>
    <w:rsid w:val="00897BD8"/>
    <w:rsid w:val="008A05F6"/>
    <w:rsid w:val="008A0FC7"/>
    <w:rsid w:val="008A10EF"/>
    <w:rsid w:val="008A12F8"/>
    <w:rsid w:val="008A14CB"/>
    <w:rsid w:val="008A18C1"/>
    <w:rsid w:val="008A1F69"/>
    <w:rsid w:val="008A27B9"/>
    <w:rsid w:val="008A2811"/>
    <w:rsid w:val="008A2E9E"/>
    <w:rsid w:val="008A2EDA"/>
    <w:rsid w:val="008A31B3"/>
    <w:rsid w:val="008A3219"/>
    <w:rsid w:val="008A35B5"/>
    <w:rsid w:val="008A3A55"/>
    <w:rsid w:val="008A41B1"/>
    <w:rsid w:val="008A44CF"/>
    <w:rsid w:val="008A4C8C"/>
    <w:rsid w:val="008A4D80"/>
    <w:rsid w:val="008A4DBD"/>
    <w:rsid w:val="008A4EF4"/>
    <w:rsid w:val="008A558B"/>
    <w:rsid w:val="008A55DE"/>
    <w:rsid w:val="008A599A"/>
    <w:rsid w:val="008A5B6B"/>
    <w:rsid w:val="008A5C41"/>
    <w:rsid w:val="008A6435"/>
    <w:rsid w:val="008A646B"/>
    <w:rsid w:val="008A72CA"/>
    <w:rsid w:val="008A7513"/>
    <w:rsid w:val="008A765A"/>
    <w:rsid w:val="008A79E5"/>
    <w:rsid w:val="008B00C6"/>
    <w:rsid w:val="008B0107"/>
    <w:rsid w:val="008B019C"/>
    <w:rsid w:val="008B028B"/>
    <w:rsid w:val="008B061E"/>
    <w:rsid w:val="008B0772"/>
    <w:rsid w:val="008B09DA"/>
    <w:rsid w:val="008B0C1F"/>
    <w:rsid w:val="008B1094"/>
    <w:rsid w:val="008B10FB"/>
    <w:rsid w:val="008B1260"/>
    <w:rsid w:val="008B1309"/>
    <w:rsid w:val="008B1348"/>
    <w:rsid w:val="008B14B7"/>
    <w:rsid w:val="008B1A38"/>
    <w:rsid w:val="008B1C01"/>
    <w:rsid w:val="008B208C"/>
    <w:rsid w:val="008B23B3"/>
    <w:rsid w:val="008B2A22"/>
    <w:rsid w:val="008B2BF7"/>
    <w:rsid w:val="008B2FED"/>
    <w:rsid w:val="008B3A51"/>
    <w:rsid w:val="008B3B44"/>
    <w:rsid w:val="008B3D9F"/>
    <w:rsid w:val="008B3EC8"/>
    <w:rsid w:val="008B40D1"/>
    <w:rsid w:val="008B4566"/>
    <w:rsid w:val="008B473C"/>
    <w:rsid w:val="008B474E"/>
    <w:rsid w:val="008B4A86"/>
    <w:rsid w:val="008B559F"/>
    <w:rsid w:val="008B5627"/>
    <w:rsid w:val="008B56BC"/>
    <w:rsid w:val="008B56C4"/>
    <w:rsid w:val="008B5901"/>
    <w:rsid w:val="008B5951"/>
    <w:rsid w:val="008B5D6E"/>
    <w:rsid w:val="008B73E4"/>
    <w:rsid w:val="008B7824"/>
    <w:rsid w:val="008B782F"/>
    <w:rsid w:val="008B78AD"/>
    <w:rsid w:val="008B790E"/>
    <w:rsid w:val="008B7C27"/>
    <w:rsid w:val="008C02AC"/>
    <w:rsid w:val="008C0463"/>
    <w:rsid w:val="008C0466"/>
    <w:rsid w:val="008C0519"/>
    <w:rsid w:val="008C0949"/>
    <w:rsid w:val="008C0E22"/>
    <w:rsid w:val="008C11D9"/>
    <w:rsid w:val="008C11FC"/>
    <w:rsid w:val="008C15DE"/>
    <w:rsid w:val="008C19DA"/>
    <w:rsid w:val="008C1B8A"/>
    <w:rsid w:val="008C1E22"/>
    <w:rsid w:val="008C1F30"/>
    <w:rsid w:val="008C214A"/>
    <w:rsid w:val="008C2316"/>
    <w:rsid w:val="008C23AD"/>
    <w:rsid w:val="008C2652"/>
    <w:rsid w:val="008C271A"/>
    <w:rsid w:val="008C28DD"/>
    <w:rsid w:val="008C2C29"/>
    <w:rsid w:val="008C2CEF"/>
    <w:rsid w:val="008C2D04"/>
    <w:rsid w:val="008C2F3C"/>
    <w:rsid w:val="008C3387"/>
    <w:rsid w:val="008C3628"/>
    <w:rsid w:val="008C3741"/>
    <w:rsid w:val="008C385B"/>
    <w:rsid w:val="008C3C1D"/>
    <w:rsid w:val="008C3CA2"/>
    <w:rsid w:val="008C3F78"/>
    <w:rsid w:val="008C42D1"/>
    <w:rsid w:val="008C449C"/>
    <w:rsid w:val="008C4520"/>
    <w:rsid w:val="008C46C3"/>
    <w:rsid w:val="008C491C"/>
    <w:rsid w:val="008C5166"/>
    <w:rsid w:val="008C5185"/>
    <w:rsid w:val="008C54C0"/>
    <w:rsid w:val="008C5517"/>
    <w:rsid w:val="008C5535"/>
    <w:rsid w:val="008C557E"/>
    <w:rsid w:val="008C55BE"/>
    <w:rsid w:val="008C5DBD"/>
    <w:rsid w:val="008C69CC"/>
    <w:rsid w:val="008C6FE7"/>
    <w:rsid w:val="008C719C"/>
    <w:rsid w:val="008C7265"/>
    <w:rsid w:val="008C756C"/>
    <w:rsid w:val="008C7605"/>
    <w:rsid w:val="008C76A3"/>
    <w:rsid w:val="008C7753"/>
    <w:rsid w:val="008C776B"/>
    <w:rsid w:val="008C7776"/>
    <w:rsid w:val="008C783E"/>
    <w:rsid w:val="008C78FA"/>
    <w:rsid w:val="008C7E0D"/>
    <w:rsid w:val="008D0159"/>
    <w:rsid w:val="008D0367"/>
    <w:rsid w:val="008D0751"/>
    <w:rsid w:val="008D090A"/>
    <w:rsid w:val="008D0EF9"/>
    <w:rsid w:val="008D10AF"/>
    <w:rsid w:val="008D130A"/>
    <w:rsid w:val="008D1437"/>
    <w:rsid w:val="008D164F"/>
    <w:rsid w:val="008D16EC"/>
    <w:rsid w:val="008D19B9"/>
    <w:rsid w:val="008D1C5A"/>
    <w:rsid w:val="008D1FA9"/>
    <w:rsid w:val="008D2007"/>
    <w:rsid w:val="008D20B1"/>
    <w:rsid w:val="008D2463"/>
    <w:rsid w:val="008D2839"/>
    <w:rsid w:val="008D297B"/>
    <w:rsid w:val="008D2B0A"/>
    <w:rsid w:val="008D313C"/>
    <w:rsid w:val="008D31F4"/>
    <w:rsid w:val="008D3353"/>
    <w:rsid w:val="008D3591"/>
    <w:rsid w:val="008D3610"/>
    <w:rsid w:val="008D37E2"/>
    <w:rsid w:val="008D3BA9"/>
    <w:rsid w:val="008D489A"/>
    <w:rsid w:val="008D4A38"/>
    <w:rsid w:val="008D502F"/>
    <w:rsid w:val="008D583C"/>
    <w:rsid w:val="008D5A34"/>
    <w:rsid w:val="008D60FC"/>
    <w:rsid w:val="008D6482"/>
    <w:rsid w:val="008D6872"/>
    <w:rsid w:val="008D6B49"/>
    <w:rsid w:val="008D6E58"/>
    <w:rsid w:val="008D71A5"/>
    <w:rsid w:val="008D72E0"/>
    <w:rsid w:val="008D74FD"/>
    <w:rsid w:val="008D7DC0"/>
    <w:rsid w:val="008E0077"/>
    <w:rsid w:val="008E009D"/>
    <w:rsid w:val="008E02CB"/>
    <w:rsid w:val="008E065E"/>
    <w:rsid w:val="008E0783"/>
    <w:rsid w:val="008E0997"/>
    <w:rsid w:val="008E0B5A"/>
    <w:rsid w:val="008E0CFB"/>
    <w:rsid w:val="008E0F49"/>
    <w:rsid w:val="008E1064"/>
    <w:rsid w:val="008E1145"/>
    <w:rsid w:val="008E11BE"/>
    <w:rsid w:val="008E1569"/>
    <w:rsid w:val="008E18EB"/>
    <w:rsid w:val="008E1A70"/>
    <w:rsid w:val="008E1B2B"/>
    <w:rsid w:val="008E246A"/>
    <w:rsid w:val="008E2528"/>
    <w:rsid w:val="008E262B"/>
    <w:rsid w:val="008E2669"/>
    <w:rsid w:val="008E27DF"/>
    <w:rsid w:val="008E2F91"/>
    <w:rsid w:val="008E3150"/>
    <w:rsid w:val="008E3254"/>
    <w:rsid w:val="008E342D"/>
    <w:rsid w:val="008E3441"/>
    <w:rsid w:val="008E365C"/>
    <w:rsid w:val="008E3D04"/>
    <w:rsid w:val="008E43C7"/>
    <w:rsid w:val="008E452B"/>
    <w:rsid w:val="008E45BA"/>
    <w:rsid w:val="008E465A"/>
    <w:rsid w:val="008E4881"/>
    <w:rsid w:val="008E4A2D"/>
    <w:rsid w:val="008E4D4A"/>
    <w:rsid w:val="008E4F91"/>
    <w:rsid w:val="008E5098"/>
    <w:rsid w:val="008E5E47"/>
    <w:rsid w:val="008E63B2"/>
    <w:rsid w:val="008E651F"/>
    <w:rsid w:val="008E6546"/>
    <w:rsid w:val="008E68BE"/>
    <w:rsid w:val="008E7852"/>
    <w:rsid w:val="008E7C0F"/>
    <w:rsid w:val="008E7CF8"/>
    <w:rsid w:val="008E7E08"/>
    <w:rsid w:val="008F027E"/>
    <w:rsid w:val="008F02F6"/>
    <w:rsid w:val="008F03CC"/>
    <w:rsid w:val="008F04C8"/>
    <w:rsid w:val="008F06C9"/>
    <w:rsid w:val="008F095C"/>
    <w:rsid w:val="008F0A3D"/>
    <w:rsid w:val="008F0A78"/>
    <w:rsid w:val="008F0DFC"/>
    <w:rsid w:val="008F11F7"/>
    <w:rsid w:val="008F1558"/>
    <w:rsid w:val="008F1B17"/>
    <w:rsid w:val="008F1F93"/>
    <w:rsid w:val="008F2358"/>
    <w:rsid w:val="008F332E"/>
    <w:rsid w:val="008F3AC2"/>
    <w:rsid w:val="008F3BF7"/>
    <w:rsid w:val="008F4172"/>
    <w:rsid w:val="008F43D1"/>
    <w:rsid w:val="008F4B2D"/>
    <w:rsid w:val="008F5061"/>
    <w:rsid w:val="008F516C"/>
    <w:rsid w:val="008F51AB"/>
    <w:rsid w:val="008F5582"/>
    <w:rsid w:val="008F597E"/>
    <w:rsid w:val="008F59BB"/>
    <w:rsid w:val="008F5B37"/>
    <w:rsid w:val="008F5BBD"/>
    <w:rsid w:val="008F5E04"/>
    <w:rsid w:val="008F5F58"/>
    <w:rsid w:val="008F67D2"/>
    <w:rsid w:val="008F68FB"/>
    <w:rsid w:val="008F6D29"/>
    <w:rsid w:val="008F6FE0"/>
    <w:rsid w:val="008F7823"/>
    <w:rsid w:val="008F7B56"/>
    <w:rsid w:val="0090018F"/>
    <w:rsid w:val="00900191"/>
    <w:rsid w:val="0090020E"/>
    <w:rsid w:val="0090022A"/>
    <w:rsid w:val="0090033C"/>
    <w:rsid w:val="009003C1"/>
    <w:rsid w:val="0090061D"/>
    <w:rsid w:val="00900655"/>
    <w:rsid w:val="00900727"/>
    <w:rsid w:val="00900B5F"/>
    <w:rsid w:val="00900CB7"/>
    <w:rsid w:val="00901501"/>
    <w:rsid w:val="009017F7"/>
    <w:rsid w:val="00901B65"/>
    <w:rsid w:val="00901DC6"/>
    <w:rsid w:val="00902480"/>
    <w:rsid w:val="009024BB"/>
    <w:rsid w:val="0090255C"/>
    <w:rsid w:val="009025AB"/>
    <w:rsid w:val="009028ED"/>
    <w:rsid w:val="00902BEC"/>
    <w:rsid w:val="00903387"/>
    <w:rsid w:val="00903522"/>
    <w:rsid w:val="009037AB"/>
    <w:rsid w:val="0090399D"/>
    <w:rsid w:val="00903B18"/>
    <w:rsid w:val="00903FC8"/>
    <w:rsid w:val="00904256"/>
    <w:rsid w:val="009042B8"/>
    <w:rsid w:val="00904378"/>
    <w:rsid w:val="009044C1"/>
    <w:rsid w:val="00904561"/>
    <w:rsid w:val="009045E7"/>
    <w:rsid w:val="0090477D"/>
    <w:rsid w:val="00905076"/>
    <w:rsid w:val="00905291"/>
    <w:rsid w:val="0090549F"/>
    <w:rsid w:val="009056C0"/>
    <w:rsid w:val="00905B89"/>
    <w:rsid w:val="00905D77"/>
    <w:rsid w:val="009060EB"/>
    <w:rsid w:val="00906171"/>
    <w:rsid w:val="00906281"/>
    <w:rsid w:val="00906304"/>
    <w:rsid w:val="009063FC"/>
    <w:rsid w:val="0090642F"/>
    <w:rsid w:val="00906726"/>
    <w:rsid w:val="00907A06"/>
    <w:rsid w:val="00907B96"/>
    <w:rsid w:val="00907DAB"/>
    <w:rsid w:val="00907DF1"/>
    <w:rsid w:val="00907E44"/>
    <w:rsid w:val="0091002E"/>
    <w:rsid w:val="00910179"/>
    <w:rsid w:val="009106CD"/>
    <w:rsid w:val="0091085B"/>
    <w:rsid w:val="00910B22"/>
    <w:rsid w:val="00910BE6"/>
    <w:rsid w:val="009110DB"/>
    <w:rsid w:val="009111BA"/>
    <w:rsid w:val="009112CD"/>
    <w:rsid w:val="00911356"/>
    <w:rsid w:val="009115C7"/>
    <w:rsid w:val="00911ADF"/>
    <w:rsid w:val="00911C2C"/>
    <w:rsid w:val="00911C40"/>
    <w:rsid w:val="00911FC8"/>
    <w:rsid w:val="0091201C"/>
    <w:rsid w:val="009123CE"/>
    <w:rsid w:val="009127B7"/>
    <w:rsid w:val="00912C3D"/>
    <w:rsid w:val="00912EC7"/>
    <w:rsid w:val="0091303A"/>
    <w:rsid w:val="0091319E"/>
    <w:rsid w:val="009132A6"/>
    <w:rsid w:val="00913448"/>
    <w:rsid w:val="009139D5"/>
    <w:rsid w:val="00913C5F"/>
    <w:rsid w:val="009140C8"/>
    <w:rsid w:val="009146C0"/>
    <w:rsid w:val="00914891"/>
    <w:rsid w:val="00914947"/>
    <w:rsid w:val="00914B52"/>
    <w:rsid w:val="00914F28"/>
    <w:rsid w:val="00915328"/>
    <w:rsid w:val="00915590"/>
    <w:rsid w:val="009156AB"/>
    <w:rsid w:val="00916087"/>
    <w:rsid w:val="00916179"/>
    <w:rsid w:val="009161F0"/>
    <w:rsid w:val="00916A8F"/>
    <w:rsid w:val="00916AAC"/>
    <w:rsid w:val="00916BE2"/>
    <w:rsid w:val="00916CAA"/>
    <w:rsid w:val="00916F09"/>
    <w:rsid w:val="009171CC"/>
    <w:rsid w:val="00917B77"/>
    <w:rsid w:val="00917DAD"/>
    <w:rsid w:val="00917DCE"/>
    <w:rsid w:val="009201EE"/>
    <w:rsid w:val="009206A9"/>
    <w:rsid w:val="0092083C"/>
    <w:rsid w:val="00920A3C"/>
    <w:rsid w:val="00920D08"/>
    <w:rsid w:val="00920ECC"/>
    <w:rsid w:val="009212DF"/>
    <w:rsid w:val="009219B5"/>
    <w:rsid w:val="009222B3"/>
    <w:rsid w:val="00922C66"/>
    <w:rsid w:val="00923BA0"/>
    <w:rsid w:val="00923DAC"/>
    <w:rsid w:val="0092492D"/>
    <w:rsid w:val="00924A1C"/>
    <w:rsid w:val="00924B69"/>
    <w:rsid w:val="00924C62"/>
    <w:rsid w:val="00924D2F"/>
    <w:rsid w:val="00924ED3"/>
    <w:rsid w:val="009251D5"/>
    <w:rsid w:val="009253DC"/>
    <w:rsid w:val="00925613"/>
    <w:rsid w:val="00925626"/>
    <w:rsid w:val="009257B2"/>
    <w:rsid w:val="00925AB4"/>
    <w:rsid w:val="00925CB1"/>
    <w:rsid w:val="00925CFE"/>
    <w:rsid w:val="00925D94"/>
    <w:rsid w:val="00925D96"/>
    <w:rsid w:val="00925D9A"/>
    <w:rsid w:val="00925E06"/>
    <w:rsid w:val="0092652D"/>
    <w:rsid w:val="00926688"/>
    <w:rsid w:val="0092674E"/>
    <w:rsid w:val="00926AA1"/>
    <w:rsid w:val="0092765C"/>
    <w:rsid w:val="009277C7"/>
    <w:rsid w:val="00927A3F"/>
    <w:rsid w:val="00927AC3"/>
    <w:rsid w:val="00927E85"/>
    <w:rsid w:val="00927EA9"/>
    <w:rsid w:val="009301D8"/>
    <w:rsid w:val="0093051C"/>
    <w:rsid w:val="0093092B"/>
    <w:rsid w:val="00930A2B"/>
    <w:rsid w:val="00930A85"/>
    <w:rsid w:val="00930B49"/>
    <w:rsid w:val="00930B9E"/>
    <w:rsid w:val="00930C5B"/>
    <w:rsid w:val="00930F1A"/>
    <w:rsid w:val="00930F23"/>
    <w:rsid w:val="009319B4"/>
    <w:rsid w:val="00931B99"/>
    <w:rsid w:val="00931BEC"/>
    <w:rsid w:val="00931D0B"/>
    <w:rsid w:val="00932E8B"/>
    <w:rsid w:val="009331F7"/>
    <w:rsid w:val="009337A6"/>
    <w:rsid w:val="00933977"/>
    <w:rsid w:val="00933C25"/>
    <w:rsid w:val="00933C7A"/>
    <w:rsid w:val="0093417B"/>
    <w:rsid w:val="00934570"/>
    <w:rsid w:val="009345BD"/>
    <w:rsid w:val="009345C9"/>
    <w:rsid w:val="009347B7"/>
    <w:rsid w:val="00934BF3"/>
    <w:rsid w:val="00934C99"/>
    <w:rsid w:val="00934DA3"/>
    <w:rsid w:val="009356E2"/>
    <w:rsid w:val="009358DC"/>
    <w:rsid w:val="009359A2"/>
    <w:rsid w:val="00935B17"/>
    <w:rsid w:val="00935B5C"/>
    <w:rsid w:val="0093620F"/>
    <w:rsid w:val="009362DC"/>
    <w:rsid w:val="00936762"/>
    <w:rsid w:val="00936E80"/>
    <w:rsid w:val="00937300"/>
    <w:rsid w:val="00937476"/>
    <w:rsid w:val="0093777C"/>
    <w:rsid w:val="009377A2"/>
    <w:rsid w:val="009377AF"/>
    <w:rsid w:val="00937B54"/>
    <w:rsid w:val="00937B90"/>
    <w:rsid w:val="00937D58"/>
    <w:rsid w:val="00937F04"/>
    <w:rsid w:val="00937FC2"/>
    <w:rsid w:val="00940472"/>
    <w:rsid w:val="00940516"/>
    <w:rsid w:val="009407DE"/>
    <w:rsid w:val="00940A38"/>
    <w:rsid w:val="00940B86"/>
    <w:rsid w:val="00940B8F"/>
    <w:rsid w:val="00940E45"/>
    <w:rsid w:val="00941391"/>
    <w:rsid w:val="0094159C"/>
    <w:rsid w:val="009421E5"/>
    <w:rsid w:val="009424F3"/>
    <w:rsid w:val="00942548"/>
    <w:rsid w:val="00942992"/>
    <w:rsid w:val="00942A1B"/>
    <w:rsid w:val="00942DE9"/>
    <w:rsid w:val="00942DF3"/>
    <w:rsid w:val="00942FEA"/>
    <w:rsid w:val="0094369B"/>
    <w:rsid w:val="00943AC6"/>
    <w:rsid w:val="00943B5E"/>
    <w:rsid w:val="00943B61"/>
    <w:rsid w:val="00943C63"/>
    <w:rsid w:val="00943E6C"/>
    <w:rsid w:val="009446DD"/>
    <w:rsid w:val="00944751"/>
    <w:rsid w:val="00944927"/>
    <w:rsid w:val="00944A68"/>
    <w:rsid w:val="00944BB9"/>
    <w:rsid w:val="0094509A"/>
    <w:rsid w:val="009455DD"/>
    <w:rsid w:val="009455F3"/>
    <w:rsid w:val="00945727"/>
    <w:rsid w:val="00945778"/>
    <w:rsid w:val="009457F7"/>
    <w:rsid w:val="00945B63"/>
    <w:rsid w:val="00945EE8"/>
    <w:rsid w:val="0094608C"/>
    <w:rsid w:val="00946127"/>
    <w:rsid w:val="009466F5"/>
    <w:rsid w:val="00946A0F"/>
    <w:rsid w:val="00946DB1"/>
    <w:rsid w:val="00947146"/>
    <w:rsid w:val="00947658"/>
    <w:rsid w:val="0094782C"/>
    <w:rsid w:val="009478CA"/>
    <w:rsid w:val="009479E4"/>
    <w:rsid w:val="00947B4C"/>
    <w:rsid w:val="00947CE2"/>
    <w:rsid w:val="00950311"/>
    <w:rsid w:val="009509B5"/>
    <w:rsid w:val="00950C91"/>
    <w:rsid w:val="00950F46"/>
    <w:rsid w:val="00951139"/>
    <w:rsid w:val="00951287"/>
    <w:rsid w:val="00951498"/>
    <w:rsid w:val="009517D6"/>
    <w:rsid w:val="009517F9"/>
    <w:rsid w:val="00951A4C"/>
    <w:rsid w:val="00951C4A"/>
    <w:rsid w:val="00952090"/>
    <w:rsid w:val="00952AE8"/>
    <w:rsid w:val="00952CD2"/>
    <w:rsid w:val="00953B9F"/>
    <w:rsid w:val="00953D3C"/>
    <w:rsid w:val="00953E78"/>
    <w:rsid w:val="00954397"/>
    <w:rsid w:val="009545AE"/>
    <w:rsid w:val="009545DD"/>
    <w:rsid w:val="00954923"/>
    <w:rsid w:val="00954C35"/>
    <w:rsid w:val="00954FC2"/>
    <w:rsid w:val="00955921"/>
    <w:rsid w:val="00955AFB"/>
    <w:rsid w:val="00955E74"/>
    <w:rsid w:val="00956082"/>
    <w:rsid w:val="0095646D"/>
    <w:rsid w:val="00956592"/>
    <w:rsid w:val="0095682F"/>
    <w:rsid w:val="00956857"/>
    <w:rsid w:val="0095692A"/>
    <w:rsid w:val="00956CBD"/>
    <w:rsid w:val="009571E2"/>
    <w:rsid w:val="009573D2"/>
    <w:rsid w:val="00957A1A"/>
    <w:rsid w:val="00957AD5"/>
    <w:rsid w:val="00957D0A"/>
    <w:rsid w:val="00957D52"/>
    <w:rsid w:val="00957ECA"/>
    <w:rsid w:val="00960727"/>
    <w:rsid w:val="009607B7"/>
    <w:rsid w:val="009608F0"/>
    <w:rsid w:val="009610A0"/>
    <w:rsid w:val="009611E5"/>
    <w:rsid w:val="0096120F"/>
    <w:rsid w:val="00961367"/>
    <w:rsid w:val="0096179C"/>
    <w:rsid w:val="0096183F"/>
    <w:rsid w:val="00961950"/>
    <w:rsid w:val="00961B55"/>
    <w:rsid w:val="00961C69"/>
    <w:rsid w:val="0096233D"/>
    <w:rsid w:val="00962451"/>
    <w:rsid w:val="009629D0"/>
    <w:rsid w:val="00962A52"/>
    <w:rsid w:val="00962A70"/>
    <w:rsid w:val="0096307B"/>
    <w:rsid w:val="00963268"/>
    <w:rsid w:val="0096327D"/>
    <w:rsid w:val="00963352"/>
    <w:rsid w:val="0096442A"/>
    <w:rsid w:val="00964448"/>
    <w:rsid w:val="0096455B"/>
    <w:rsid w:val="00964783"/>
    <w:rsid w:val="00964B31"/>
    <w:rsid w:val="00964D11"/>
    <w:rsid w:val="00964DC1"/>
    <w:rsid w:val="00964E91"/>
    <w:rsid w:val="0096538A"/>
    <w:rsid w:val="009658BE"/>
    <w:rsid w:val="009662EA"/>
    <w:rsid w:val="009664D5"/>
    <w:rsid w:val="009665F2"/>
    <w:rsid w:val="009668CD"/>
    <w:rsid w:val="00966B69"/>
    <w:rsid w:val="00966CE1"/>
    <w:rsid w:val="00966D67"/>
    <w:rsid w:val="00966D6A"/>
    <w:rsid w:val="00966EB0"/>
    <w:rsid w:val="00967161"/>
    <w:rsid w:val="00967305"/>
    <w:rsid w:val="00967340"/>
    <w:rsid w:val="00967469"/>
    <w:rsid w:val="00967530"/>
    <w:rsid w:val="009676DE"/>
    <w:rsid w:val="00967A79"/>
    <w:rsid w:val="00970063"/>
    <w:rsid w:val="0097021A"/>
    <w:rsid w:val="009708FE"/>
    <w:rsid w:val="0097095D"/>
    <w:rsid w:val="009710DB"/>
    <w:rsid w:val="009714C4"/>
    <w:rsid w:val="009720D9"/>
    <w:rsid w:val="009722FF"/>
    <w:rsid w:val="0097238D"/>
    <w:rsid w:val="0097261A"/>
    <w:rsid w:val="00972675"/>
    <w:rsid w:val="00972836"/>
    <w:rsid w:val="00972F15"/>
    <w:rsid w:val="00972F2C"/>
    <w:rsid w:val="009733C2"/>
    <w:rsid w:val="00973679"/>
    <w:rsid w:val="009739E1"/>
    <w:rsid w:val="00973C00"/>
    <w:rsid w:val="00973C16"/>
    <w:rsid w:val="00973CD6"/>
    <w:rsid w:val="00973D9D"/>
    <w:rsid w:val="0097411B"/>
    <w:rsid w:val="009745CC"/>
    <w:rsid w:val="009748B7"/>
    <w:rsid w:val="00974C9D"/>
    <w:rsid w:val="00974DA6"/>
    <w:rsid w:val="00974DB6"/>
    <w:rsid w:val="00974FF0"/>
    <w:rsid w:val="009750B7"/>
    <w:rsid w:val="009754EB"/>
    <w:rsid w:val="009756F2"/>
    <w:rsid w:val="009757CB"/>
    <w:rsid w:val="0097608E"/>
    <w:rsid w:val="009763F6"/>
    <w:rsid w:val="00976CA0"/>
    <w:rsid w:val="00976EAF"/>
    <w:rsid w:val="0097772B"/>
    <w:rsid w:val="0097782C"/>
    <w:rsid w:val="00977DE4"/>
    <w:rsid w:val="00977E57"/>
    <w:rsid w:val="00977F03"/>
    <w:rsid w:val="0098027F"/>
    <w:rsid w:val="00980508"/>
    <w:rsid w:val="00980BDB"/>
    <w:rsid w:val="00981237"/>
    <w:rsid w:val="00981701"/>
    <w:rsid w:val="00981DF0"/>
    <w:rsid w:val="00981F72"/>
    <w:rsid w:val="009825C0"/>
    <w:rsid w:val="00982617"/>
    <w:rsid w:val="00982711"/>
    <w:rsid w:val="00982E22"/>
    <w:rsid w:val="00982ED9"/>
    <w:rsid w:val="009833D6"/>
    <w:rsid w:val="00983661"/>
    <w:rsid w:val="00983F34"/>
    <w:rsid w:val="00983FF1"/>
    <w:rsid w:val="0098424D"/>
    <w:rsid w:val="00984343"/>
    <w:rsid w:val="009845F4"/>
    <w:rsid w:val="00984E77"/>
    <w:rsid w:val="009858F3"/>
    <w:rsid w:val="0098599E"/>
    <w:rsid w:val="009859DD"/>
    <w:rsid w:val="00985D11"/>
    <w:rsid w:val="00985D5D"/>
    <w:rsid w:val="00985FCA"/>
    <w:rsid w:val="00986065"/>
    <w:rsid w:val="0098621C"/>
    <w:rsid w:val="009863F6"/>
    <w:rsid w:val="009867EE"/>
    <w:rsid w:val="009868D1"/>
    <w:rsid w:val="00986A17"/>
    <w:rsid w:val="00986B06"/>
    <w:rsid w:val="00986DB3"/>
    <w:rsid w:val="00986E60"/>
    <w:rsid w:val="00986F23"/>
    <w:rsid w:val="0098708F"/>
    <w:rsid w:val="009876F0"/>
    <w:rsid w:val="009877F0"/>
    <w:rsid w:val="00987929"/>
    <w:rsid w:val="00987C2F"/>
    <w:rsid w:val="00990063"/>
    <w:rsid w:val="00990874"/>
    <w:rsid w:val="00990B7B"/>
    <w:rsid w:val="00990BC7"/>
    <w:rsid w:val="00990CEC"/>
    <w:rsid w:val="00991010"/>
    <w:rsid w:val="00991057"/>
    <w:rsid w:val="009911E8"/>
    <w:rsid w:val="0099130D"/>
    <w:rsid w:val="00991478"/>
    <w:rsid w:val="00991953"/>
    <w:rsid w:val="00991A10"/>
    <w:rsid w:val="00991A20"/>
    <w:rsid w:val="00991D84"/>
    <w:rsid w:val="00991F2B"/>
    <w:rsid w:val="00991F70"/>
    <w:rsid w:val="009922BA"/>
    <w:rsid w:val="0099239C"/>
    <w:rsid w:val="009923A8"/>
    <w:rsid w:val="009924EB"/>
    <w:rsid w:val="009925D0"/>
    <w:rsid w:val="009928EF"/>
    <w:rsid w:val="00992D3C"/>
    <w:rsid w:val="00992E34"/>
    <w:rsid w:val="00992EEB"/>
    <w:rsid w:val="00993245"/>
    <w:rsid w:val="009932C8"/>
    <w:rsid w:val="0099332F"/>
    <w:rsid w:val="00993BC2"/>
    <w:rsid w:val="00993C3A"/>
    <w:rsid w:val="00993CCF"/>
    <w:rsid w:val="0099406E"/>
    <w:rsid w:val="009940A5"/>
    <w:rsid w:val="0099418B"/>
    <w:rsid w:val="00994473"/>
    <w:rsid w:val="009947BF"/>
    <w:rsid w:val="0099486F"/>
    <w:rsid w:val="0099487C"/>
    <w:rsid w:val="009948EB"/>
    <w:rsid w:val="00994C2C"/>
    <w:rsid w:val="00994CDE"/>
    <w:rsid w:val="00994D11"/>
    <w:rsid w:val="00994DB4"/>
    <w:rsid w:val="00994FC7"/>
    <w:rsid w:val="0099500D"/>
    <w:rsid w:val="00995113"/>
    <w:rsid w:val="009953DF"/>
    <w:rsid w:val="0099548D"/>
    <w:rsid w:val="00995723"/>
    <w:rsid w:val="0099577C"/>
    <w:rsid w:val="00995A9B"/>
    <w:rsid w:val="00995D63"/>
    <w:rsid w:val="00995E6B"/>
    <w:rsid w:val="00995FC1"/>
    <w:rsid w:val="009961C4"/>
    <w:rsid w:val="00996567"/>
    <w:rsid w:val="00996669"/>
    <w:rsid w:val="0099672D"/>
    <w:rsid w:val="00996AA6"/>
    <w:rsid w:val="00997985"/>
    <w:rsid w:val="00997ACD"/>
    <w:rsid w:val="00997EE5"/>
    <w:rsid w:val="009A049F"/>
    <w:rsid w:val="009A0980"/>
    <w:rsid w:val="009A0DA8"/>
    <w:rsid w:val="009A0F3E"/>
    <w:rsid w:val="009A0F91"/>
    <w:rsid w:val="009A13DC"/>
    <w:rsid w:val="009A13EA"/>
    <w:rsid w:val="009A1A16"/>
    <w:rsid w:val="009A1B31"/>
    <w:rsid w:val="009A1E9D"/>
    <w:rsid w:val="009A21F8"/>
    <w:rsid w:val="009A22F9"/>
    <w:rsid w:val="009A2484"/>
    <w:rsid w:val="009A2505"/>
    <w:rsid w:val="009A2CA6"/>
    <w:rsid w:val="009A2E55"/>
    <w:rsid w:val="009A2EEE"/>
    <w:rsid w:val="009A3036"/>
    <w:rsid w:val="009A32C8"/>
    <w:rsid w:val="009A3373"/>
    <w:rsid w:val="009A390D"/>
    <w:rsid w:val="009A3ADE"/>
    <w:rsid w:val="009A3C3E"/>
    <w:rsid w:val="009A3D32"/>
    <w:rsid w:val="009A4215"/>
    <w:rsid w:val="009A421F"/>
    <w:rsid w:val="009A4385"/>
    <w:rsid w:val="009A494F"/>
    <w:rsid w:val="009A4FF0"/>
    <w:rsid w:val="009A5101"/>
    <w:rsid w:val="009A51CA"/>
    <w:rsid w:val="009A5538"/>
    <w:rsid w:val="009A5540"/>
    <w:rsid w:val="009A55AD"/>
    <w:rsid w:val="009A5B33"/>
    <w:rsid w:val="009A5CCE"/>
    <w:rsid w:val="009A6116"/>
    <w:rsid w:val="009A62A0"/>
    <w:rsid w:val="009A6831"/>
    <w:rsid w:val="009A68CB"/>
    <w:rsid w:val="009A693B"/>
    <w:rsid w:val="009A6AF4"/>
    <w:rsid w:val="009A6D63"/>
    <w:rsid w:val="009A703E"/>
    <w:rsid w:val="009A75E6"/>
    <w:rsid w:val="009A79A8"/>
    <w:rsid w:val="009A7F44"/>
    <w:rsid w:val="009B01FF"/>
    <w:rsid w:val="009B0590"/>
    <w:rsid w:val="009B069F"/>
    <w:rsid w:val="009B0977"/>
    <w:rsid w:val="009B09DD"/>
    <w:rsid w:val="009B0B0D"/>
    <w:rsid w:val="009B0BA2"/>
    <w:rsid w:val="009B0DD6"/>
    <w:rsid w:val="009B0E1B"/>
    <w:rsid w:val="009B0F4B"/>
    <w:rsid w:val="009B1343"/>
    <w:rsid w:val="009B1689"/>
    <w:rsid w:val="009B16EE"/>
    <w:rsid w:val="009B1CEB"/>
    <w:rsid w:val="009B1E3C"/>
    <w:rsid w:val="009B246C"/>
    <w:rsid w:val="009B2807"/>
    <w:rsid w:val="009B2B2B"/>
    <w:rsid w:val="009B2CC2"/>
    <w:rsid w:val="009B3252"/>
    <w:rsid w:val="009B34C4"/>
    <w:rsid w:val="009B39A2"/>
    <w:rsid w:val="009B3E86"/>
    <w:rsid w:val="009B41AB"/>
    <w:rsid w:val="009B41CE"/>
    <w:rsid w:val="009B4496"/>
    <w:rsid w:val="009B4CD6"/>
    <w:rsid w:val="009B5658"/>
    <w:rsid w:val="009B582F"/>
    <w:rsid w:val="009B5B91"/>
    <w:rsid w:val="009B5EF9"/>
    <w:rsid w:val="009B6222"/>
    <w:rsid w:val="009B660F"/>
    <w:rsid w:val="009B688F"/>
    <w:rsid w:val="009B6C14"/>
    <w:rsid w:val="009B7A2F"/>
    <w:rsid w:val="009C017C"/>
    <w:rsid w:val="009C0400"/>
    <w:rsid w:val="009C0523"/>
    <w:rsid w:val="009C05B8"/>
    <w:rsid w:val="009C06BA"/>
    <w:rsid w:val="009C07F5"/>
    <w:rsid w:val="009C0834"/>
    <w:rsid w:val="009C0C2D"/>
    <w:rsid w:val="009C0D69"/>
    <w:rsid w:val="009C0E92"/>
    <w:rsid w:val="009C0F16"/>
    <w:rsid w:val="009C1199"/>
    <w:rsid w:val="009C1289"/>
    <w:rsid w:val="009C1550"/>
    <w:rsid w:val="009C1840"/>
    <w:rsid w:val="009C1A01"/>
    <w:rsid w:val="009C1BAB"/>
    <w:rsid w:val="009C1C96"/>
    <w:rsid w:val="009C2180"/>
    <w:rsid w:val="009C229B"/>
    <w:rsid w:val="009C24E4"/>
    <w:rsid w:val="009C29FF"/>
    <w:rsid w:val="009C2D15"/>
    <w:rsid w:val="009C2D52"/>
    <w:rsid w:val="009C341C"/>
    <w:rsid w:val="009C3621"/>
    <w:rsid w:val="009C36E6"/>
    <w:rsid w:val="009C38DD"/>
    <w:rsid w:val="009C38E1"/>
    <w:rsid w:val="009C3C29"/>
    <w:rsid w:val="009C3C5E"/>
    <w:rsid w:val="009C3DDD"/>
    <w:rsid w:val="009C4064"/>
    <w:rsid w:val="009C4440"/>
    <w:rsid w:val="009C448A"/>
    <w:rsid w:val="009C47C1"/>
    <w:rsid w:val="009C47C6"/>
    <w:rsid w:val="009C47C8"/>
    <w:rsid w:val="009C49E1"/>
    <w:rsid w:val="009C4D10"/>
    <w:rsid w:val="009C4EBE"/>
    <w:rsid w:val="009C50E9"/>
    <w:rsid w:val="009C53D4"/>
    <w:rsid w:val="009C5816"/>
    <w:rsid w:val="009C5973"/>
    <w:rsid w:val="009C5A0B"/>
    <w:rsid w:val="009C5B0F"/>
    <w:rsid w:val="009C5B4A"/>
    <w:rsid w:val="009C5C6A"/>
    <w:rsid w:val="009C5D54"/>
    <w:rsid w:val="009C5E97"/>
    <w:rsid w:val="009C63B5"/>
    <w:rsid w:val="009C6412"/>
    <w:rsid w:val="009C6423"/>
    <w:rsid w:val="009C659D"/>
    <w:rsid w:val="009C66E5"/>
    <w:rsid w:val="009C6C14"/>
    <w:rsid w:val="009C6E20"/>
    <w:rsid w:val="009C728A"/>
    <w:rsid w:val="009C7591"/>
    <w:rsid w:val="009C78BC"/>
    <w:rsid w:val="009C79AA"/>
    <w:rsid w:val="009C7A1F"/>
    <w:rsid w:val="009C7A9F"/>
    <w:rsid w:val="009C7B4E"/>
    <w:rsid w:val="009C7B76"/>
    <w:rsid w:val="009D00A9"/>
    <w:rsid w:val="009D056B"/>
    <w:rsid w:val="009D06DC"/>
    <w:rsid w:val="009D081E"/>
    <w:rsid w:val="009D08E9"/>
    <w:rsid w:val="009D0B38"/>
    <w:rsid w:val="009D0DBA"/>
    <w:rsid w:val="009D0DF0"/>
    <w:rsid w:val="009D0EAE"/>
    <w:rsid w:val="009D0FF2"/>
    <w:rsid w:val="009D1598"/>
    <w:rsid w:val="009D173F"/>
    <w:rsid w:val="009D17E7"/>
    <w:rsid w:val="009D19C8"/>
    <w:rsid w:val="009D1A76"/>
    <w:rsid w:val="009D1BD3"/>
    <w:rsid w:val="009D1FD0"/>
    <w:rsid w:val="009D204D"/>
    <w:rsid w:val="009D2373"/>
    <w:rsid w:val="009D296A"/>
    <w:rsid w:val="009D2CC1"/>
    <w:rsid w:val="009D2D07"/>
    <w:rsid w:val="009D2EBF"/>
    <w:rsid w:val="009D2F3C"/>
    <w:rsid w:val="009D347D"/>
    <w:rsid w:val="009D36D0"/>
    <w:rsid w:val="009D40D3"/>
    <w:rsid w:val="009D41BE"/>
    <w:rsid w:val="009D4269"/>
    <w:rsid w:val="009D4BE2"/>
    <w:rsid w:val="009D4E0B"/>
    <w:rsid w:val="009D4EF8"/>
    <w:rsid w:val="009D5320"/>
    <w:rsid w:val="009D53BB"/>
    <w:rsid w:val="009D53DF"/>
    <w:rsid w:val="009D541B"/>
    <w:rsid w:val="009D57A2"/>
    <w:rsid w:val="009D590F"/>
    <w:rsid w:val="009D5CF8"/>
    <w:rsid w:val="009D5F59"/>
    <w:rsid w:val="009D628D"/>
    <w:rsid w:val="009D6433"/>
    <w:rsid w:val="009D655F"/>
    <w:rsid w:val="009D6882"/>
    <w:rsid w:val="009D6ECF"/>
    <w:rsid w:val="009D6F04"/>
    <w:rsid w:val="009D7031"/>
    <w:rsid w:val="009D709E"/>
    <w:rsid w:val="009D755D"/>
    <w:rsid w:val="009D7888"/>
    <w:rsid w:val="009D7A9A"/>
    <w:rsid w:val="009D7FB5"/>
    <w:rsid w:val="009E02C7"/>
    <w:rsid w:val="009E0364"/>
    <w:rsid w:val="009E04E7"/>
    <w:rsid w:val="009E0A14"/>
    <w:rsid w:val="009E0B37"/>
    <w:rsid w:val="009E0C0C"/>
    <w:rsid w:val="009E0D42"/>
    <w:rsid w:val="009E0EC9"/>
    <w:rsid w:val="009E1480"/>
    <w:rsid w:val="009E1778"/>
    <w:rsid w:val="009E189C"/>
    <w:rsid w:val="009E1B0C"/>
    <w:rsid w:val="009E1BB9"/>
    <w:rsid w:val="009E1D57"/>
    <w:rsid w:val="009E1FF9"/>
    <w:rsid w:val="009E24CC"/>
    <w:rsid w:val="009E2515"/>
    <w:rsid w:val="009E2731"/>
    <w:rsid w:val="009E2981"/>
    <w:rsid w:val="009E2ACB"/>
    <w:rsid w:val="009E3284"/>
    <w:rsid w:val="009E37AB"/>
    <w:rsid w:val="009E3871"/>
    <w:rsid w:val="009E3A15"/>
    <w:rsid w:val="009E3CB1"/>
    <w:rsid w:val="009E4181"/>
    <w:rsid w:val="009E451A"/>
    <w:rsid w:val="009E48A6"/>
    <w:rsid w:val="009E4AB1"/>
    <w:rsid w:val="009E566B"/>
    <w:rsid w:val="009E5687"/>
    <w:rsid w:val="009E593F"/>
    <w:rsid w:val="009E5AA0"/>
    <w:rsid w:val="009E5BB9"/>
    <w:rsid w:val="009E5BF9"/>
    <w:rsid w:val="009E5FE3"/>
    <w:rsid w:val="009E64A5"/>
    <w:rsid w:val="009E6B17"/>
    <w:rsid w:val="009E6DB6"/>
    <w:rsid w:val="009E6E23"/>
    <w:rsid w:val="009E7486"/>
    <w:rsid w:val="009E764F"/>
    <w:rsid w:val="009E7B86"/>
    <w:rsid w:val="009E7DB1"/>
    <w:rsid w:val="009E7F43"/>
    <w:rsid w:val="009F0362"/>
    <w:rsid w:val="009F0632"/>
    <w:rsid w:val="009F1055"/>
    <w:rsid w:val="009F12CF"/>
    <w:rsid w:val="009F1737"/>
    <w:rsid w:val="009F1945"/>
    <w:rsid w:val="009F1C76"/>
    <w:rsid w:val="009F1CAE"/>
    <w:rsid w:val="009F20E6"/>
    <w:rsid w:val="009F21D2"/>
    <w:rsid w:val="009F287E"/>
    <w:rsid w:val="009F2AEB"/>
    <w:rsid w:val="009F2D56"/>
    <w:rsid w:val="009F3741"/>
    <w:rsid w:val="009F3B4E"/>
    <w:rsid w:val="009F3BCA"/>
    <w:rsid w:val="009F3BDA"/>
    <w:rsid w:val="009F3CAA"/>
    <w:rsid w:val="009F3F28"/>
    <w:rsid w:val="009F40F2"/>
    <w:rsid w:val="009F474B"/>
    <w:rsid w:val="009F49C1"/>
    <w:rsid w:val="009F4C1E"/>
    <w:rsid w:val="009F4C83"/>
    <w:rsid w:val="009F4E32"/>
    <w:rsid w:val="009F5334"/>
    <w:rsid w:val="009F54C8"/>
    <w:rsid w:val="009F565B"/>
    <w:rsid w:val="009F57B5"/>
    <w:rsid w:val="009F59D6"/>
    <w:rsid w:val="009F5CE5"/>
    <w:rsid w:val="009F5D5C"/>
    <w:rsid w:val="009F6402"/>
    <w:rsid w:val="009F6451"/>
    <w:rsid w:val="009F6774"/>
    <w:rsid w:val="009F6800"/>
    <w:rsid w:val="009F680E"/>
    <w:rsid w:val="009F688B"/>
    <w:rsid w:val="009F6A6B"/>
    <w:rsid w:val="009F6DB3"/>
    <w:rsid w:val="009F71CF"/>
    <w:rsid w:val="009F76E9"/>
    <w:rsid w:val="009F7E6F"/>
    <w:rsid w:val="00A00474"/>
    <w:rsid w:val="00A00545"/>
    <w:rsid w:val="00A00559"/>
    <w:rsid w:val="00A006D7"/>
    <w:rsid w:val="00A007BC"/>
    <w:rsid w:val="00A009FD"/>
    <w:rsid w:val="00A00ADA"/>
    <w:rsid w:val="00A00DAC"/>
    <w:rsid w:val="00A00FC2"/>
    <w:rsid w:val="00A013A7"/>
    <w:rsid w:val="00A0180E"/>
    <w:rsid w:val="00A018CD"/>
    <w:rsid w:val="00A01B1B"/>
    <w:rsid w:val="00A01D39"/>
    <w:rsid w:val="00A02133"/>
    <w:rsid w:val="00A02204"/>
    <w:rsid w:val="00A02222"/>
    <w:rsid w:val="00A0237F"/>
    <w:rsid w:val="00A026A0"/>
    <w:rsid w:val="00A02761"/>
    <w:rsid w:val="00A02BEB"/>
    <w:rsid w:val="00A02C6F"/>
    <w:rsid w:val="00A03115"/>
    <w:rsid w:val="00A03452"/>
    <w:rsid w:val="00A035FE"/>
    <w:rsid w:val="00A03903"/>
    <w:rsid w:val="00A03ACE"/>
    <w:rsid w:val="00A03D1D"/>
    <w:rsid w:val="00A04175"/>
    <w:rsid w:val="00A04B91"/>
    <w:rsid w:val="00A04EBD"/>
    <w:rsid w:val="00A05240"/>
    <w:rsid w:val="00A0561B"/>
    <w:rsid w:val="00A06028"/>
    <w:rsid w:val="00A0605E"/>
    <w:rsid w:val="00A06107"/>
    <w:rsid w:val="00A06375"/>
    <w:rsid w:val="00A06616"/>
    <w:rsid w:val="00A0678F"/>
    <w:rsid w:val="00A0680F"/>
    <w:rsid w:val="00A06A1F"/>
    <w:rsid w:val="00A06C8C"/>
    <w:rsid w:val="00A07056"/>
    <w:rsid w:val="00A071E7"/>
    <w:rsid w:val="00A07260"/>
    <w:rsid w:val="00A073BF"/>
    <w:rsid w:val="00A075EB"/>
    <w:rsid w:val="00A07A09"/>
    <w:rsid w:val="00A07A71"/>
    <w:rsid w:val="00A07BD1"/>
    <w:rsid w:val="00A07F2E"/>
    <w:rsid w:val="00A1012C"/>
    <w:rsid w:val="00A10177"/>
    <w:rsid w:val="00A1079F"/>
    <w:rsid w:val="00A10C46"/>
    <w:rsid w:val="00A10D0B"/>
    <w:rsid w:val="00A10EF8"/>
    <w:rsid w:val="00A1107D"/>
    <w:rsid w:val="00A11091"/>
    <w:rsid w:val="00A11842"/>
    <w:rsid w:val="00A11875"/>
    <w:rsid w:val="00A11A34"/>
    <w:rsid w:val="00A11A4A"/>
    <w:rsid w:val="00A11B47"/>
    <w:rsid w:val="00A11C70"/>
    <w:rsid w:val="00A11CB7"/>
    <w:rsid w:val="00A11E37"/>
    <w:rsid w:val="00A12694"/>
    <w:rsid w:val="00A127EF"/>
    <w:rsid w:val="00A13143"/>
    <w:rsid w:val="00A131D7"/>
    <w:rsid w:val="00A13848"/>
    <w:rsid w:val="00A13874"/>
    <w:rsid w:val="00A13B22"/>
    <w:rsid w:val="00A13B5B"/>
    <w:rsid w:val="00A13B73"/>
    <w:rsid w:val="00A13EE7"/>
    <w:rsid w:val="00A140BA"/>
    <w:rsid w:val="00A1417E"/>
    <w:rsid w:val="00A144EB"/>
    <w:rsid w:val="00A148DB"/>
    <w:rsid w:val="00A14AED"/>
    <w:rsid w:val="00A150E0"/>
    <w:rsid w:val="00A15262"/>
    <w:rsid w:val="00A1555C"/>
    <w:rsid w:val="00A15647"/>
    <w:rsid w:val="00A157B8"/>
    <w:rsid w:val="00A157C0"/>
    <w:rsid w:val="00A1588A"/>
    <w:rsid w:val="00A15B00"/>
    <w:rsid w:val="00A15E74"/>
    <w:rsid w:val="00A15F36"/>
    <w:rsid w:val="00A16304"/>
    <w:rsid w:val="00A1651D"/>
    <w:rsid w:val="00A167E7"/>
    <w:rsid w:val="00A1692C"/>
    <w:rsid w:val="00A17099"/>
    <w:rsid w:val="00A17320"/>
    <w:rsid w:val="00A17367"/>
    <w:rsid w:val="00A1775D"/>
    <w:rsid w:val="00A177AD"/>
    <w:rsid w:val="00A178C5"/>
    <w:rsid w:val="00A17D8B"/>
    <w:rsid w:val="00A17E5E"/>
    <w:rsid w:val="00A17EC7"/>
    <w:rsid w:val="00A17FCD"/>
    <w:rsid w:val="00A200F9"/>
    <w:rsid w:val="00A20126"/>
    <w:rsid w:val="00A203DD"/>
    <w:rsid w:val="00A20656"/>
    <w:rsid w:val="00A20948"/>
    <w:rsid w:val="00A209FB"/>
    <w:rsid w:val="00A20FEE"/>
    <w:rsid w:val="00A21EA7"/>
    <w:rsid w:val="00A2274F"/>
    <w:rsid w:val="00A227C2"/>
    <w:rsid w:val="00A2292F"/>
    <w:rsid w:val="00A22BC8"/>
    <w:rsid w:val="00A22BE6"/>
    <w:rsid w:val="00A22CEB"/>
    <w:rsid w:val="00A2361D"/>
    <w:rsid w:val="00A236CB"/>
    <w:rsid w:val="00A23841"/>
    <w:rsid w:val="00A23A5A"/>
    <w:rsid w:val="00A23AA9"/>
    <w:rsid w:val="00A23C39"/>
    <w:rsid w:val="00A23C7D"/>
    <w:rsid w:val="00A23F78"/>
    <w:rsid w:val="00A241F6"/>
    <w:rsid w:val="00A243DE"/>
    <w:rsid w:val="00A245FE"/>
    <w:rsid w:val="00A247F3"/>
    <w:rsid w:val="00A24A90"/>
    <w:rsid w:val="00A24ADE"/>
    <w:rsid w:val="00A24FFB"/>
    <w:rsid w:val="00A25028"/>
    <w:rsid w:val="00A25197"/>
    <w:rsid w:val="00A2551E"/>
    <w:rsid w:val="00A25898"/>
    <w:rsid w:val="00A258C2"/>
    <w:rsid w:val="00A258E7"/>
    <w:rsid w:val="00A25F8B"/>
    <w:rsid w:val="00A26337"/>
    <w:rsid w:val="00A2646D"/>
    <w:rsid w:val="00A26601"/>
    <w:rsid w:val="00A26A6E"/>
    <w:rsid w:val="00A26EDC"/>
    <w:rsid w:val="00A27049"/>
    <w:rsid w:val="00A274EB"/>
    <w:rsid w:val="00A27578"/>
    <w:rsid w:val="00A276AF"/>
    <w:rsid w:val="00A27B36"/>
    <w:rsid w:val="00A3001A"/>
    <w:rsid w:val="00A30095"/>
    <w:rsid w:val="00A3057A"/>
    <w:rsid w:val="00A30C27"/>
    <w:rsid w:val="00A30DFC"/>
    <w:rsid w:val="00A30FB0"/>
    <w:rsid w:val="00A31B62"/>
    <w:rsid w:val="00A31B77"/>
    <w:rsid w:val="00A31E2E"/>
    <w:rsid w:val="00A32020"/>
    <w:rsid w:val="00A32039"/>
    <w:rsid w:val="00A32462"/>
    <w:rsid w:val="00A32575"/>
    <w:rsid w:val="00A32C60"/>
    <w:rsid w:val="00A33097"/>
    <w:rsid w:val="00A331F1"/>
    <w:rsid w:val="00A33B86"/>
    <w:rsid w:val="00A342F2"/>
    <w:rsid w:val="00A34324"/>
    <w:rsid w:val="00A343C2"/>
    <w:rsid w:val="00A34514"/>
    <w:rsid w:val="00A34540"/>
    <w:rsid w:val="00A34AE2"/>
    <w:rsid w:val="00A34AF8"/>
    <w:rsid w:val="00A34B92"/>
    <w:rsid w:val="00A34D07"/>
    <w:rsid w:val="00A35239"/>
    <w:rsid w:val="00A35292"/>
    <w:rsid w:val="00A35BA9"/>
    <w:rsid w:val="00A35CF3"/>
    <w:rsid w:val="00A35D54"/>
    <w:rsid w:val="00A35DFC"/>
    <w:rsid w:val="00A3614C"/>
    <w:rsid w:val="00A36232"/>
    <w:rsid w:val="00A36A46"/>
    <w:rsid w:val="00A36B23"/>
    <w:rsid w:val="00A36B4F"/>
    <w:rsid w:val="00A36B55"/>
    <w:rsid w:val="00A36D12"/>
    <w:rsid w:val="00A37087"/>
    <w:rsid w:val="00A370E4"/>
    <w:rsid w:val="00A372BD"/>
    <w:rsid w:val="00A372C6"/>
    <w:rsid w:val="00A37399"/>
    <w:rsid w:val="00A373F7"/>
    <w:rsid w:val="00A376CB"/>
    <w:rsid w:val="00A37805"/>
    <w:rsid w:val="00A37AAC"/>
    <w:rsid w:val="00A37C4C"/>
    <w:rsid w:val="00A37DAB"/>
    <w:rsid w:val="00A37EA2"/>
    <w:rsid w:val="00A37F6C"/>
    <w:rsid w:val="00A400BC"/>
    <w:rsid w:val="00A401B1"/>
    <w:rsid w:val="00A402DC"/>
    <w:rsid w:val="00A4042D"/>
    <w:rsid w:val="00A4056C"/>
    <w:rsid w:val="00A407ED"/>
    <w:rsid w:val="00A40854"/>
    <w:rsid w:val="00A40E8D"/>
    <w:rsid w:val="00A40F4F"/>
    <w:rsid w:val="00A41158"/>
    <w:rsid w:val="00A41227"/>
    <w:rsid w:val="00A412B7"/>
    <w:rsid w:val="00A414E7"/>
    <w:rsid w:val="00A415C6"/>
    <w:rsid w:val="00A4171D"/>
    <w:rsid w:val="00A417CD"/>
    <w:rsid w:val="00A4180F"/>
    <w:rsid w:val="00A419D0"/>
    <w:rsid w:val="00A41B9F"/>
    <w:rsid w:val="00A41CE2"/>
    <w:rsid w:val="00A42094"/>
    <w:rsid w:val="00A42105"/>
    <w:rsid w:val="00A42264"/>
    <w:rsid w:val="00A428A7"/>
    <w:rsid w:val="00A428CF"/>
    <w:rsid w:val="00A42937"/>
    <w:rsid w:val="00A42A39"/>
    <w:rsid w:val="00A42A6C"/>
    <w:rsid w:val="00A430EC"/>
    <w:rsid w:val="00A43A90"/>
    <w:rsid w:val="00A43AD6"/>
    <w:rsid w:val="00A43CC7"/>
    <w:rsid w:val="00A441B9"/>
    <w:rsid w:val="00A4424B"/>
    <w:rsid w:val="00A448AB"/>
    <w:rsid w:val="00A44D66"/>
    <w:rsid w:val="00A44E03"/>
    <w:rsid w:val="00A45079"/>
    <w:rsid w:val="00A450E2"/>
    <w:rsid w:val="00A4510A"/>
    <w:rsid w:val="00A45BB8"/>
    <w:rsid w:val="00A46086"/>
    <w:rsid w:val="00A46097"/>
    <w:rsid w:val="00A46194"/>
    <w:rsid w:val="00A4641E"/>
    <w:rsid w:val="00A464C0"/>
    <w:rsid w:val="00A46AC2"/>
    <w:rsid w:val="00A46BA9"/>
    <w:rsid w:val="00A46CE2"/>
    <w:rsid w:val="00A46E44"/>
    <w:rsid w:val="00A46E7F"/>
    <w:rsid w:val="00A46EC6"/>
    <w:rsid w:val="00A46F77"/>
    <w:rsid w:val="00A47072"/>
    <w:rsid w:val="00A4714E"/>
    <w:rsid w:val="00A4720A"/>
    <w:rsid w:val="00A4730E"/>
    <w:rsid w:val="00A47409"/>
    <w:rsid w:val="00A4760E"/>
    <w:rsid w:val="00A47879"/>
    <w:rsid w:val="00A50584"/>
    <w:rsid w:val="00A506AB"/>
    <w:rsid w:val="00A508B5"/>
    <w:rsid w:val="00A50A40"/>
    <w:rsid w:val="00A50A98"/>
    <w:rsid w:val="00A50B87"/>
    <w:rsid w:val="00A50BE2"/>
    <w:rsid w:val="00A511D3"/>
    <w:rsid w:val="00A514CF"/>
    <w:rsid w:val="00A51A6A"/>
    <w:rsid w:val="00A51BF8"/>
    <w:rsid w:val="00A51F10"/>
    <w:rsid w:val="00A51F90"/>
    <w:rsid w:val="00A520B8"/>
    <w:rsid w:val="00A52476"/>
    <w:rsid w:val="00A52564"/>
    <w:rsid w:val="00A52D20"/>
    <w:rsid w:val="00A532A3"/>
    <w:rsid w:val="00A53569"/>
    <w:rsid w:val="00A53675"/>
    <w:rsid w:val="00A5384A"/>
    <w:rsid w:val="00A53899"/>
    <w:rsid w:val="00A538A4"/>
    <w:rsid w:val="00A539F0"/>
    <w:rsid w:val="00A53C6C"/>
    <w:rsid w:val="00A53E11"/>
    <w:rsid w:val="00A53E7E"/>
    <w:rsid w:val="00A54171"/>
    <w:rsid w:val="00A548B5"/>
    <w:rsid w:val="00A54996"/>
    <w:rsid w:val="00A54AB0"/>
    <w:rsid w:val="00A54AE2"/>
    <w:rsid w:val="00A54B66"/>
    <w:rsid w:val="00A54BCC"/>
    <w:rsid w:val="00A54D91"/>
    <w:rsid w:val="00A54F36"/>
    <w:rsid w:val="00A55675"/>
    <w:rsid w:val="00A5572B"/>
    <w:rsid w:val="00A55942"/>
    <w:rsid w:val="00A55B8B"/>
    <w:rsid w:val="00A55E77"/>
    <w:rsid w:val="00A56183"/>
    <w:rsid w:val="00A561E5"/>
    <w:rsid w:val="00A562EE"/>
    <w:rsid w:val="00A56D1A"/>
    <w:rsid w:val="00A57075"/>
    <w:rsid w:val="00A579C9"/>
    <w:rsid w:val="00A57A02"/>
    <w:rsid w:val="00A57CEC"/>
    <w:rsid w:val="00A57D5B"/>
    <w:rsid w:val="00A57F48"/>
    <w:rsid w:val="00A60010"/>
    <w:rsid w:val="00A6005D"/>
    <w:rsid w:val="00A60768"/>
    <w:rsid w:val="00A60B70"/>
    <w:rsid w:val="00A60BC3"/>
    <w:rsid w:val="00A60D0B"/>
    <w:rsid w:val="00A60DDB"/>
    <w:rsid w:val="00A60F17"/>
    <w:rsid w:val="00A61AD3"/>
    <w:rsid w:val="00A620E4"/>
    <w:rsid w:val="00A6217C"/>
    <w:rsid w:val="00A62F6F"/>
    <w:rsid w:val="00A6308B"/>
    <w:rsid w:val="00A633D0"/>
    <w:rsid w:val="00A63543"/>
    <w:rsid w:val="00A63673"/>
    <w:rsid w:val="00A6398D"/>
    <w:rsid w:val="00A63B7A"/>
    <w:rsid w:val="00A63CC3"/>
    <w:rsid w:val="00A63DCA"/>
    <w:rsid w:val="00A6410B"/>
    <w:rsid w:val="00A644AC"/>
    <w:rsid w:val="00A6462E"/>
    <w:rsid w:val="00A647B0"/>
    <w:rsid w:val="00A64910"/>
    <w:rsid w:val="00A65609"/>
    <w:rsid w:val="00A6564D"/>
    <w:rsid w:val="00A65816"/>
    <w:rsid w:val="00A65915"/>
    <w:rsid w:val="00A65C72"/>
    <w:rsid w:val="00A663C5"/>
    <w:rsid w:val="00A6682E"/>
    <w:rsid w:val="00A66BC8"/>
    <w:rsid w:val="00A66C7F"/>
    <w:rsid w:val="00A66EEA"/>
    <w:rsid w:val="00A6793C"/>
    <w:rsid w:val="00A67FDF"/>
    <w:rsid w:val="00A7089F"/>
    <w:rsid w:val="00A70A15"/>
    <w:rsid w:val="00A70DDB"/>
    <w:rsid w:val="00A70DFC"/>
    <w:rsid w:val="00A7144A"/>
    <w:rsid w:val="00A715F6"/>
    <w:rsid w:val="00A71997"/>
    <w:rsid w:val="00A71C07"/>
    <w:rsid w:val="00A71D7A"/>
    <w:rsid w:val="00A72169"/>
    <w:rsid w:val="00A726BE"/>
    <w:rsid w:val="00A72BD0"/>
    <w:rsid w:val="00A72F5E"/>
    <w:rsid w:val="00A72FFB"/>
    <w:rsid w:val="00A73064"/>
    <w:rsid w:val="00A73A18"/>
    <w:rsid w:val="00A740B9"/>
    <w:rsid w:val="00A740E9"/>
    <w:rsid w:val="00A74D30"/>
    <w:rsid w:val="00A750F3"/>
    <w:rsid w:val="00A7511D"/>
    <w:rsid w:val="00A753EF"/>
    <w:rsid w:val="00A755DD"/>
    <w:rsid w:val="00A7573B"/>
    <w:rsid w:val="00A75B20"/>
    <w:rsid w:val="00A75CA4"/>
    <w:rsid w:val="00A75D77"/>
    <w:rsid w:val="00A75E1C"/>
    <w:rsid w:val="00A75E63"/>
    <w:rsid w:val="00A75EDD"/>
    <w:rsid w:val="00A76081"/>
    <w:rsid w:val="00A76123"/>
    <w:rsid w:val="00A76496"/>
    <w:rsid w:val="00A768EF"/>
    <w:rsid w:val="00A76932"/>
    <w:rsid w:val="00A76CBD"/>
    <w:rsid w:val="00A7703D"/>
    <w:rsid w:val="00A774E3"/>
    <w:rsid w:val="00A77D39"/>
    <w:rsid w:val="00A8016C"/>
    <w:rsid w:val="00A80204"/>
    <w:rsid w:val="00A80217"/>
    <w:rsid w:val="00A8027F"/>
    <w:rsid w:val="00A80369"/>
    <w:rsid w:val="00A808C7"/>
    <w:rsid w:val="00A80BDF"/>
    <w:rsid w:val="00A80CAE"/>
    <w:rsid w:val="00A80E55"/>
    <w:rsid w:val="00A80F4D"/>
    <w:rsid w:val="00A81499"/>
    <w:rsid w:val="00A814B6"/>
    <w:rsid w:val="00A8155A"/>
    <w:rsid w:val="00A819CB"/>
    <w:rsid w:val="00A81A8F"/>
    <w:rsid w:val="00A820D6"/>
    <w:rsid w:val="00A8261D"/>
    <w:rsid w:val="00A8267C"/>
    <w:rsid w:val="00A82B27"/>
    <w:rsid w:val="00A82E62"/>
    <w:rsid w:val="00A830C4"/>
    <w:rsid w:val="00A8325A"/>
    <w:rsid w:val="00A832DD"/>
    <w:rsid w:val="00A837E4"/>
    <w:rsid w:val="00A83882"/>
    <w:rsid w:val="00A83DB6"/>
    <w:rsid w:val="00A83DFE"/>
    <w:rsid w:val="00A83F91"/>
    <w:rsid w:val="00A84503"/>
    <w:rsid w:val="00A84594"/>
    <w:rsid w:val="00A8474D"/>
    <w:rsid w:val="00A847DD"/>
    <w:rsid w:val="00A856F2"/>
    <w:rsid w:val="00A85A2D"/>
    <w:rsid w:val="00A85B80"/>
    <w:rsid w:val="00A862E3"/>
    <w:rsid w:val="00A864AA"/>
    <w:rsid w:val="00A865E2"/>
    <w:rsid w:val="00A86936"/>
    <w:rsid w:val="00A86B3D"/>
    <w:rsid w:val="00A86BBC"/>
    <w:rsid w:val="00A86D8C"/>
    <w:rsid w:val="00A86E9C"/>
    <w:rsid w:val="00A86F9D"/>
    <w:rsid w:val="00A87577"/>
    <w:rsid w:val="00A8782D"/>
    <w:rsid w:val="00A87879"/>
    <w:rsid w:val="00A87FCD"/>
    <w:rsid w:val="00A902E8"/>
    <w:rsid w:val="00A90423"/>
    <w:rsid w:val="00A90591"/>
    <w:rsid w:val="00A908F0"/>
    <w:rsid w:val="00A90905"/>
    <w:rsid w:val="00A90A81"/>
    <w:rsid w:val="00A90C67"/>
    <w:rsid w:val="00A90DDF"/>
    <w:rsid w:val="00A910B5"/>
    <w:rsid w:val="00A916DE"/>
    <w:rsid w:val="00A91715"/>
    <w:rsid w:val="00A9252B"/>
    <w:rsid w:val="00A92585"/>
    <w:rsid w:val="00A9287D"/>
    <w:rsid w:val="00A92F37"/>
    <w:rsid w:val="00A94129"/>
    <w:rsid w:val="00A9424A"/>
    <w:rsid w:val="00A94295"/>
    <w:rsid w:val="00A94BF1"/>
    <w:rsid w:val="00A94F87"/>
    <w:rsid w:val="00A9500E"/>
    <w:rsid w:val="00A95491"/>
    <w:rsid w:val="00A954F6"/>
    <w:rsid w:val="00A95694"/>
    <w:rsid w:val="00A95AFB"/>
    <w:rsid w:val="00A95D87"/>
    <w:rsid w:val="00A95F44"/>
    <w:rsid w:val="00A962BD"/>
    <w:rsid w:val="00A96587"/>
    <w:rsid w:val="00A966A5"/>
    <w:rsid w:val="00A96991"/>
    <w:rsid w:val="00A96CFA"/>
    <w:rsid w:val="00A96D89"/>
    <w:rsid w:val="00A96EB0"/>
    <w:rsid w:val="00A96EF6"/>
    <w:rsid w:val="00A972B8"/>
    <w:rsid w:val="00A97431"/>
    <w:rsid w:val="00A9749A"/>
    <w:rsid w:val="00A97608"/>
    <w:rsid w:val="00A9777D"/>
    <w:rsid w:val="00A97A21"/>
    <w:rsid w:val="00A97B17"/>
    <w:rsid w:val="00A97D7D"/>
    <w:rsid w:val="00AA01EC"/>
    <w:rsid w:val="00AA0556"/>
    <w:rsid w:val="00AA15A1"/>
    <w:rsid w:val="00AA16AD"/>
    <w:rsid w:val="00AA1B0B"/>
    <w:rsid w:val="00AA1BE4"/>
    <w:rsid w:val="00AA1BF9"/>
    <w:rsid w:val="00AA1F4B"/>
    <w:rsid w:val="00AA20E9"/>
    <w:rsid w:val="00AA2252"/>
    <w:rsid w:val="00AA2AC4"/>
    <w:rsid w:val="00AA2BB6"/>
    <w:rsid w:val="00AA2EDB"/>
    <w:rsid w:val="00AA33CB"/>
    <w:rsid w:val="00AA34FC"/>
    <w:rsid w:val="00AA352A"/>
    <w:rsid w:val="00AA36A3"/>
    <w:rsid w:val="00AA388B"/>
    <w:rsid w:val="00AA3B42"/>
    <w:rsid w:val="00AA3BE1"/>
    <w:rsid w:val="00AA4075"/>
    <w:rsid w:val="00AA408F"/>
    <w:rsid w:val="00AA43C7"/>
    <w:rsid w:val="00AA4896"/>
    <w:rsid w:val="00AA48CB"/>
    <w:rsid w:val="00AA4C6E"/>
    <w:rsid w:val="00AA4FCF"/>
    <w:rsid w:val="00AA4FD8"/>
    <w:rsid w:val="00AA50BD"/>
    <w:rsid w:val="00AA533B"/>
    <w:rsid w:val="00AA533F"/>
    <w:rsid w:val="00AA543D"/>
    <w:rsid w:val="00AA5A17"/>
    <w:rsid w:val="00AA5B50"/>
    <w:rsid w:val="00AA5BB0"/>
    <w:rsid w:val="00AA5F04"/>
    <w:rsid w:val="00AA6917"/>
    <w:rsid w:val="00AA695D"/>
    <w:rsid w:val="00AA6B45"/>
    <w:rsid w:val="00AA7352"/>
    <w:rsid w:val="00AA745E"/>
    <w:rsid w:val="00AA76EC"/>
    <w:rsid w:val="00AA7858"/>
    <w:rsid w:val="00AA7961"/>
    <w:rsid w:val="00AB07B9"/>
    <w:rsid w:val="00AB092C"/>
    <w:rsid w:val="00AB0EA0"/>
    <w:rsid w:val="00AB1190"/>
    <w:rsid w:val="00AB13C8"/>
    <w:rsid w:val="00AB144B"/>
    <w:rsid w:val="00AB1476"/>
    <w:rsid w:val="00AB17E1"/>
    <w:rsid w:val="00AB183A"/>
    <w:rsid w:val="00AB1ADE"/>
    <w:rsid w:val="00AB221C"/>
    <w:rsid w:val="00AB2653"/>
    <w:rsid w:val="00AB2924"/>
    <w:rsid w:val="00AB2EC2"/>
    <w:rsid w:val="00AB30DF"/>
    <w:rsid w:val="00AB3584"/>
    <w:rsid w:val="00AB3684"/>
    <w:rsid w:val="00AB37A9"/>
    <w:rsid w:val="00AB3917"/>
    <w:rsid w:val="00AB3952"/>
    <w:rsid w:val="00AB3B8E"/>
    <w:rsid w:val="00AB3F92"/>
    <w:rsid w:val="00AB41E3"/>
    <w:rsid w:val="00AB47DB"/>
    <w:rsid w:val="00AB47E1"/>
    <w:rsid w:val="00AB4951"/>
    <w:rsid w:val="00AB4FE7"/>
    <w:rsid w:val="00AB52A9"/>
    <w:rsid w:val="00AB597A"/>
    <w:rsid w:val="00AB5A30"/>
    <w:rsid w:val="00AB5C0F"/>
    <w:rsid w:val="00AB5EEB"/>
    <w:rsid w:val="00AB6183"/>
    <w:rsid w:val="00AB6257"/>
    <w:rsid w:val="00AB634F"/>
    <w:rsid w:val="00AB63E2"/>
    <w:rsid w:val="00AB654A"/>
    <w:rsid w:val="00AB6570"/>
    <w:rsid w:val="00AB6858"/>
    <w:rsid w:val="00AB69E9"/>
    <w:rsid w:val="00AB6B10"/>
    <w:rsid w:val="00AB6E70"/>
    <w:rsid w:val="00AB7449"/>
    <w:rsid w:val="00AB7685"/>
    <w:rsid w:val="00AB7B37"/>
    <w:rsid w:val="00AB7BA4"/>
    <w:rsid w:val="00AC01FE"/>
    <w:rsid w:val="00AC0538"/>
    <w:rsid w:val="00AC0549"/>
    <w:rsid w:val="00AC05A9"/>
    <w:rsid w:val="00AC0911"/>
    <w:rsid w:val="00AC092A"/>
    <w:rsid w:val="00AC0A1A"/>
    <w:rsid w:val="00AC0FE3"/>
    <w:rsid w:val="00AC108F"/>
    <w:rsid w:val="00AC14D5"/>
    <w:rsid w:val="00AC1873"/>
    <w:rsid w:val="00AC19A8"/>
    <w:rsid w:val="00AC1A93"/>
    <w:rsid w:val="00AC1BD1"/>
    <w:rsid w:val="00AC21C0"/>
    <w:rsid w:val="00AC2581"/>
    <w:rsid w:val="00AC27F0"/>
    <w:rsid w:val="00AC2913"/>
    <w:rsid w:val="00AC295D"/>
    <w:rsid w:val="00AC2AA0"/>
    <w:rsid w:val="00AC2BCA"/>
    <w:rsid w:val="00AC38FC"/>
    <w:rsid w:val="00AC3A65"/>
    <w:rsid w:val="00AC413C"/>
    <w:rsid w:val="00AC4229"/>
    <w:rsid w:val="00AC4554"/>
    <w:rsid w:val="00AC4BAB"/>
    <w:rsid w:val="00AC4BB1"/>
    <w:rsid w:val="00AC4D93"/>
    <w:rsid w:val="00AC4F81"/>
    <w:rsid w:val="00AC50FA"/>
    <w:rsid w:val="00AC5123"/>
    <w:rsid w:val="00AC54D0"/>
    <w:rsid w:val="00AC64A3"/>
    <w:rsid w:val="00AC6533"/>
    <w:rsid w:val="00AC6A14"/>
    <w:rsid w:val="00AC6E3B"/>
    <w:rsid w:val="00AC7034"/>
    <w:rsid w:val="00AC72AA"/>
    <w:rsid w:val="00AC74F0"/>
    <w:rsid w:val="00AC79C7"/>
    <w:rsid w:val="00AC7A76"/>
    <w:rsid w:val="00AD0179"/>
    <w:rsid w:val="00AD01E6"/>
    <w:rsid w:val="00AD0596"/>
    <w:rsid w:val="00AD064D"/>
    <w:rsid w:val="00AD077B"/>
    <w:rsid w:val="00AD0AC9"/>
    <w:rsid w:val="00AD0BDC"/>
    <w:rsid w:val="00AD0CD0"/>
    <w:rsid w:val="00AD0D14"/>
    <w:rsid w:val="00AD125F"/>
    <w:rsid w:val="00AD15BD"/>
    <w:rsid w:val="00AD178B"/>
    <w:rsid w:val="00AD1ABF"/>
    <w:rsid w:val="00AD1D5E"/>
    <w:rsid w:val="00AD1EEA"/>
    <w:rsid w:val="00AD2450"/>
    <w:rsid w:val="00AD2D47"/>
    <w:rsid w:val="00AD2EE6"/>
    <w:rsid w:val="00AD2F8D"/>
    <w:rsid w:val="00AD317C"/>
    <w:rsid w:val="00AD33F6"/>
    <w:rsid w:val="00AD3558"/>
    <w:rsid w:val="00AD3576"/>
    <w:rsid w:val="00AD37CD"/>
    <w:rsid w:val="00AD3873"/>
    <w:rsid w:val="00AD3AFA"/>
    <w:rsid w:val="00AD408C"/>
    <w:rsid w:val="00AD40E9"/>
    <w:rsid w:val="00AD4494"/>
    <w:rsid w:val="00AD4626"/>
    <w:rsid w:val="00AD46AE"/>
    <w:rsid w:val="00AD46C0"/>
    <w:rsid w:val="00AD4A8B"/>
    <w:rsid w:val="00AD4DB1"/>
    <w:rsid w:val="00AD4ED2"/>
    <w:rsid w:val="00AD542F"/>
    <w:rsid w:val="00AD551B"/>
    <w:rsid w:val="00AD5684"/>
    <w:rsid w:val="00AD59D8"/>
    <w:rsid w:val="00AD5B70"/>
    <w:rsid w:val="00AD5E3B"/>
    <w:rsid w:val="00AD5FEE"/>
    <w:rsid w:val="00AD62A8"/>
    <w:rsid w:val="00AD65D7"/>
    <w:rsid w:val="00AD6689"/>
    <w:rsid w:val="00AD67F0"/>
    <w:rsid w:val="00AD69C3"/>
    <w:rsid w:val="00AD72CB"/>
    <w:rsid w:val="00AD72CC"/>
    <w:rsid w:val="00AD7B68"/>
    <w:rsid w:val="00AD7C65"/>
    <w:rsid w:val="00AD7E93"/>
    <w:rsid w:val="00AE05B8"/>
    <w:rsid w:val="00AE05E7"/>
    <w:rsid w:val="00AE0741"/>
    <w:rsid w:val="00AE098F"/>
    <w:rsid w:val="00AE0C20"/>
    <w:rsid w:val="00AE1158"/>
    <w:rsid w:val="00AE1366"/>
    <w:rsid w:val="00AE1373"/>
    <w:rsid w:val="00AE16B6"/>
    <w:rsid w:val="00AE1A24"/>
    <w:rsid w:val="00AE1B5D"/>
    <w:rsid w:val="00AE1FAC"/>
    <w:rsid w:val="00AE2052"/>
    <w:rsid w:val="00AE2068"/>
    <w:rsid w:val="00AE2128"/>
    <w:rsid w:val="00AE2181"/>
    <w:rsid w:val="00AE27BF"/>
    <w:rsid w:val="00AE2C2C"/>
    <w:rsid w:val="00AE3197"/>
    <w:rsid w:val="00AE343F"/>
    <w:rsid w:val="00AE36A1"/>
    <w:rsid w:val="00AE3879"/>
    <w:rsid w:val="00AE3963"/>
    <w:rsid w:val="00AE3B43"/>
    <w:rsid w:val="00AE3DDE"/>
    <w:rsid w:val="00AE4820"/>
    <w:rsid w:val="00AE485E"/>
    <w:rsid w:val="00AE4B4C"/>
    <w:rsid w:val="00AE4B9B"/>
    <w:rsid w:val="00AE4C18"/>
    <w:rsid w:val="00AE4C71"/>
    <w:rsid w:val="00AE4CC2"/>
    <w:rsid w:val="00AE4DC9"/>
    <w:rsid w:val="00AE4FCD"/>
    <w:rsid w:val="00AE51FD"/>
    <w:rsid w:val="00AE59E3"/>
    <w:rsid w:val="00AE5DB5"/>
    <w:rsid w:val="00AE6013"/>
    <w:rsid w:val="00AE6143"/>
    <w:rsid w:val="00AE6270"/>
    <w:rsid w:val="00AE6C19"/>
    <w:rsid w:val="00AE6CB8"/>
    <w:rsid w:val="00AE7133"/>
    <w:rsid w:val="00AE72BA"/>
    <w:rsid w:val="00AE77DB"/>
    <w:rsid w:val="00AE783D"/>
    <w:rsid w:val="00AE7FCF"/>
    <w:rsid w:val="00AF02A4"/>
    <w:rsid w:val="00AF0A7B"/>
    <w:rsid w:val="00AF0AA1"/>
    <w:rsid w:val="00AF0AC5"/>
    <w:rsid w:val="00AF0CEC"/>
    <w:rsid w:val="00AF0F56"/>
    <w:rsid w:val="00AF11EC"/>
    <w:rsid w:val="00AF1525"/>
    <w:rsid w:val="00AF15A4"/>
    <w:rsid w:val="00AF15F0"/>
    <w:rsid w:val="00AF165F"/>
    <w:rsid w:val="00AF1745"/>
    <w:rsid w:val="00AF1774"/>
    <w:rsid w:val="00AF203E"/>
    <w:rsid w:val="00AF2187"/>
    <w:rsid w:val="00AF2277"/>
    <w:rsid w:val="00AF2428"/>
    <w:rsid w:val="00AF25B7"/>
    <w:rsid w:val="00AF2691"/>
    <w:rsid w:val="00AF2CAC"/>
    <w:rsid w:val="00AF2E89"/>
    <w:rsid w:val="00AF31F4"/>
    <w:rsid w:val="00AF3271"/>
    <w:rsid w:val="00AF3540"/>
    <w:rsid w:val="00AF3A14"/>
    <w:rsid w:val="00AF3BD9"/>
    <w:rsid w:val="00AF3E49"/>
    <w:rsid w:val="00AF471E"/>
    <w:rsid w:val="00AF4DAC"/>
    <w:rsid w:val="00AF4E48"/>
    <w:rsid w:val="00AF616A"/>
    <w:rsid w:val="00AF61EE"/>
    <w:rsid w:val="00AF64E0"/>
    <w:rsid w:val="00AF6C69"/>
    <w:rsid w:val="00AF6CE9"/>
    <w:rsid w:val="00AF707A"/>
    <w:rsid w:val="00AF7176"/>
    <w:rsid w:val="00AF74DE"/>
    <w:rsid w:val="00AF7694"/>
    <w:rsid w:val="00AF7BAD"/>
    <w:rsid w:val="00AF7BBE"/>
    <w:rsid w:val="00B00180"/>
    <w:rsid w:val="00B00ACE"/>
    <w:rsid w:val="00B00B45"/>
    <w:rsid w:val="00B00BD6"/>
    <w:rsid w:val="00B00ECB"/>
    <w:rsid w:val="00B013E4"/>
    <w:rsid w:val="00B01831"/>
    <w:rsid w:val="00B01863"/>
    <w:rsid w:val="00B0190D"/>
    <w:rsid w:val="00B01A46"/>
    <w:rsid w:val="00B024D4"/>
    <w:rsid w:val="00B025C7"/>
    <w:rsid w:val="00B0268A"/>
    <w:rsid w:val="00B026AD"/>
    <w:rsid w:val="00B026BF"/>
    <w:rsid w:val="00B02E70"/>
    <w:rsid w:val="00B03344"/>
    <w:rsid w:val="00B03480"/>
    <w:rsid w:val="00B036D2"/>
    <w:rsid w:val="00B0381C"/>
    <w:rsid w:val="00B03A41"/>
    <w:rsid w:val="00B03E2F"/>
    <w:rsid w:val="00B040D9"/>
    <w:rsid w:val="00B04108"/>
    <w:rsid w:val="00B04272"/>
    <w:rsid w:val="00B04332"/>
    <w:rsid w:val="00B0497A"/>
    <w:rsid w:val="00B04C5E"/>
    <w:rsid w:val="00B04F14"/>
    <w:rsid w:val="00B04FAD"/>
    <w:rsid w:val="00B0520F"/>
    <w:rsid w:val="00B05403"/>
    <w:rsid w:val="00B0563E"/>
    <w:rsid w:val="00B05817"/>
    <w:rsid w:val="00B05ADB"/>
    <w:rsid w:val="00B05B36"/>
    <w:rsid w:val="00B06814"/>
    <w:rsid w:val="00B06AD1"/>
    <w:rsid w:val="00B06C97"/>
    <w:rsid w:val="00B0746B"/>
    <w:rsid w:val="00B07605"/>
    <w:rsid w:val="00B07BF7"/>
    <w:rsid w:val="00B07DC2"/>
    <w:rsid w:val="00B07F24"/>
    <w:rsid w:val="00B07FAA"/>
    <w:rsid w:val="00B105CE"/>
    <w:rsid w:val="00B109D7"/>
    <w:rsid w:val="00B10C05"/>
    <w:rsid w:val="00B10C2D"/>
    <w:rsid w:val="00B11220"/>
    <w:rsid w:val="00B11234"/>
    <w:rsid w:val="00B11924"/>
    <w:rsid w:val="00B11A10"/>
    <w:rsid w:val="00B11A4F"/>
    <w:rsid w:val="00B11A81"/>
    <w:rsid w:val="00B11ACB"/>
    <w:rsid w:val="00B11BB9"/>
    <w:rsid w:val="00B11BEA"/>
    <w:rsid w:val="00B11CA9"/>
    <w:rsid w:val="00B11CD9"/>
    <w:rsid w:val="00B11FDB"/>
    <w:rsid w:val="00B1226D"/>
    <w:rsid w:val="00B12365"/>
    <w:rsid w:val="00B126FA"/>
    <w:rsid w:val="00B12957"/>
    <w:rsid w:val="00B129CD"/>
    <w:rsid w:val="00B129FF"/>
    <w:rsid w:val="00B12ACE"/>
    <w:rsid w:val="00B12B01"/>
    <w:rsid w:val="00B12CC1"/>
    <w:rsid w:val="00B12DC8"/>
    <w:rsid w:val="00B12E03"/>
    <w:rsid w:val="00B12F85"/>
    <w:rsid w:val="00B13422"/>
    <w:rsid w:val="00B135F1"/>
    <w:rsid w:val="00B1371D"/>
    <w:rsid w:val="00B13781"/>
    <w:rsid w:val="00B13846"/>
    <w:rsid w:val="00B1387A"/>
    <w:rsid w:val="00B13BFE"/>
    <w:rsid w:val="00B13DD8"/>
    <w:rsid w:val="00B13F5C"/>
    <w:rsid w:val="00B13FCF"/>
    <w:rsid w:val="00B140EF"/>
    <w:rsid w:val="00B146D1"/>
    <w:rsid w:val="00B146E4"/>
    <w:rsid w:val="00B1475E"/>
    <w:rsid w:val="00B14BDF"/>
    <w:rsid w:val="00B14CED"/>
    <w:rsid w:val="00B14D7B"/>
    <w:rsid w:val="00B14FC1"/>
    <w:rsid w:val="00B1513F"/>
    <w:rsid w:val="00B15298"/>
    <w:rsid w:val="00B153E9"/>
    <w:rsid w:val="00B154A9"/>
    <w:rsid w:val="00B154D5"/>
    <w:rsid w:val="00B15618"/>
    <w:rsid w:val="00B158D2"/>
    <w:rsid w:val="00B15AD3"/>
    <w:rsid w:val="00B15DB6"/>
    <w:rsid w:val="00B15EB4"/>
    <w:rsid w:val="00B16030"/>
    <w:rsid w:val="00B1632C"/>
    <w:rsid w:val="00B164EB"/>
    <w:rsid w:val="00B16E9F"/>
    <w:rsid w:val="00B17107"/>
    <w:rsid w:val="00B1742A"/>
    <w:rsid w:val="00B1743C"/>
    <w:rsid w:val="00B17773"/>
    <w:rsid w:val="00B2005A"/>
    <w:rsid w:val="00B20210"/>
    <w:rsid w:val="00B20738"/>
    <w:rsid w:val="00B20AA3"/>
    <w:rsid w:val="00B20F5E"/>
    <w:rsid w:val="00B210FB"/>
    <w:rsid w:val="00B21514"/>
    <w:rsid w:val="00B2163F"/>
    <w:rsid w:val="00B21654"/>
    <w:rsid w:val="00B21D8C"/>
    <w:rsid w:val="00B229C1"/>
    <w:rsid w:val="00B23083"/>
    <w:rsid w:val="00B231CE"/>
    <w:rsid w:val="00B23566"/>
    <w:rsid w:val="00B235A8"/>
    <w:rsid w:val="00B236BD"/>
    <w:rsid w:val="00B23701"/>
    <w:rsid w:val="00B239A8"/>
    <w:rsid w:val="00B23AC9"/>
    <w:rsid w:val="00B23B5D"/>
    <w:rsid w:val="00B23E5A"/>
    <w:rsid w:val="00B245A2"/>
    <w:rsid w:val="00B24689"/>
    <w:rsid w:val="00B2501D"/>
    <w:rsid w:val="00B250CE"/>
    <w:rsid w:val="00B25232"/>
    <w:rsid w:val="00B25834"/>
    <w:rsid w:val="00B25CBA"/>
    <w:rsid w:val="00B25DD2"/>
    <w:rsid w:val="00B25EE8"/>
    <w:rsid w:val="00B25FAA"/>
    <w:rsid w:val="00B26301"/>
    <w:rsid w:val="00B265C7"/>
    <w:rsid w:val="00B26958"/>
    <w:rsid w:val="00B26EE6"/>
    <w:rsid w:val="00B27025"/>
    <w:rsid w:val="00B2717F"/>
    <w:rsid w:val="00B27602"/>
    <w:rsid w:val="00B277AA"/>
    <w:rsid w:val="00B27C60"/>
    <w:rsid w:val="00B302D3"/>
    <w:rsid w:val="00B30879"/>
    <w:rsid w:val="00B31162"/>
    <w:rsid w:val="00B31291"/>
    <w:rsid w:val="00B31669"/>
    <w:rsid w:val="00B316A5"/>
    <w:rsid w:val="00B316F7"/>
    <w:rsid w:val="00B31998"/>
    <w:rsid w:val="00B31F33"/>
    <w:rsid w:val="00B32089"/>
    <w:rsid w:val="00B327B8"/>
    <w:rsid w:val="00B32838"/>
    <w:rsid w:val="00B33059"/>
    <w:rsid w:val="00B332AA"/>
    <w:rsid w:val="00B3356E"/>
    <w:rsid w:val="00B336E2"/>
    <w:rsid w:val="00B33716"/>
    <w:rsid w:val="00B33870"/>
    <w:rsid w:val="00B339C8"/>
    <w:rsid w:val="00B33EB0"/>
    <w:rsid w:val="00B3436F"/>
    <w:rsid w:val="00B343B7"/>
    <w:rsid w:val="00B344F0"/>
    <w:rsid w:val="00B3458C"/>
    <w:rsid w:val="00B345DF"/>
    <w:rsid w:val="00B345E2"/>
    <w:rsid w:val="00B345F1"/>
    <w:rsid w:val="00B34B48"/>
    <w:rsid w:val="00B350E0"/>
    <w:rsid w:val="00B35145"/>
    <w:rsid w:val="00B357BB"/>
    <w:rsid w:val="00B3598D"/>
    <w:rsid w:val="00B35C29"/>
    <w:rsid w:val="00B35D52"/>
    <w:rsid w:val="00B35F88"/>
    <w:rsid w:val="00B3612A"/>
    <w:rsid w:val="00B36391"/>
    <w:rsid w:val="00B36780"/>
    <w:rsid w:val="00B36B11"/>
    <w:rsid w:val="00B36D1E"/>
    <w:rsid w:val="00B36D36"/>
    <w:rsid w:val="00B36ED0"/>
    <w:rsid w:val="00B36F2F"/>
    <w:rsid w:val="00B36FAA"/>
    <w:rsid w:val="00B3738D"/>
    <w:rsid w:val="00B37787"/>
    <w:rsid w:val="00B3792A"/>
    <w:rsid w:val="00B37A50"/>
    <w:rsid w:val="00B37C97"/>
    <w:rsid w:val="00B37D7F"/>
    <w:rsid w:val="00B40026"/>
    <w:rsid w:val="00B40193"/>
    <w:rsid w:val="00B402FC"/>
    <w:rsid w:val="00B403C9"/>
    <w:rsid w:val="00B4052A"/>
    <w:rsid w:val="00B40580"/>
    <w:rsid w:val="00B405A1"/>
    <w:rsid w:val="00B4090D"/>
    <w:rsid w:val="00B40916"/>
    <w:rsid w:val="00B40BA8"/>
    <w:rsid w:val="00B40D3C"/>
    <w:rsid w:val="00B41045"/>
    <w:rsid w:val="00B41349"/>
    <w:rsid w:val="00B4157B"/>
    <w:rsid w:val="00B41CDD"/>
    <w:rsid w:val="00B41F4F"/>
    <w:rsid w:val="00B423F3"/>
    <w:rsid w:val="00B4253A"/>
    <w:rsid w:val="00B42686"/>
    <w:rsid w:val="00B4271B"/>
    <w:rsid w:val="00B42862"/>
    <w:rsid w:val="00B42932"/>
    <w:rsid w:val="00B42E19"/>
    <w:rsid w:val="00B43025"/>
    <w:rsid w:val="00B43DD0"/>
    <w:rsid w:val="00B43F58"/>
    <w:rsid w:val="00B44195"/>
    <w:rsid w:val="00B44509"/>
    <w:rsid w:val="00B44C07"/>
    <w:rsid w:val="00B44E33"/>
    <w:rsid w:val="00B44E58"/>
    <w:rsid w:val="00B44E8D"/>
    <w:rsid w:val="00B45167"/>
    <w:rsid w:val="00B45ACF"/>
    <w:rsid w:val="00B45C29"/>
    <w:rsid w:val="00B4628E"/>
    <w:rsid w:val="00B4661C"/>
    <w:rsid w:val="00B46622"/>
    <w:rsid w:val="00B46C84"/>
    <w:rsid w:val="00B46F22"/>
    <w:rsid w:val="00B471C2"/>
    <w:rsid w:val="00B473C8"/>
    <w:rsid w:val="00B47412"/>
    <w:rsid w:val="00B47464"/>
    <w:rsid w:val="00B47481"/>
    <w:rsid w:val="00B4754A"/>
    <w:rsid w:val="00B4759D"/>
    <w:rsid w:val="00B47C70"/>
    <w:rsid w:val="00B500A1"/>
    <w:rsid w:val="00B50242"/>
    <w:rsid w:val="00B5096D"/>
    <w:rsid w:val="00B50A90"/>
    <w:rsid w:val="00B50AB6"/>
    <w:rsid w:val="00B50EE6"/>
    <w:rsid w:val="00B510F0"/>
    <w:rsid w:val="00B5129E"/>
    <w:rsid w:val="00B51501"/>
    <w:rsid w:val="00B517BA"/>
    <w:rsid w:val="00B518A7"/>
    <w:rsid w:val="00B519EC"/>
    <w:rsid w:val="00B51D4C"/>
    <w:rsid w:val="00B51DCA"/>
    <w:rsid w:val="00B51F95"/>
    <w:rsid w:val="00B5244F"/>
    <w:rsid w:val="00B52773"/>
    <w:rsid w:val="00B52A4C"/>
    <w:rsid w:val="00B52A64"/>
    <w:rsid w:val="00B52F08"/>
    <w:rsid w:val="00B53217"/>
    <w:rsid w:val="00B53601"/>
    <w:rsid w:val="00B53705"/>
    <w:rsid w:val="00B53A81"/>
    <w:rsid w:val="00B53AB4"/>
    <w:rsid w:val="00B53D7A"/>
    <w:rsid w:val="00B5444B"/>
    <w:rsid w:val="00B54853"/>
    <w:rsid w:val="00B54C72"/>
    <w:rsid w:val="00B54D35"/>
    <w:rsid w:val="00B54DA2"/>
    <w:rsid w:val="00B54DE2"/>
    <w:rsid w:val="00B54FD2"/>
    <w:rsid w:val="00B55446"/>
    <w:rsid w:val="00B555D8"/>
    <w:rsid w:val="00B55979"/>
    <w:rsid w:val="00B55B76"/>
    <w:rsid w:val="00B55E6D"/>
    <w:rsid w:val="00B55E7C"/>
    <w:rsid w:val="00B56066"/>
    <w:rsid w:val="00B5643E"/>
    <w:rsid w:val="00B5647C"/>
    <w:rsid w:val="00B5671B"/>
    <w:rsid w:val="00B56835"/>
    <w:rsid w:val="00B56876"/>
    <w:rsid w:val="00B56B87"/>
    <w:rsid w:val="00B56FFB"/>
    <w:rsid w:val="00B57357"/>
    <w:rsid w:val="00B57D4D"/>
    <w:rsid w:val="00B6001D"/>
    <w:rsid w:val="00B6082E"/>
    <w:rsid w:val="00B60B1A"/>
    <w:rsid w:val="00B60CFD"/>
    <w:rsid w:val="00B60D52"/>
    <w:rsid w:val="00B60F63"/>
    <w:rsid w:val="00B60FEC"/>
    <w:rsid w:val="00B617B8"/>
    <w:rsid w:val="00B61A4D"/>
    <w:rsid w:val="00B61C56"/>
    <w:rsid w:val="00B6253C"/>
    <w:rsid w:val="00B6286B"/>
    <w:rsid w:val="00B628A9"/>
    <w:rsid w:val="00B62A59"/>
    <w:rsid w:val="00B62B79"/>
    <w:rsid w:val="00B62D26"/>
    <w:rsid w:val="00B62EC5"/>
    <w:rsid w:val="00B62FBF"/>
    <w:rsid w:val="00B63143"/>
    <w:rsid w:val="00B6321D"/>
    <w:rsid w:val="00B635E2"/>
    <w:rsid w:val="00B635FA"/>
    <w:rsid w:val="00B63C25"/>
    <w:rsid w:val="00B63CC0"/>
    <w:rsid w:val="00B63E80"/>
    <w:rsid w:val="00B6438B"/>
    <w:rsid w:val="00B6444D"/>
    <w:rsid w:val="00B6453F"/>
    <w:rsid w:val="00B64598"/>
    <w:rsid w:val="00B645E6"/>
    <w:rsid w:val="00B6487E"/>
    <w:rsid w:val="00B64C2B"/>
    <w:rsid w:val="00B64E1D"/>
    <w:rsid w:val="00B64EE8"/>
    <w:rsid w:val="00B6547C"/>
    <w:rsid w:val="00B65A65"/>
    <w:rsid w:val="00B65D7B"/>
    <w:rsid w:val="00B660BA"/>
    <w:rsid w:val="00B66279"/>
    <w:rsid w:val="00B66606"/>
    <w:rsid w:val="00B66623"/>
    <w:rsid w:val="00B668D6"/>
    <w:rsid w:val="00B66A62"/>
    <w:rsid w:val="00B66DEA"/>
    <w:rsid w:val="00B671B9"/>
    <w:rsid w:val="00B67249"/>
    <w:rsid w:val="00B70A43"/>
    <w:rsid w:val="00B70AE5"/>
    <w:rsid w:val="00B70E4F"/>
    <w:rsid w:val="00B710DB"/>
    <w:rsid w:val="00B7152E"/>
    <w:rsid w:val="00B715DB"/>
    <w:rsid w:val="00B71B6F"/>
    <w:rsid w:val="00B724F4"/>
    <w:rsid w:val="00B727CB"/>
    <w:rsid w:val="00B731E0"/>
    <w:rsid w:val="00B7349F"/>
    <w:rsid w:val="00B739BE"/>
    <w:rsid w:val="00B73BC4"/>
    <w:rsid w:val="00B73E08"/>
    <w:rsid w:val="00B7404C"/>
    <w:rsid w:val="00B741B3"/>
    <w:rsid w:val="00B74293"/>
    <w:rsid w:val="00B7447B"/>
    <w:rsid w:val="00B74E0C"/>
    <w:rsid w:val="00B74F33"/>
    <w:rsid w:val="00B74F63"/>
    <w:rsid w:val="00B750DB"/>
    <w:rsid w:val="00B755F9"/>
    <w:rsid w:val="00B75C1B"/>
    <w:rsid w:val="00B76540"/>
    <w:rsid w:val="00B768B3"/>
    <w:rsid w:val="00B768F4"/>
    <w:rsid w:val="00B76C16"/>
    <w:rsid w:val="00B76DE9"/>
    <w:rsid w:val="00B77131"/>
    <w:rsid w:val="00B77271"/>
    <w:rsid w:val="00B772B6"/>
    <w:rsid w:val="00B77528"/>
    <w:rsid w:val="00B77A0D"/>
    <w:rsid w:val="00B77A2B"/>
    <w:rsid w:val="00B77A71"/>
    <w:rsid w:val="00B77A86"/>
    <w:rsid w:val="00B77C0F"/>
    <w:rsid w:val="00B77F11"/>
    <w:rsid w:val="00B77F31"/>
    <w:rsid w:val="00B800D2"/>
    <w:rsid w:val="00B803B7"/>
    <w:rsid w:val="00B80790"/>
    <w:rsid w:val="00B80A64"/>
    <w:rsid w:val="00B81699"/>
    <w:rsid w:val="00B8173D"/>
    <w:rsid w:val="00B817FB"/>
    <w:rsid w:val="00B81969"/>
    <w:rsid w:val="00B81AB0"/>
    <w:rsid w:val="00B81B39"/>
    <w:rsid w:val="00B81BCD"/>
    <w:rsid w:val="00B81C02"/>
    <w:rsid w:val="00B82427"/>
    <w:rsid w:val="00B824F0"/>
    <w:rsid w:val="00B82673"/>
    <w:rsid w:val="00B830B5"/>
    <w:rsid w:val="00B83689"/>
    <w:rsid w:val="00B83783"/>
    <w:rsid w:val="00B83803"/>
    <w:rsid w:val="00B83CE6"/>
    <w:rsid w:val="00B83F52"/>
    <w:rsid w:val="00B844B5"/>
    <w:rsid w:val="00B84519"/>
    <w:rsid w:val="00B8459D"/>
    <w:rsid w:val="00B849BA"/>
    <w:rsid w:val="00B84D35"/>
    <w:rsid w:val="00B84E86"/>
    <w:rsid w:val="00B8501D"/>
    <w:rsid w:val="00B85131"/>
    <w:rsid w:val="00B85734"/>
    <w:rsid w:val="00B85756"/>
    <w:rsid w:val="00B8576D"/>
    <w:rsid w:val="00B8593D"/>
    <w:rsid w:val="00B86031"/>
    <w:rsid w:val="00B8621D"/>
    <w:rsid w:val="00B86399"/>
    <w:rsid w:val="00B86511"/>
    <w:rsid w:val="00B86F34"/>
    <w:rsid w:val="00B86F94"/>
    <w:rsid w:val="00B87296"/>
    <w:rsid w:val="00B87330"/>
    <w:rsid w:val="00B8739A"/>
    <w:rsid w:val="00B8747D"/>
    <w:rsid w:val="00B87494"/>
    <w:rsid w:val="00B87561"/>
    <w:rsid w:val="00B8757A"/>
    <w:rsid w:val="00B875A1"/>
    <w:rsid w:val="00B8775C"/>
    <w:rsid w:val="00B87962"/>
    <w:rsid w:val="00B87A95"/>
    <w:rsid w:val="00B87B0A"/>
    <w:rsid w:val="00B87E25"/>
    <w:rsid w:val="00B901EC"/>
    <w:rsid w:val="00B902EE"/>
    <w:rsid w:val="00B90431"/>
    <w:rsid w:val="00B906A3"/>
    <w:rsid w:val="00B90B40"/>
    <w:rsid w:val="00B90C1F"/>
    <w:rsid w:val="00B90E87"/>
    <w:rsid w:val="00B91262"/>
    <w:rsid w:val="00B91408"/>
    <w:rsid w:val="00B9140C"/>
    <w:rsid w:val="00B91AA1"/>
    <w:rsid w:val="00B91B42"/>
    <w:rsid w:val="00B91C2E"/>
    <w:rsid w:val="00B91E34"/>
    <w:rsid w:val="00B926BD"/>
    <w:rsid w:val="00B927D2"/>
    <w:rsid w:val="00B92D8D"/>
    <w:rsid w:val="00B92F38"/>
    <w:rsid w:val="00B93131"/>
    <w:rsid w:val="00B93415"/>
    <w:rsid w:val="00B93509"/>
    <w:rsid w:val="00B935DC"/>
    <w:rsid w:val="00B937B3"/>
    <w:rsid w:val="00B93892"/>
    <w:rsid w:val="00B938C7"/>
    <w:rsid w:val="00B94385"/>
    <w:rsid w:val="00B94651"/>
    <w:rsid w:val="00B94698"/>
    <w:rsid w:val="00B9484C"/>
    <w:rsid w:val="00B94B14"/>
    <w:rsid w:val="00B94C58"/>
    <w:rsid w:val="00B94CCE"/>
    <w:rsid w:val="00B9515F"/>
    <w:rsid w:val="00B954E8"/>
    <w:rsid w:val="00B9559F"/>
    <w:rsid w:val="00B956EE"/>
    <w:rsid w:val="00B95722"/>
    <w:rsid w:val="00B95A38"/>
    <w:rsid w:val="00B95B05"/>
    <w:rsid w:val="00B95B0C"/>
    <w:rsid w:val="00B95D31"/>
    <w:rsid w:val="00B960C3"/>
    <w:rsid w:val="00B9613E"/>
    <w:rsid w:val="00B962CC"/>
    <w:rsid w:val="00B96686"/>
    <w:rsid w:val="00B96A58"/>
    <w:rsid w:val="00B96EDB"/>
    <w:rsid w:val="00B974CB"/>
    <w:rsid w:val="00B97581"/>
    <w:rsid w:val="00B977CE"/>
    <w:rsid w:val="00B9797E"/>
    <w:rsid w:val="00B97AEF"/>
    <w:rsid w:val="00B97F35"/>
    <w:rsid w:val="00BA003B"/>
    <w:rsid w:val="00BA06FB"/>
    <w:rsid w:val="00BA0C5E"/>
    <w:rsid w:val="00BA1020"/>
    <w:rsid w:val="00BA105F"/>
    <w:rsid w:val="00BA147E"/>
    <w:rsid w:val="00BA15C2"/>
    <w:rsid w:val="00BA19BC"/>
    <w:rsid w:val="00BA1A08"/>
    <w:rsid w:val="00BA1B48"/>
    <w:rsid w:val="00BA1DF0"/>
    <w:rsid w:val="00BA1EA7"/>
    <w:rsid w:val="00BA21A5"/>
    <w:rsid w:val="00BA2727"/>
    <w:rsid w:val="00BA295E"/>
    <w:rsid w:val="00BA2AF3"/>
    <w:rsid w:val="00BA3289"/>
    <w:rsid w:val="00BA3339"/>
    <w:rsid w:val="00BA3676"/>
    <w:rsid w:val="00BA3CB9"/>
    <w:rsid w:val="00BA3CCE"/>
    <w:rsid w:val="00BA3CD7"/>
    <w:rsid w:val="00BA408F"/>
    <w:rsid w:val="00BA40CF"/>
    <w:rsid w:val="00BA4566"/>
    <w:rsid w:val="00BA4704"/>
    <w:rsid w:val="00BA483C"/>
    <w:rsid w:val="00BA4BBD"/>
    <w:rsid w:val="00BA4DE0"/>
    <w:rsid w:val="00BA4E15"/>
    <w:rsid w:val="00BA4EE6"/>
    <w:rsid w:val="00BA554F"/>
    <w:rsid w:val="00BA5856"/>
    <w:rsid w:val="00BA5A3A"/>
    <w:rsid w:val="00BA5A6F"/>
    <w:rsid w:val="00BA5C3B"/>
    <w:rsid w:val="00BA5CE6"/>
    <w:rsid w:val="00BA5DC9"/>
    <w:rsid w:val="00BA5EBE"/>
    <w:rsid w:val="00BA6093"/>
    <w:rsid w:val="00BA6634"/>
    <w:rsid w:val="00BA68E2"/>
    <w:rsid w:val="00BA6927"/>
    <w:rsid w:val="00BA6D27"/>
    <w:rsid w:val="00BA72DD"/>
    <w:rsid w:val="00BB0122"/>
    <w:rsid w:val="00BB04C7"/>
    <w:rsid w:val="00BB078F"/>
    <w:rsid w:val="00BB0C94"/>
    <w:rsid w:val="00BB10DA"/>
    <w:rsid w:val="00BB1504"/>
    <w:rsid w:val="00BB17C4"/>
    <w:rsid w:val="00BB1B84"/>
    <w:rsid w:val="00BB1D30"/>
    <w:rsid w:val="00BB21ED"/>
    <w:rsid w:val="00BB2484"/>
    <w:rsid w:val="00BB3895"/>
    <w:rsid w:val="00BB3E67"/>
    <w:rsid w:val="00BB3E91"/>
    <w:rsid w:val="00BB3FE6"/>
    <w:rsid w:val="00BB4019"/>
    <w:rsid w:val="00BB42C6"/>
    <w:rsid w:val="00BB494C"/>
    <w:rsid w:val="00BB4A08"/>
    <w:rsid w:val="00BB4A67"/>
    <w:rsid w:val="00BB4C22"/>
    <w:rsid w:val="00BB4D5A"/>
    <w:rsid w:val="00BB54BE"/>
    <w:rsid w:val="00BB562E"/>
    <w:rsid w:val="00BB57C2"/>
    <w:rsid w:val="00BB5924"/>
    <w:rsid w:val="00BB5A90"/>
    <w:rsid w:val="00BB5B12"/>
    <w:rsid w:val="00BB5C0E"/>
    <w:rsid w:val="00BB6878"/>
    <w:rsid w:val="00BB69D6"/>
    <w:rsid w:val="00BB6C3B"/>
    <w:rsid w:val="00BB7195"/>
    <w:rsid w:val="00BB74B5"/>
    <w:rsid w:val="00BB78E8"/>
    <w:rsid w:val="00BB7B41"/>
    <w:rsid w:val="00BB7C36"/>
    <w:rsid w:val="00BB7E26"/>
    <w:rsid w:val="00BC0010"/>
    <w:rsid w:val="00BC0056"/>
    <w:rsid w:val="00BC0C54"/>
    <w:rsid w:val="00BC0D67"/>
    <w:rsid w:val="00BC13F0"/>
    <w:rsid w:val="00BC1417"/>
    <w:rsid w:val="00BC192A"/>
    <w:rsid w:val="00BC1A23"/>
    <w:rsid w:val="00BC1B1A"/>
    <w:rsid w:val="00BC1CB5"/>
    <w:rsid w:val="00BC1E42"/>
    <w:rsid w:val="00BC1F9F"/>
    <w:rsid w:val="00BC240A"/>
    <w:rsid w:val="00BC2505"/>
    <w:rsid w:val="00BC260F"/>
    <w:rsid w:val="00BC26FD"/>
    <w:rsid w:val="00BC2D42"/>
    <w:rsid w:val="00BC2E98"/>
    <w:rsid w:val="00BC2EB1"/>
    <w:rsid w:val="00BC3427"/>
    <w:rsid w:val="00BC3582"/>
    <w:rsid w:val="00BC35BB"/>
    <w:rsid w:val="00BC385B"/>
    <w:rsid w:val="00BC3C06"/>
    <w:rsid w:val="00BC3C14"/>
    <w:rsid w:val="00BC3F1A"/>
    <w:rsid w:val="00BC42E8"/>
    <w:rsid w:val="00BC46E1"/>
    <w:rsid w:val="00BC4B21"/>
    <w:rsid w:val="00BC4C01"/>
    <w:rsid w:val="00BC4E12"/>
    <w:rsid w:val="00BC4F53"/>
    <w:rsid w:val="00BC53A1"/>
    <w:rsid w:val="00BC53C1"/>
    <w:rsid w:val="00BC542C"/>
    <w:rsid w:val="00BC5436"/>
    <w:rsid w:val="00BC5582"/>
    <w:rsid w:val="00BC58E6"/>
    <w:rsid w:val="00BC5B0F"/>
    <w:rsid w:val="00BC5B83"/>
    <w:rsid w:val="00BC5E7F"/>
    <w:rsid w:val="00BC5FB1"/>
    <w:rsid w:val="00BC654D"/>
    <w:rsid w:val="00BC6E48"/>
    <w:rsid w:val="00BC6EB2"/>
    <w:rsid w:val="00BC6FDB"/>
    <w:rsid w:val="00BC7013"/>
    <w:rsid w:val="00BC725F"/>
    <w:rsid w:val="00BC72C9"/>
    <w:rsid w:val="00BC75AB"/>
    <w:rsid w:val="00BC7945"/>
    <w:rsid w:val="00BC7C85"/>
    <w:rsid w:val="00BC7E4C"/>
    <w:rsid w:val="00BD0487"/>
    <w:rsid w:val="00BD06E6"/>
    <w:rsid w:val="00BD087D"/>
    <w:rsid w:val="00BD0F46"/>
    <w:rsid w:val="00BD0FF6"/>
    <w:rsid w:val="00BD13C5"/>
    <w:rsid w:val="00BD1455"/>
    <w:rsid w:val="00BD1697"/>
    <w:rsid w:val="00BD1856"/>
    <w:rsid w:val="00BD1A6F"/>
    <w:rsid w:val="00BD1BC9"/>
    <w:rsid w:val="00BD1D9D"/>
    <w:rsid w:val="00BD1EF8"/>
    <w:rsid w:val="00BD26C1"/>
    <w:rsid w:val="00BD3026"/>
    <w:rsid w:val="00BD321D"/>
    <w:rsid w:val="00BD3279"/>
    <w:rsid w:val="00BD3798"/>
    <w:rsid w:val="00BD395E"/>
    <w:rsid w:val="00BD3F72"/>
    <w:rsid w:val="00BD3FF9"/>
    <w:rsid w:val="00BD41E0"/>
    <w:rsid w:val="00BD4458"/>
    <w:rsid w:val="00BD4593"/>
    <w:rsid w:val="00BD459A"/>
    <w:rsid w:val="00BD462E"/>
    <w:rsid w:val="00BD4B37"/>
    <w:rsid w:val="00BD4C61"/>
    <w:rsid w:val="00BD4E89"/>
    <w:rsid w:val="00BD4ECF"/>
    <w:rsid w:val="00BD4EEE"/>
    <w:rsid w:val="00BD5070"/>
    <w:rsid w:val="00BD603A"/>
    <w:rsid w:val="00BD67F7"/>
    <w:rsid w:val="00BD70C0"/>
    <w:rsid w:val="00BD7445"/>
    <w:rsid w:val="00BD782A"/>
    <w:rsid w:val="00BD7C2A"/>
    <w:rsid w:val="00BD7D93"/>
    <w:rsid w:val="00BD7DC7"/>
    <w:rsid w:val="00BD7E2E"/>
    <w:rsid w:val="00BE03E1"/>
    <w:rsid w:val="00BE0594"/>
    <w:rsid w:val="00BE0879"/>
    <w:rsid w:val="00BE09CA"/>
    <w:rsid w:val="00BE0DD7"/>
    <w:rsid w:val="00BE0E31"/>
    <w:rsid w:val="00BE10D7"/>
    <w:rsid w:val="00BE141E"/>
    <w:rsid w:val="00BE1684"/>
    <w:rsid w:val="00BE1826"/>
    <w:rsid w:val="00BE1DA0"/>
    <w:rsid w:val="00BE213D"/>
    <w:rsid w:val="00BE24B0"/>
    <w:rsid w:val="00BE2504"/>
    <w:rsid w:val="00BE2674"/>
    <w:rsid w:val="00BE2E9C"/>
    <w:rsid w:val="00BE3244"/>
    <w:rsid w:val="00BE33E9"/>
    <w:rsid w:val="00BE35FA"/>
    <w:rsid w:val="00BE3730"/>
    <w:rsid w:val="00BE37A5"/>
    <w:rsid w:val="00BE3BBC"/>
    <w:rsid w:val="00BE4C68"/>
    <w:rsid w:val="00BE50FB"/>
    <w:rsid w:val="00BE5791"/>
    <w:rsid w:val="00BE587B"/>
    <w:rsid w:val="00BE5FA3"/>
    <w:rsid w:val="00BE5FCE"/>
    <w:rsid w:val="00BE60C0"/>
    <w:rsid w:val="00BE60E3"/>
    <w:rsid w:val="00BE61D6"/>
    <w:rsid w:val="00BE6667"/>
    <w:rsid w:val="00BE66C4"/>
    <w:rsid w:val="00BE67EA"/>
    <w:rsid w:val="00BE6B0C"/>
    <w:rsid w:val="00BE6B2C"/>
    <w:rsid w:val="00BE6F4F"/>
    <w:rsid w:val="00BE746C"/>
    <w:rsid w:val="00BE74C7"/>
    <w:rsid w:val="00BE7BCA"/>
    <w:rsid w:val="00BE7C9B"/>
    <w:rsid w:val="00BF0399"/>
    <w:rsid w:val="00BF06B9"/>
    <w:rsid w:val="00BF070F"/>
    <w:rsid w:val="00BF07AE"/>
    <w:rsid w:val="00BF096E"/>
    <w:rsid w:val="00BF0E77"/>
    <w:rsid w:val="00BF1042"/>
    <w:rsid w:val="00BF1050"/>
    <w:rsid w:val="00BF19CE"/>
    <w:rsid w:val="00BF1F36"/>
    <w:rsid w:val="00BF20C4"/>
    <w:rsid w:val="00BF2149"/>
    <w:rsid w:val="00BF2747"/>
    <w:rsid w:val="00BF2874"/>
    <w:rsid w:val="00BF2C7E"/>
    <w:rsid w:val="00BF30A4"/>
    <w:rsid w:val="00BF30BB"/>
    <w:rsid w:val="00BF3384"/>
    <w:rsid w:val="00BF354A"/>
    <w:rsid w:val="00BF3577"/>
    <w:rsid w:val="00BF37CF"/>
    <w:rsid w:val="00BF39CC"/>
    <w:rsid w:val="00BF3BC8"/>
    <w:rsid w:val="00BF3F5C"/>
    <w:rsid w:val="00BF406C"/>
    <w:rsid w:val="00BF4598"/>
    <w:rsid w:val="00BF4787"/>
    <w:rsid w:val="00BF49C8"/>
    <w:rsid w:val="00BF4B1C"/>
    <w:rsid w:val="00BF4EA7"/>
    <w:rsid w:val="00BF501C"/>
    <w:rsid w:val="00BF53DE"/>
    <w:rsid w:val="00BF54BA"/>
    <w:rsid w:val="00BF5744"/>
    <w:rsid w:val="00BF58DE"/>
    <w:rsid w:val="00BF5C3F"/>
    <w:rsid w:val="00BF5C7C"/>
    <w:rsid w:val="00BF608F"/>
    <w:rsid w:val="00BF6239"/>
    <w:rsid w:val="00BF6381"/>
    <w:rsid w:val="00BF6402"/>
    <w:rsid w:val="00BF6455"/>
    <w:rsid w:val="00BF67E7"/>
    <w:rsid w:val="00BF6889"/>
    <w:rsid w:val="00BF69D0"/>
    <w:rsid w:val="00BF6A5D"/>
    <w:rsid w:val="00BF6CC9"/>
    <w:rsid w:val="00BF717B"/>
    <w:rsid w:val="00BF73B3"/>
    <w:rsid w:val="00BF75C5"/>
    <w:rsid w:val="00BF76F3"/>
    <w:rsid w:val="00BF7714"/>
    <w:rsid w:val="00BF7A99"/>
    <w:rsid w:val="00BF7BA3"/>
    <w:rsid w:val="00BF7D01"/>
    <w:rsid w:val="00BF7DFE"/>
    <w:rsid w:val="00C00057"/>
    <w:rsid w:val="00C00249"/>
    <w:rsid w:val="00C003D0"/>
    <w:rsid w:val="00C00455"/>
    <w:rsid w:val="00C007D5"/>
    <w:rsid w:val="00C00CA4"/>
    <w:rsid w:val="00C00D86"/>
    <w:rsid w:val="00C0101F"/>
    <w:rsid w:val="00C01279"/>
    <w:rsid w:val="00C01384"/>
    <w:rsid w:val="00C01586"/>
    <w:rsid w:val="00C01665"/>
    <w:rsid w:val="00C01717"/>
    <w:rsid w:val="00C018DB"/>
    <w:rsid w:val="00C01DDC"/>
    <w:rsid w:val="00C01ED3"/>
    <w:rsid w:val="00C01EF0"/>
    <w:rsid w:val="00C02B8F"/>
    <w:rsid w:val="00C02FDC"/>
    <w:rsid w:val="00C0317F"/>
    <w:rsid w:val="00C03223"/>
    <w:rsid w:val="00C037BA"/>
    <w:rsid w:val="00C0381E"/>
    <w:rsid w:val="00C03AC8"/>
    <w:rsid w:val="00C03ADC"/>
    <w:rsid w:val="00C03CB5"/>
    <w:rsid w:val="00C03DBC"/>
    <w:rsid w:val="00C03E6C"/>
    <w:rsid w:val="00C03F0E"/>
    <w:rsid w:val="00C03F9A"/>
    <w:rsid w:val="00C0431E"/>
    <w:rsid w:val="00C0474A"/>
    <w:rsid w:val="00C04A23"/>
    <w:rsid w:val="00C04A89"/>
    <w:rsid w:val="00C04D4A"/>
    <w:rsid w:val="00C05119"/>
    <w:rsid w:val="00C053A3"/>
    <w:rsid w:val="00C05659"/>
    <w:rsid w:val="00C05C62"/>
    <w:rsid w:val="00C05FFA"/>
    <w:rsid w:val="00C06221"/>
    <w:rsid w:val="00C06284"/>
    <w:rsid w:val="00C064BB"/>
    <w:rsid w:val="00C06526"/>
    <w:rsid w:val="00C065B0"/>
    <w:rsid w:val="00C066C4"/>
    <w:rsid w:val="00C06A69"/>
    <w:rsid w:val="00C06B90"/>
    <w:rsid w:val="00C06D6E"/>
    <w:rsid w:val="00C06F8C"/>
    <w:rsid w:val="00C074BA"/>
    <w:rsid w:val="00C07979"/>
    <w:rsid w:val="00C07AF5"/>
    <w:rsid w:val="00C07CDD"/>
    <w:rsid w:val="00C07DDA"/>
    <w:rsid w:val="00C07EBD"/>
    <w:rsid w:val="00C1030A"/>
    <w:rsid w:val="00C10772"/>
    <w:rsid w:val="00C10818"/>
    <w:rsid w:val="00C10D03"/>
    <w:rsid w:val="00C10D2B"/>
    <w:rsid w:val="00C10DA4"/>
    <w:rsid w:val="00C10E63"/>
    <w:rsid w:val="00C10FD4"/>
    <w:rsid w:val="00C112B1"/>
    <w:rsid w:val="00C11705"/>
    <w:rsid w:val="00C11A2E"/>
    <w:rsid w:val="00C11E6F"/>
    <w:rsid w:val="00C11F32"/>
    <w:rsid w:val="00C122AC"/>
    <w:rsid w:val="00C1231E"/>
    <w:rsid w:val="00C124C6"/>
    <w:rsid w:val="00C12732"/>
    <w:rsid w:val="00C12834"/>
    <w:rsid w:val="00C1290B"/>
    <w:rsid w:val="00C12A8C"/>
    <w:rsid w:val="00C12E63"/>
    <w:rsid w:val="00C13038"/>
    <w:rsid w:val="00C13211"/>
    <w:rsid w:val="00C132D9"/>
    <w:rsid w:val="00C132FE"/>
    <w:rsid w:val="00C13B9C"/>
    <w:rsid w:val="00C1413A"/>
    <w:rsid w:val="00C141F5"/>
    <w:rsid w:val="00C1429F"/>
    <w:rsid w:val="00C1440F"/>
    <w:rsid w:val="00C144EA"/>
    <w:rsid w:val="00C1456A"/>
    <w:rsid w:val="00C14AF1"/>
    <w:rsid w:val="00C14BD2"/>
    <w:rsid w:val="00C14F4F"/>
    <w:rsid w:val="00C150A6"/>
    <w:rsid w:val="00C15332"/>
    <w:rsid w:val="00C153E9"/>
    <w:rsid w:val="00C15BD2"/>
    <w:rsid w:val="00C15ECE"/>
    <w:rsid w:val="00C160DC"/>
    <w:rsid w:val="00C16257"/>
    <w:rsid w:val="00C166B5"/>
    <w:rsid w:val="00C167B9"/>
    <w:rsid w:val="00C168CD"/>
    <w:rsid w:val="00C17295"/>
    <w:rsid w:val="00C1749B"/>
    <w:rsid w:val="00C17D73"/>
    <w:rsid w:val="00C17DA8"/>
    <w:rsid w:val="00C17F82"/>
    <w:rsid w:val="00C201FB"/>
    <w:rsid w:val="00C2034E"/>
    <w:rsid w:val="00C205C4"/>
    <w:rsid w:val="00C20BA1"/>
    <w:rsid w:val="00C20C82"/>
    <w:rsid w:val="00C20CAF"/>
    <w:rsid w:val="00C20CFA"/>
    <w:rsid w:val="00C20E25"/>
    <w:rsid w:val="00C20F62"/>
    <w:rsid w:val="00C2116F"/>
    <w:rsid w:val="00C212EE"/>
    <w:rsid w:val="00C21736"/>
    <w:rsid w:val="00C21809"/>
    <w:rsid w:val="00C21A83"/>
    <w:rsid w:val="00C21B05"/>
    <w:rsid w:val="00C21CE9"/>
    <w:rsid w:val="00C21E9E"/>
    <w:rsid w:val="00C21FA0"/>
    <w:rsid w:val="00C22082"/>
    <w:rsid w:val="00C221FB"/>
    <w:rsid w:val="00C222EB"/>
    <w:rsid w:val="00C22873"/>
    <w:rsid w:val="00C230B0"/>
    <w:rsid w:val="00C23205"/>
    <w:rsid w:val="00C232E8"/>
    <w:rsid w:val="00C236ED"/>
    <w:rsid w:val="00C23734"/>
    <w:rsid w:val="00C23C66"/>
    <w:rsid w:val="00C23D06"/>
    <w:rsid w:val="00C23DDA"/>
    <w:rsid w:val="00C245CA"/>
    <w:rsid w:val="00C249FB"/>
    <w:rsid w:val="00C24E30"/>
    <w:rsid w:val="00C24F77"/>
    <w:rsid w:val="00C250F2"/>
    <w:rsid w:val="00C25B3B"/>
    <w:rsid w:val="00C25CD1"/>
    <w:rsid w:val="00C26509"/>
    <w:rsid w:val="00C267BE"/>
    <w:rsid w:val="00C26A90"/>
    <w:rsid w:val="00C26B0A"/>
    <w:rsid w:val="00C26C28"/>
    <w:rsid w:val="00C26ED2"/>
    <w:rsid w:val="00C26F89"/>
    <w:rsid w:val="00C2737F"/>
    <w:rsid w:val="00C27393"/>
    <w:rsid w:val="00C27C88"/>
    <w:rsid w:val="00C27D9F"/>
    <w:rsid w:val="00C27E90"/>
    <w:rsid w:val="00C27E9F"/>
    <w:rsid w:val="00C27F27"/>
    <w:rsid w:val="00C30384"/>
    <w:rsid w:val="00C30442"/>
    <w:rsid w:val="00C30876"/>
    <w:rsid w:val="00C30DC3"/>
    <w:rsid w:val="00C30E75"/>
    <w:rsid w:val="00C31105"/>
    <w:rsid w:val="00C31217"/>
    <w:rsid w:val="00C313B0"/>
    <w:rsid w:val="00C3147F"/>
    <w:rsid w:val="00C314F7"/>
    <w:rsid w:val="00C314FB"/>
    <w:rsid w:val="00C31559"/>
    <w:rsid w:val="00C315E5"/>
    <w:rsid w:val="00C3190E"/>
    <w:rsid w:val="00C31913"/>
    <w:rsid w:val="00C31C7D"/>
    <w:rsid w:val="00C3216C"/>
    <w:rsid w:val="00C32C2F"/>
    <w:rsid w:val="00C32F7B"/>
    <w:rsid w:val="00C33421"/>
    <w:rsid w:val="00C334A5"/>
    <w:rsid w:val="00C3352B"/>
    <w:rsid w:val="00C33549"/>
    <w:rsid w:val="00C33744"/>
    <w:rsid w:val="00C33785"/>
    <w:rsid w:val="00C33C5D"/>
    <w:rsid w:val="00C33E56"/>
    <w:rsid w:val="00C3402D"/>
    <w:rsid w:val="00C345B2"/>
    <w:rsid w:val="00C345C8"/>
    <w:rsid w:val="00C3466E"/>
    <w:rsid w:val="00C3486B"/>
    <w:rsid w:val="00C34B96"/>
    <w:rsid w:val="00C34F19"/>
    <w:rsid w:val="00C3533C"/>
    <w:rsid w:val="00C3550A"/>
    <w:rsid w:val="00C3562E"/>
    <w:rsid w:val="00C356CD"/>
    <w:rsid w:val="00C359C7"/>
    <w:rsid w:val="00C35EE2"/>
    <w:rsid w:val="00C35F88"/>
    <w:rsid w:val="00C36455"/>
    <w:rsid w:val="00C3646E"/>
    <w:rsid w:val="00C3648E"/>
    <w:rsid w:val="00C36852"/>
    <w:rsid w:val="00C36936"/>
    <w:rsid w:val="00C36A43"/>
    <w:rsid w:val="00C36AD4"/>
    <w:rsid w:val="00C36F39"/>
    <w:rsid w:val="00C37307"/>
    <w:rsid w:val="00C374B8"/>
    <w:rsid w:val="00C377BC"/>
    <w:rsid w:val="00C37C1C"/>
    <w:rsid w:val="00C37C77"/>
    <w:rsid w:val="00C40432"/>
    <w:rsid w:val="00C408AA"/>
    <w:rsid w:val="00C40BBD"/>
    <w:rsid w:val="00C40EBD"/>
    <w:rsid w:val="00C411FA"/>
    <w:rsid w:val="00C4199F"/>
    <w:rsid w:val="00C41EA0"/>
    <w:rsid w:val="00C42226"/>
    <w:rsid w:val="00C42634"/>
    <w:rsid w:val="00C427A8"/>
    <w:rsid w:val="00C42E59"/>
    <w:rsid w:val="00C432B7"/>
    <w:rsid w:val="00C43523"/>
    <w:rsid w:val="00C43734"/>
    <w:rsid w:val="00C4396D"/>
    <w:rsid w:val="00C43A84"/>
    <w:rsid w:val="00C43BE8"/>
    <w:rsid w:val="00C4402D"/>
    <w:rsid w:val="00C440FB"/>
    <w:rsid w:val="00C448B6"/>
    <w:rsid w:val="00C448E4"/>
    <w:rsid w:val="00C45179"/>
    <w:rsid w:val="00C4542E"/>
    <w:rsid w:val="00C455A1"/>
    <w:rsid w:val="00C455F2"/>
    <w:rsid w:val="00C45931"/>
    <w:rsid w:val="00C45CC0"/>
    <w:rsid w:val="00C45E44"/>
    <w:rsid w:val="00C46108"/>
    <w:rsid w:val="00C46493"/>
    <w:rsid w:val="00C4654D"/>
    <w:rsid w:val="00C46586"/>
    <w:rsid w:val="00C467F4"/>
    <w:rsid w:val="00C468F4"/>
    <w:rsid w:val="00C46971"/>
    <w:rsid w:val="00C469D8"/>
    <w:rsid w:val="00C46B6D"/>
    <w:rsid w:val="00C46E1C"/>
    <w:rsid w:val="00C46EC3"/>
    <w:rsid w:val="00C47284"/>
    <w:rsid w:val="00C476AC"/>
    <w:rsid w:val="00C4789D"/>
    <w:rsid w:val="00C478C9"/>
    <w:rsid w:val="00C47A33"/>
    <w:rsid w:val="00C47C81"/>
    <w:rsid w:val="00C47D09"/>
    <w:rsid w:val="00C47D6D"/>
    <w:rsid w:val="00C5003F"/>
    <w:rsid w:val="00C501BD"/>
    <w:rsid w:val="00C5021A"/>
    <w:rsid w:val="00C502B0"/>
    <w:rsid w:val="00C5035D"/>
    <w:rsid w:val="00C50665"/>
    <w:rsid w:val="00C5075B"/>
    <w:rsid w:val="00C507BB"/>
    <w:rsid w:val="00C5090A"/>
    <w:rsid w:val="00C5099C"/>
    <w:rsid w:val="00C5105A"/>
    <w:rsid w:val="00C5110C"/>
    <w:rsid w:val="00C5125C"/>
    <w:rsid w:val="00C5142F"/>
    <w:rsid w:val="00C5187B"/>
    <w:rsid w:val="00C51A30"/>
    <w:rsid w:val="00C51D40"/>
    <w:rsid w:val="00C51FC7"/>
    <w:rsid w:val="00C52248"/>
    <w:rsid w:val="00C5262D"/>
    <w:rsid w:val="00C52C9B"/>
    <w:rsid w:val="00C530B4"/>
    <w:rsid w:val="00C531DA"/>
    <w:rsid w:val="00C5353E"/>
    <w:rsid w:val="00C535DB"/>
    <w:rsid w:val="00C53A49"/>
    <w:rsid w:val="00C5457C"/>
    <w:rsid w:val="00C54B30"/>
    <w:rsid w:val="00C54CFF"/>
    <w:rsid w:val="00C54E4B"/>
    <w:rsid w:val="00C55207"/>
    <w:rsid w:val="00C555F4"/>
    <w:rsid w:val="00C55632"/>
    <w:rsid w:val="00C556D9"/>
    <w:rsid w:val="00C55BDE"/>
    <w:rsid w:val="00C55E00"/>
    <w:rsid w:val="00C55E7B"/>
    <w:rsid w:val="00C564BD"/>
    <w:rsid w:val="00C566AE"/>
    <w:rsid w:val="00C5691A"/>
    <w:rsid w:val="00C56A3E"/>
    <w:rsid w:val="00C56C80"/>
    <w:rsid w:val="00C573ED"/>
    <w:rsid w:val="00C5756C"/>
    <w:rsid w:val="00C57707"/>
    <w:rsid w:val="00C5796A"/>
    <w:rsid w:val="00C57EA5"/>
    <w:rsid w:val="00C6015E"/>
    <w:rsid w:val="00C6026D"/>
    <w:rsid w:val="00C604AC"/>
    <w:rsid w:val="00C60549"/>
    <w:rsid w:val="00C60727"/>
    <w:rsid w:val="00C60AC5"/>
    <w:rsid w:val="00C6119A"/>
    <w:rsid w:val="00C612E8"/>
    <w:rsid w:val="00C61449"/>
    <w:rsid w:val="00C61C2A"/>
    <w:rsid w:val="00C61CD8"/>
    <w:rsid w:val="00C61D28"/>
    <w:rsid w:val="00C61F5B"/>
    <w:rsid w:val="00C6242B"/>
    <w:rsid w:val="00C6278E"/>
    <w:rsid w:val="00C62EC8"/>
    <w:rsid w:val="00C62FD8"/>
    <w:rsid w:val="00C63175"/>
    <w:rsid w:val="00C6318F"/>
    <w:rsid w:val="00C63498"/>
    <w:rsid w:val="00C63575"/>
    <w:rsid w:val="00C637B7"/>
    <w:rsid w:val="00C637F7"/>
    <w:rsid w:val="00C639E7"/>
    <w:rsid w:val="00C63C3C"/>
    <w:rsid w:val="00C63C9E"/>
    <w:rsid w:val="00C63EA9"/>
    <w:rsid w:val="00C64047"/>
    <w:rsid w:val="00C640EF"/>
    <w:rsid w:val="00C647E2"/>
    <w:rsid w:val="00C64916"/>
    <w:rsid w:val="00C64A93"/>
    <w:rsid w:val="00C64BA5"/>
    <w:rsid w:val="00C64C1E"/>
    <w:rsid w:val="00C64CA0"/>
    <w:rsid w:val="00C64CE2"/>
    <w:rsid w:val="00C6518D"/>
    <w:rsid w:val="00C65477"/>
    <w:rsid w:val="00C659BA"/>
    <w:rsid w:val="00C65BF4"/>
    <w:rsid w:val="00C65CE3"/>
    <w:rsid w:val="00C65DDD"/>
    <w:rsid w:val="00C6648F"/>
    <w:rsid w:val="00C66B11"/>
    <w:rsid w:val="00C66B42"/>
    <w:rsid w:val="00C66EB7"/>
    <w:rsid w:val="00C66FA8"/>
    <w:rsid w:val="00C6714C"/>
    <w:rsid w:val="00C6723E"/>
    <w:rsid w:val="00C67615"/>
    <w:rsid w:val="00C67702"/>
    <w:rsid w:val="00C67890"/>
    <w:rsid w:val="00C67D17"/>
    <w:rsid w:val="00C67DF7"/>
    <w:rsid w:val="00C70195"/>
    <w:rsid w:val="00C70197"/>
    <w:rsid w:val="00C70490"/>
    <w:rsid w:val="00C70572"/>
    <w:rsid w:val="00C70735"/>
    <w:rsid w:val="00C7096F"/>
    <w:rsid w:val="00C709E8"/>
    <w:rsid w:val="00C70BAE"/>
    <w:rsid w:val="00C70D27"/>
    <w:rsid w:val="00C71583"/>
    <w:rsid w:val="00C715D2"/>
    <w:rsid w:val="00C71604"/>
    <w:rsid w:val="00C716C3"/>
    <w:rsid w:val="00C718D9"/>
    <w:rsid w:val="00C71955"/>
    <w:rsid w:val="00C71A96"/>
    <w:rsid w:val="00C721E9"/>
    <w:rsid w:val="00C72304"/>
    <w:rsid w:val="00C73150"/>
    <w:rsid w:val="00C7387F"/>
    <w:rsid w:val="00C738D8"/>
    <w:rsid w:val="00C73D3A"/>
    <w:rsid w:val="00C74164"/>
    <w:rsid w:val="00C741F0"/>
    <w:rsid w:val="00C745CB"/>
    <w:rsid w:val="00C74644"/>
    <w:rsid w:val="00C74F72"/>
    <w:rsid w:val="00C7510C"/>
    <w:rsid w:val="00C75230"/>
    <w:rsid w:val="00C752A3"/>
    <w:rsid w:val="00C75817"/>
    <w:rsid w:val="00C761AE"/>
    <w:rsid w:val="00C76A6C"/>
    <w:rsid w:val="00C76A84"/>
    <w:rsid w:val="00C772E9"/>
    <w:rsid w:val="00C8008B"/>
    <w:rsid w:val="00C8022D"/>
    <w:rsid w:val="00C8052B"/>
    <w:rsid w:val="00C80A1D"/>
    <w:rsid w:val="00C80C26"/>
    <w:rsid w:val="00C80EEF"/>
    <w:rsid w:val="00C8102E"/>
    <w:rsid w:val="00C81287"/>
    <w:rsid w:val="00C818E1"/>
    <w:rsid w:val="00C8195D"/>
    <w:rsid w:val="00C81EA7"/>
    <w:rsid w:val="00C81F8B"/>
    <w:rsid w:val="00C82710"/>
    <w:rsid w:val="00C827A1"/>
    <w:rsid w:val="00C82812"/>
    <w:rsid w:val="00C82A25"/>
    <w:rsid w:val="00C82F01"/>
    <w:rsid w:val="00C83104"/>
    <w:rsid w:val="00C83441"/>
    <w:rsid w:val="00C83576"/>
    <w:rsid w:val="00C83603"/>
    <w:rsid w:val="00C83A0F"/>
    <w:rsid w:val="00C83B1C"/>
    <w:rsid w:val="00C83B43"/>
    <w:rsid w:val="00C83D22"/>
    <w:rsid w:val="00C8408C"/>
    <w:rsid w:val="00C84239"/>
    <w:rsid w:val="00C842B1"/>
    <w:rsid w:val="00C8433B"/>
    <w:rsid w:val="00C8434A"/>
    <w:rsid w:val="00C84354"/>
    <w:rsid w:val="00C84C11"/>
    <w:rsid w:val="00C84C3C"/>
    <w:rsid w:val="00C84D8D"/>
    <w:rsid w:val="00C84EBD"/>
    <w:rsid w:val="00C84EF4"/>
    <w:rsid w:val="00C85069"/>
    <w:rsid w:val="00C85973"/>
    <w:rsid w:val="00C85B6F"/>
    <w:rsid w:val="00C85F29"/>
    <w:rsid w:val="00C85F87"/>
    <w:rsid w:val="00C86069"/>
    <w:rsid w:val="00C861C0"/>
    <w:rsid w:val="00C8627E"/>
    <w:rsid w:val="00C86299"/>
    <w:rsid w:val="00C864A2"/>
    <w:rsid w:val="00C8656B"/>
    <w:rsid w:val="00C8674E"/>
    <w:rsid w:val="00C86E14"/>
    <w:rsid w:val="00C86EC5"/>
    <w:rsid w:val="00C8701B"/>
    <w:rsid w:val="00C87244"/>
    <w:rsid w:val="00C872AC"/>
    <w:rsid w:val="00C87684"/>
    <w:rsid w:val="00C87956"/>
    <w:rsid w:val="00C87DB3"/>
    <w:rsid w:val="00C87EB0"/>
    <w:rsid w:val="00C87FCA"/>
    <w:rsid w:val="00C9005C"/>
    <w:rsid w:val="00C90282"/>
    <w:rsid w:val="00C90633"/>
    <w:rsid w:val="00C90798"/>
    <w:rsid w:val="00C91066"/>
    <w:rsid w:val="00C91155"/>
    <w:rsid w:val="00C911FE"/>
    <w:rsid w:val="00C91349"/>
    <w:rsid w:val="00C91404"/>
    <w:rsid w:val="00C916A5"/>
    <w:rsid w:val="00C91820"/>
    <w:rsid w:val="00C918BE"/>
    <w:rsid w:val="00C91EAF"/>
    <w:rsid w:val="00C9231B"/>
    <w:rsid w:val="00C923FE"/>
    <w:rsid w:val="00C92468"/>
    <w:rsid w:val="00C9262A"/>
    <w:rsid w:val="00C9290E"/>
    <w:rsid w:val="00C92A5A"/>
    <w:rsid w:val="00C930D3"/>
    <w:rsid w:val="00C931F2"/>
    <w:rsid w:val="00C932F1"/>
    <w:rsid w:val="00C934F8"/>
    <w:rsid w:val="00C93551"/>
    <w:rsid w:val="00C9365A"/>
    <w:rsid w:val="00C93BE5"/>
    <w:rsid w:val="00C93C62"/>
    <w:rsid w:val="00C93DEB"/>
    <w:rsid w:val="00C93FF7"/>
    <w:rsid w:val="00C9403E"/>
    <w:rsid w:val="00C9409F"/>
    <w:rsid w:val="00C94218"/>
    <w:rsid w:val="00C9447C"/>
    <w:rsid w:val="00C9485F"/>
    <w:rsid w:val="00C94937"/>
    <w:rsid w:val="00C94F35"/>
    <w:rsid w:val="00C95398"/>
    <w:rsid w:val="00C95822"/>
    <w:rsid w:val="00C959B3"/>
    <w:rsid w:val="00C95A78"/>
    <w:rsid w:val="00C95AEB"/>
    <w:rsid w:val="00C96075"/>
    <w:rsid w:val="00C960F9"/>
    <w:rsid w:val="00C96693"/>
    <w:rsid w:val="00C967D3"/>
    <w:rsid w:val="00C96938"/>
    <w:rsid w:val="00C96AFD"/>
    <w:rsid w:val="00C96C96"/>
    <w:rsid w:val="00C96E0E"/>
    <w:rsid w:val="00C972CF"/>
    <w:rsid w:val="00C9767F"/>
    <w:rsid w:val="00C97B3D"/>
    <w:rsid w:val="00CA0124"/>
    <w:rsid w:val="00CA0420"/>
    <w:rsid w:val="00CA0465"/>
    <w:rsid w:val="00CA04D4"/>
    <w:rsid w:val="00CA0535"/>
    <w:rsid w:val="00CA07A1"/>
    <w:rsid w:val="00CA0ACB"/>
    <w:rsid w:val="00CA0ACC"/>
    <w:rsid w:val="00CA0CF6"/>
    <w:rsid w:val="00CA0DCA"/>
    <w:rsid w:val="00CA1051"/>
    <w:rsid w:val="00CA1063"/>
    <w:rsid w:val="00CA10E1"/>
    <w:rsid w:val="00CA16F4"/>
    <w:rsid w:val="00CA1825"/>
    <w:rsid w:val="00CA1982"/>
    <w:rsid w:val="00CA1B1C"/>
    <w:rsid w:val="00CA1D5F"/>
    <w:rsid w:val="00CA1F13"/>
    <w:rsid w:val="00CA21E7"/>
    <w:rsid w:val="00CA2804"/>
    <w:rsid w:val="00CA2C0E"/>
    <w:rsid w:val="00CA3007"/>
    <w:rsid w:val="00CA3290"/>
    <w:rsid w:val="00CA34C5"/>
    <w:rsid w:val="00CA360A"/>
    <w:rsid w:val="00CA3CAB"/>
    <w:rsid w:val="00CA3D99"/>
    <w:rsid w:val="00CA3DAA"/>
    <w:rsid w:val="00CA3F93"/>
    <w:rsid w:val="00CA4192"/>
    <w:rsid w:val="00CA45CC"/>
    <w:rsid w:val="00CA5230"/>
    <w:rsid w:val="00CA5239"/>
    <w:rsid w:val="00CA525A"/>
    <w:rsid w:val="00CA5DC0"/>
    <w:rsid w:val="00CA60EA"/>
    <w:rsid w:val="00CA61A7"/>
    <w:rsid w:val="00CA62C5"/>
    <w:rsid w:val="00CA699D"/>
    <w:rsid w:val="00CA6B66"/>
    <w:rsid w:val="00CA6E8D"/>
    <w:rsid w:val="00CA6F68"/>
    <w:rsid w:val="00CA6FAC"/>
    <w:rsid w:val="00CA7254"/>
    <w:rsid w:val="00CA74BD"/>
    <w:rsid w:val="00CA77D0"/>
    <w:rsid w:val="00CA7DAB"/>
    <w:rsid w:val="00CB002D"/>
    <w:rsid w:val="00CB013A"/>
    <w:rsid w:val="00CB0214"/>
    <w:rsid w:val="00CB0B3F"/>
    <w:rsid w:val="00CB0DF8"/>
    <w:rsid w:val="00CB0F01"/>
    <w:rsid w:val="00CB1050"/>
    <w:rsid w:val="00CB10AF"/>
    <w:rsid w:val="00CB13E8"/>
    <w:rsid w:val="00CB1A4A"/>
    <w:rsid w:val="00CB1D22"/>
    <w:rsid w:val="00CB1EB1"/>
    <w:rsid w:val="00CB1F1C"/>
    <w:rsid w:val="00CB20C0"/>
    <w:rsid w:val="00CB24DA"/>
    <w:rsid w:val="00CB2574"/>
    <w:rsid w:val="00CB259F"/>
    <w:rsid w:val="00CB2836"/>
    <w:rsid w:val="00CB2DF9"/>
    <w:rsid w:val="00CB2E76"/>
    <w:rsid w:val="00CB3459"/>
    <w:rsid w:val="00CB35D6"/>
    <w:rsid w:val="00CB41DF"/>
    <w:rsid w:val="00CB429E"/>
    <w:rsid w:val="00CB4524"/>
    <w:rsid w:val="00CB4939"/>
    <w:rsid w:val="00CB544D"/>
    <w:rsid w:val="00CB56DE"/>
    <w:rsid w:val="00CB59E8"/>
    <w:rsid w:val="00CB5C3B"/>
    <w:rsid w:val="00CB5E8C"/>
    <w:rsid w:val="00CB5E93"/>
    <w:rsid w:val="00CB6336"/>
    <w:rsid w:val="00CB6449"/>
    <w:rsid w:val="00CB65C0"/>
    <w:rsid w:val="00CB6B8F"/>
    <w:rsid w:val="00CB6BAD"/>
    <w:rsid w:val="00CB71D5"/>
    <w:rsid w:val="00CB728B"/>
    <w:rsid w:val="00CB74BC"/>
    <w:rsid w:val="00CB78E4"/>
    <w:rsid w:val="00CB7B12"/>
    <w:rsid w:val="00CB7B26"/>
    <w:rsid w:val="00CB7F58"/>
    <w:rsid w:val="00CB7FA9"/>
    <w:rsid w:val="00CC0095"/>
    <w:rsid w:val="00CC0131"/>
    <w:rsid w:val="00CC013E"/>
    <w:rsid w:val="00CC017F"/>
    <w:rsid w:val="00CC037D"/>
    <w:rsid w:val="00CC07DF"/>
    <w:rsid w:val="00CC080B"/>
    <w:rsid w:val="00CC0965"/>
    <w:rsid w:val="00CC0B30"/>
    <w:rsid w:val="00CC0B60"/>
    <w:rsid w:val="00CC0F1F"/>
    <w:rsid w:val="00CC1045"/>
    <w:rsid w:val="00CC1158"/>
    <w:rsid w:val="00CC1543"/>
    <w:rsid w:val="00CC1566"/>
    <w:rsid w:val="00CC1A63"/>
    <w:rsid w:val="00CC1C23"/>
    <w:rsid w:val="00CC1C98"/>
    <w:rsid w:val="00CC1F8B"/>
    <w:rsid w:val="00CC205B"/>
    <w:rsid w:val="00CC2450"/>
    <w:rsid w:val="00CC28C1"/>
    <w:rsid w:val="00CC291E"/>
    <w:rsid w:val="00CC2C5E"/>
    <w:rsid w:val="00CC2CE6"/>
    <w:rsid w:val="00CC3A76"/>
    <w:rsid w:val="00CC3A77"/>
    <w:rsid w:val="00CC3D5C"/>
    <w:rsid w:val="00CC42EA"/>
    <w:rsid w:val="00CC4367"/>
    <w:rsid w:val="00CC457A"/>
    <w:rsid w:val="00CC4610"/>
    <w:rsid w:val="00CC482A"/>
    <w:rsid w:val="00CC4849"/>
    <w:rsid w:val="00CC4AD9"/>
    <w:rsid w:val="00CC4F59"/>
    <w:rsid w:val="00CC4FD0"/>
    <w:rsid w:val="00CC5225"/>
    <w:rsid w:val="00CC5682"/>
    <w:rsid w:val="00CC5730"/>
    <w:rsid w:val="00CC57E7"/>
    <w:rsid w:val="00CC5815"/>
    <w:rsid w:val="00CC5BD8"/>
    <w:rsid w:val="00CC5C90"/>
    <w:rsid w:val="00CC5F33"/>
    <w:rsid w:val="00CC688B"/>
    <w:rsid w:val="00CC6BA5"/>
    <w:rsid w:val="00CC74C3"/>
    <w:rsid w:val="00CC7A37"/>
    <w:rsid w:val="00CC7AB9"/>
    <w:rsid w:val="00CC7F25"/>
    <w:rsid w:val="00CC7FB1"/>
    <w:rsid w:val="00CD00CC"/>
    <w:rsid w:val="00CD0235"/>
    <w:rsid w:val="00CD0980"/>
    <w:rsid w:val="00CD0FA0"/>
    <w:rsid w:val="00CD11EA"/>
    <w:rsid w:val="00CD1224"/>
    <w:rsid w:val="00CD1413"/>
    <w:rsid w:val="00CD16C5"/>
    <w:rsid w:val="00CD194B"/>
    <w:rsid w:val="00CD2119"/>
    <w:rsid w:val="00CD2593"/>
    <w:rsid w:val="00CD28DF"/>
    <w:rsid w:val="00CD29CB"/>
    <w:rsid w:val="00CD2AAA"/>
    <w:rsid w:val="00CD2AD2"/>
    <w:rsid w:val="00CD2BFF"/>
    <w:rsid w:val="00CD34CE"/>
    <w:rsid w:val="00CD370F"/>
    <w:rsid w:val="00CD3A4D"/>
    <w:rsid w:val="00CD3CEA"/>
    <w:rsid w:val="00CD3EDD"/>
    <w:rsid w:val="00CD400E"/>
    <w:rsid w:val="00CD43B9"/>
    <w:rsid w:val="00CD521B"/>
    <w:rsid w:val="00CD5793"/>
    <w:rsid w:val="00CD5947"/>
    <w:rsid w:val="00CD616F"/>
    <w:rsid w:val="00CD61AC"/>
    <w:rsid w:val="00CD6208"/>
    <w:rsid w:val="00CD6273"/>
    <w:rsid w:val="00CD6AED"/>
    <w:rsid w:val="00CD6DCA"/>
    <w:rsid w:val="00CD6EBA"/>
    <w:rsid w:val="00CD6FCB"/>
    <w:rsid w:val="00CD70F1"/>
    <w:rsid w:val="00CD7152"/>
    <w:rsid w:val="00CD72A8"/>
    <w:rsid w:val="00CD7326"/>
    <w:rsid w:val="00CD75B4"/>
    <w:rsid w:val="00CD75E3"/>
    <w:rsid w:val="00CD75FB"/>
    <w:rsid w:val="00CD76B1"/>
    <w:rsid w:val="00CD78E0"/>
    <w:rsid w:val="00CD7C4C"/>
    <w:rsid w:val="00CE0363"/>
    <w:rsid w:val="00CE049C"/>
    <w:rsid w:val="00CE063E"/>
    <w:rsid w:val="00CE068C"/>
    <w:rsid w:val="00CE0902"/>
    <w:rsid w:val="00CE0A2C"/>
    <w:rsid w:val="00CE0A9A"/>
    <w:rsid w:val="00CE0F33"/>
    <w:rsid w:val="00CE0FE2"/>
    <w:rsid w:val="00CE108C"/>
    <w:rsid w:val="00CE1697"/>
    <w:rsid w:val="00CE1715"/>
    <w:rsid w:val="00CE1823"/>
    <w:rsid w:val="00CE1860"/>
    <w:rsid w:val="00CE1DA3"/>
    <w:rsid w:val="00CE2111"/>
    <w:rsid w:val="00CE220D"/>
    <w:rsid w:val="00CE2421"/>
    <w:rsid w:val="00CE244C"/>
    <w:rsid w:val="00CE26C8"/>
    <w:rsid w:val="00CE278D"/>
    <w:rsid w:val="00CE2A33"/>
    <w:rsid w:val="00CE2F18"/>
    <w:rsid w:val="00CE3508"/>
    <w:rsid w:val="00CE35BD"/>
    <w:rsid w:val="00CE370A"/>
    <w:rsid w:val="00CE3842"/>
    <w:rsid w:val="00CE39F9"/>
    <w:rsid w:val="00CE3ACC"/>
    <w:rsid w:val="00CE3E7E"/>
    <w:rsid w:val="00CE45D9"/>
    <w:rsid w:val="00CE4B11"/>
    <w:rsid w:val="00CE4CCF"/>
    <w:rsid w:val="00CE50E1"/>
    <w:rsid w:val="00CE5428"/>
    <w:rsid w:val="00CE55D9"/>
    <w:rsid w:val="00CE56BA"/>
    <w:rsid w:val="00CE56C8"/>
    <w:rsid w:val="00CE577E"/>
    <w:rsid w:val="00CE5A97"/>
    <w:rsid w:val="00CE5C4E"/>
    <w:rsid w:val="00CE5CE5"/>
    <w:rsid w:val="00CE5F47"/>
    <w:rsid w:val="00CE6200"/>
    <w:rsid w:val="00CE634B"/>
    <w:rsid w:val="00CE63F5"/>
    <w:rsid w:val="00CE6941"/>
    <w:rsid w:val="00CE6B46"/>
    <w:rsid w:val="00CE6E7F"/>
    <w:rsid w:val="00CE6FD6"/>
    <w:rsid w:val="00CE7292"/>
    <w:rsid w:val="00CE77D6"/>
    <w:rsid w:val="00CE7C00"/>
    <w:rsid w:val="00CE7CA9"/>
    <w:rsid w:val="00CE7D69"/>
    <w:rsid w:val="00CE7E9C"/>
    <w:rsid w:val="00CE7EE1"/>
    <w:rsid w:val="00CE7F67"/>
    <w:rsid w:val="00CF05A5"/>
    <w:rsid w:val="00CF0864"/>
    <w:rsid w:val="00CF095F"/>
    <w:rsid w:val="00CF0C48"/>
    <w:rsid w:val="00CF13F9"/>
    <w:rsid w:val="00CF142A"/>
    <w:rsid w:val="00CF1708"/>
    <w:rsid w:val="00CF1759"/>
    <w:rsid w:val="00CF194F"/>
    <w:rsid w:val="00CF1BCC"/>
    <w:rsid w:val="00CF1EEA"/>
    <w:rsid w:val="00CF28D4"/>
    <w:rsid w:val="00CF293B"/>
    <w:rsid w:val="00CF29A5"/>
    <w:rsid w:val="00CF2B7A"/>
    <w:rsid w:val="00CF2C32"/>
    <w:rsid w:val="00CF2DED"/>
    <w:rsid w:val="00CF2F7D"/>
    <w:rsid w:val="00CF305B"/>
    <w:rsid w:val="00CF3548"/>
    <w:rsid w:val="00CF38ED"/>
    <w:rsid w:val="00CF3DBA"/>
    <w:rsid w:val="00CF40AF"/>
    <w:rsid w:val="00CF41DC"/>
    <w:rsid w:val="00CF4437"/>
    <w:rsid w:val="00CF4FBC"/>
    <w:rsid w:val="00CF5318"/>
    <w:rsid w:val="00CF53D1"/>
    <w:rsid w:val="00CF5516"/>
    <w:rsid w:val="00CF566A"/>
    <w:rsid w:val="00CF5D15"/>
    <w:rsid w:val="00CF5D58"/>
    <w:rsid w:val="00CF6212"/>
    <w:rsid w:val="00CF63D4"/>
    <w:rsid w:val="00CF6653"/>
    <w:rsid w:val="00CF67EB"/>
    <w:rsid w:val="00CF687C"/>
    <w:rsid w:val="00CF694D"/>
    <w:rsid w:val="00CF6B9D"/>
    <w:rsid w:val="00CF6DF2"/>
    <w:rsid w:val="00CF6FF8"/>
    <w:rsid w:val="00CF7040"/>
    <w:rsid w:val="00CF70ED"/>
    <w:rsid w:val="00CF71FD"/>
    <w:rsid w:val="00CF721E"/>
    <w:rsid w:val="00CF728C"/>
    <w:rsid w:val="00CF76A1"/>
    <w:rsid w:val="00CF79D7"/>
    <w:rsid w:val="00CF7A23"/>
    <w:rsid w:val="00CF7BE7"/>
    <w:rsid w:val="00D00CE1"/>
    <w:rsid w:val="00D0126A"/>
    <w:rsid w:val="00D01365"/>
    <w:rsid w:val="00D01430"/>
    <w:rsid w:val="00D0145C"/>
    <w:rsid w:val="00D015FF"/>
    <w:rsid w:val="00D016BE"/>
    <w:rsid w:val="00D0175A"/>
    <w:rsid w:val="00D01CEF"/>
    <w:rsid w:val="00D01E1F"/>
    <w:rsid w:val="00D02162"/>
    <w:rsid w:val="00D0242F"/>
    <w:rsid w:val="00D0281F"/>
    <w:rsid w:val="00D028C5"/>
    <w:rsid w:val="00D02C95"/>
    <w:rsid w:val="00D02CA7"/>
    <w:rsid w:val="00D02D6F"/>
    <w:rsid w:val="00D03009"/>
    <w:rsid w:val="00D03150"/>
    <w:rsid w:val="00D032B2"/>
    <w:rsid w:val="00D0339C"/>
    <w:rsid w:val="00D03C8E"/>
    <w:rsid w:val="00D03CAF"/>
    <w:rsid w:val="00D0403B"/>
    <w:rsid w:val="00D040F3"/>
    <w:rsid w:val="00D04113"/>
    <w:rsid w:val="00D045AC"/>
    <w:rsid w:val="00D04903"/>
    <w:rsid w:val="00D04BBF"/>
    <w:rsid w:val="00D04BEA"/>
    <w:rsid w:val="00D052A5"/>
    <w:rsid w:val="00D05834"/>
    <w:rsid w:val="00D05C94"/>
    <w:rsid w:val="00D06430"/>
    <w:rsid w:val="00D06F60"/>
    <w:rsid w:val="00D06F7A"/>
    <w:rsid w:val="00D07039"/>
    <w:rsid w:val="00D07ABE"/>
    <w:rsid w:val="00D07DD7"/>
    <w:rsid w:val="00D1090F"/>
    <w:rsid w:val="00D10921"/>
    <w:rsid w:val="00D109E9"/>
    <w:rsid w:val="00D10A36"/>
    <w:rsid w:val="00D110AC"/>
    <w:rsid w:val="00D112A8"/>
    <w:rsid w:val="00D11678"/>
    <w:rsid w:val="00D11AB1"/>
    <w:rsid w:val="00D11CCC"/>
    <w:rsid w:val="00D1235E"/>
    <w:rsid w:val="00D123E1"/>
    <w:rsid w:val="00D124AF"/>
    <w:rsid w:val="00D125A5"/>
    <w:rsid w:val="00D12760"/>
    <w:rsid w:val="00D12A31"/>
    <w:rsid w:val="00D12EF9"/>
    <w:rsid w:val="00D13273"/>
    <w:rsid w:val="00D13502"/>
    <w:rsid w:val="00D13590"/>
    <w:rsid w:val="00D13AC4"/>
    <w:rsid w:val="00D13C01"/>
    <w:rsid w:val="00D13C9A"/>
    <w:rsid w:val="00D13D97"/>
    <w:rsid w:val="00D13E3F"/>
    <w:rsid w:val="00D13ECF"/>
    <w:rsid w:val="00D13F7F"/>
    <w:rsid w:val="00D14269"/>
    <w:rsid w:val="00D142C4"/>
    <w:rsid w:val="00D142EE"/>
    <w:rsid w:val="00D1430A"/>
    <w:rsid w:val="00D145C8"/>
    <w:rsid w:val="00D149AB"/>
    <w:rsid w:val="00D14BF2"/>
    <w:rsid w:val="00D14C82"/>
    <w:rsid w:val="00D14D24"/>
    <w:rsid w:val="00D15179"/>
    <w:rsid w:val="00D154F7"/>
    <w:rsid w:val="00D15615"/>
    <w:rsid w:val="00D15E13"/>
    <w:rsid w:val="00D164A3"/>
    <w:rsid w:val="00D1683F"/>
    <w:rsid w:val="00D16A56"/>
    <w:rsid w:val="00D176CB"/>
    <w:rsid w:val="00D17991"/>
    <w:rsid w:val="00D17BCD"/>
    <w:rsid w:val="00D17D3D"/>
    <w:rsid w:val="00D20437"/>
    <w:rsid w:val="00D204AD"/>
    <w:rsid w:val="00D204F4"/>
    <w:rsid w:val="00D2054E"/>
    <w:rsid w:val="00D2074F"/>
    <w:rsid w:val="00D21052"/>
    <w:rsid w:val="00D21402"/>
    <w:rsid w:val="00D2184D"/>
    <w:rsid w:val="00D21E20"/>
    <w:rsid w:val="00D21FE2"/>
    <w:rsid w:val="00D224ED"/>
    <w:rsid w:val="00D22547"/>
    <w:rsid w:val="00D22862"/>
    <w:rsid w:val="00D22C3E"/>
    <w:rsid w:val="00D22CE7"/>
    <w:rsid w:val="00D22EDB"/>
    <w:rsid w:val="00D230E5"/>
    <w:rsid w:val="00D232D5"/>
    <w:rsid w:val="00D238CA"/>
    <w:rsid w:val="00D23C3F"/>
    <w:rsid w:val="00D23C56"/>
    <w:rsid w:val="00D23DBA"/>
    <w:rsid w:val="00D2407E"/>
    <w:rsid w:val="00D241F6"/>
    <w:rsid w:val="00D24247"/>
    <w:rsid w:val="00D242AF"/>
    <w:rsid w:val="00D255AD"/>
    <w:rsid w:val="00D25660"/>
    <w:rsid w:val="00D258AC"/>
    <w:rsid w:val="00D25C28"/>
    <w:rsid w:val="00D25C7A"/>
    <w:rsid w:val="00D25D21"/>
    <w:rsid w:val="00D25D45"/>
    <w:rsid w:val="00D25F68"/>
    <w:rsid w:val="00D260B0"/>
    <w:rsid w:val="00D261FF"/>
    <w:rsid w:val="00D26429"/>
    <w:rsid w:val="00D2691A"/>
    <w:rsid w:val="00D26C8C"/>
    <w:rsid w:val="00D26FA0"/>
    <w:rsid w:val="00D27196"/>
    <w:rsid w:val="00D27219"/>
    <w:rsid w:val="00D2746F"/>
    <w:rsid w:val="00D27634"/>
    <w:rsid w:val="00D276D4"/>
    <w:rsid w:val="00D27794"/>
    <w:rsid w:val="00D27920"/>
    <w:rsid w:val="00D279C1"/>
    <w:rsid w:val="00D27F4D"/>
    <w:rsid w:val="00D300D8"/>
    <w:rsid w:val="00D30346"/>
    <w:rsid w:val="00D3036B"/>
    <w:rsid w:val="00D30377"/>
    <w:rsid w:val="00D304B4"/>
    <w:rsid w:val="00D3067F"/>
    <w:rsid w:val="00D308B4"/>
    <w:rsid w:val="00D30AB7"/>
    <w:rsid w:val="00D30B9F"/>
    <w:rsid w:val="00D30F4A"/>
    <w:rsid w:val="00D30FA1"/>
    <w:rsid w:val="00D30FE1"/>
    <w:rsid w:val="00D31182"/>
    <w:rsid w:val="00D3140D"/>
    <w:rsid w:val="00D31509"/>
    <w:rsid w:val="00D3163C"/>
    <w:rsid w:val="00D31904"/>
    <w:rsid w:val="00D31A21"/>
    <w:rsid w:val="00D31B78"/>
    <w:rsid w:val="00D31B9C"/>
    <w:rsid w:val="00D31EBF"/>
    <w:rsid w:val="00D3259A"/>
    <w:rsid w:val="00D32955"/>
    <w:rsid w:val="00D32B65"/>
    <w:rsid w:val="00D32DC2"/>
    <w:rsid w:val="00D32FF3"/>
    <w:rsid w:val="00D330BE"/>
    <w:rsid w:val="00D330FC"/>
    <w:rsid w:val="00D333A7"/>
    <w:rsid w:val="00D335D1"/>
    <w:rsid w:val="00D33813"/>
    <w:rsid w:val="00D33DA3"/>
    <w:rsid w:val="00D33E00"/>
    <w:rsid w:val="00D33F13"/>
    <w:rsid w:val="00D34854"/>
    <w:rsid w:val="00D34920"/>
    <w:rsid w:val="00D34ADC"/>
    <w:rsid w:val="00D352DA"/>
    <w:rsid w:val="00D356B7"/>
    <w:rsid w:val="00D35B11"/>
    <w:rsid w:val="00D35EF9"/>
    <w:rsid w:val="00D35FBD"/>
    <w:rsid w:val="00D361EB"/>
    <w:rsid w:val="00D36311"/>
    <w:rsid w:val="00D3683C"/>
    <w:rsid w:val="00D36A23"/>
    <w:rsid w:val="00D36B79"/>
    <w:rsid w:val="00D36D63"/>
    <w:rsid w:val="00D36F12"/>
    <w:rsid w:val="00D375BD"/>
    <w:rsid w:val="00D3771F"/>
    <w:rsid w:val="00D37787"/>
    <w:rsid w:val="00D37C28"/>
    <w:rsid w:val="00D37C60"/>
    <w:rsid w:val="00D40094"/>
    <w:rsid w:val="00D404C6"/>
    <w:rsid w:val="00D40519"/>
    <w:rsid w:val="00D40572"/>
    <w:rsid w:val="00D405CB"/>
    <w:rsid w:val="00D40AC0"/>
    <w:rsid w:val="00D40BB0"/>
    <w:rsid w:val="00D40E4C"/>
    <w:rsid w:val="00D41023"/>
    <w:rsid w:val="00D410BB"/>
    <w:rsid w:val="00D41275"/>
    <w:rsid w:val="00D41414"/>
    <w:rsid w:val="00D4152F"/>
    <w:rsid w:val="00D41614"/>
    <w:rsid w:val="00D41B7C"/>
    <w:rsid w:val="00D421EB"/>
    <w:rsid w:val="00D4221B"/>
    <w:rsid w:val="00D4234E"/>
    <w:rsid w:val="00D4246F"/>
    <w:rsid w:val="00D4252A"/>
    <w:rsid w:val="00D42951"/>
    <w:rsid w:val="00D42A54"/>
    <w:rsid w:val="00D42C4F"/>
    <w:rsid w:val="00D42E9A"/>
    <w:rsid w:val="00D42ED0"/>
    <w:rsid w:val="00D438AC"/>
    <w:rsid w:val="00D43F3D"/>
    <w:rsid w:val="00D44131"/>
    <w:rsid w:val="00D44633"/>
    <w:rsid w:val="00D44A4D"/>
    <w:rsid w:val="00D44FAA"/>
    <w:rsid w:val="00D4510D"/>
    <w:rsid w:val="00D453D6"/>
    <w:rsid w:val="00D45470"/>
    <w:rsid w:val="00D45705"/>
    <w:rsid w:val="00D45982"/>
    <w:rsid w:val="00D45C0D"/>
    <w:rsid w:val="00D45D0C"/>
    <w:rsid w:val="00D45F54"/>
    <w:rsid w:val="00D464C6"/>
    <w:rsid w:val="00D46852"/>
    <w:rsid w:val="00D46928"/>
    <w:rsid w:val="00D46CA9"/>
    <w:rsid w:val="00D46E6F"/>
    <w:rsid w:val="00D46F6B"/>
    <w:rsid w:val="00D4726F"/>
    <w:rsid w:val="00D473B2"/>
    <w:rsid w:val="00D47885"/>
    <w:rsid w:val="00D478AB"/>
    <w:rsid w:val="00D478C9"/>
    <w:rsid w:val="00D47930"/>
    <w:rsid w:val="00D479E7"/>
    <w:rsid w:val="00D47C6A"/>
    <w:rsid w:val="00D5017C"/>
    <w:rsid w:val="00D50258"/>
    <w:rsid w:val="00D50276"/>
    <w:rsid w:val="00D503EE"/>
    <w:rsid w:val="00D50EED"/>
    <w:rsid w:val="00D50F35"/>
    <w:rsid w:val="00D51383"/>
    <w:rsid w:val="00D51A4F"/>
    <w:rsid w:val="00D51E25"/>
    <w:rsid w:val="00D520F5"/>
    <w:rsid w:val="00D5228B"/>
    <w:rsid w:val="00D523AD"/>
    <w:rsid w:val="00D52576"/>
    <w:rsid w:val="00D52788"/>
    <w:rsid w:val="00D529F3"/>
    <w:rsid w:val="00D52E4F"/>
    <w:rsid w:val="00D52F08"/>
    <w:rsid w:val="00D532BA"/>
    <w:rsid w:val="00D535E2"/>
    <w:rsid w:val="00D53787"/>
    <w:rsid w:val="00D53881"/>
    <w:rsid w:val="00D538DD"/>
    <w:rsid w:val="00D538FA"/>
    <w:rsid w:val="00D53E4D"/>
    <w:rsid w:val="00D5406F"/>
    <w:rsid w:val="00D54723"/>
    <w:rsid w:val="00D5486E"/>
    <w:rsid w:val="00D54904"/>
    <w:rsid w:val="00D54A4E"/>
    <w:rsid w:val="00D54B47"/>
    <w:rsid w:val="00D54D0E"/>
    <w:rsid w:val="00D5522B"/>
    <w:rsid w:val="00D55828"/>
    <w:rsid w:val="00D55B78"/>
    <w:rsid w:val="00D55D3E"/>
    <w:rsid w:val="00D55D4B"/>
    <w:rsid w:val="00D55EB5"/>
    <w:rsid w:val="00D56457"/>
    <w:rsid w:val="00D564A5"/>
    <w:rsid w:val="00D5668B"/>
    <w:rsid w:val="00D5696F"/>
    <w:rsid w:val="00D56AC2"/>
    <w:rsid w:val="00D56CA7"/>
    <w:rsid w:val="00D56F2B"/>
    <w:rsid w:val="00D5701A"/>
    <w:rsid w:val="00D5702A"/>
    <w:rsid w:val="00D57133"/>
    <w:rsid w:val="00D571C5"/>
    <w:rsid w:val="00D5773D"/>
    <w:rsid w:val="00D57C0C"/>
    <w:rsid w:val="00D57D51"/>
    <w:rsid w:val="00D606B0"/>
    <w:rsid w:val="00D60906"/>
    <w:rsid w:val="00D60BB3"/>
    <w:rsid w:val="00D60DC6"/>
    <w:rsid w:val="00D60FEB"/>
    <w:rsid w:val="00D61758"/>
    <w:rsid w:val="00D61832"/>
    <w:rsid w:val="00D61860"/>
    <w:rsid w:val="00D61A2B"/>
    <w:rsid w:val="00D6205E"/>
    <w:rsid w:val="00D6227D"/>
    <w:rsid w:val="00D622BC"/>
    <w:rsid w:val="00D6241A"/>
    <w:rsid w:val="00D626DB"/>
    <w:rsid w:val="00D62B16"/>
    <w:rsid w:val="00D62CC7"/>
    <w:rsid w:val="00D62DA4"/>
    <w:rsid w:val="00D63064"/>
    <w:rsid w:val="00D63195"/>
    <w:rsid w:val="00D63228"/>
    <w:rsid w:val="00D632D6"/>
    <w:rsid w:val="00D633A4"/>
    <w:rsid w:val="00D63548"/>
    <w:rsid w:val="00D635ED"/>
    <w:rsid w:val="00D6379A"/>
    <w:rsid w:val="00D63A12"/>
    <w:rsid w:val="00D63B7C"/>
    <w:rsid w:val="00D63C3F"/>
    <w:rsid w:val="00D63DC4"/>
    <w:rsid w:val="00D63F9A"/>
    <w:rsid w:val="00D64070"/>
    <w:rsid w:val="00D6407F"/>
    <w:rsid w:val="00D64299"/>
    <w:rsid w:val="00D6436C"/>
    <w:rsid w:val="00D64A1E"/>
    <w:rsid w:val="00D64B40"/>
    <w:rsid w:val="00D64C2E"/>
    <w:rsid w:val="00D650FE"/>
    <w:rsid w:val="00D65736"/>
    <w:rsid w:val="00D657C5"/>
    <w:rsid w:val="00D65932"/>
    <w:rsid w:val="00D65B8D"/>
    <w:rsid w:val="00D65ECF"/>
    <w:rsid w:val="00D66081"/>
    <w:rsid w:val="00D66585"/>
    <w:rsid w:val="00D66BD1"/>
    <w:rsid w:val="00D66D6B"/>
    <w:rsid w:val="00D66E98"/>
    <w:rsid w:val="00D66F4B"/>
    <w:rsid w:val="00D671C6"/>
    <w:rsid w:val="00D67238"/>
    <w:rsid w:val="00D673E0"/>
    <w:rsid w:val="00D673F9"/>
    <w:rsid w:val="00D6746F"/>
    <w:rsid w:val="00D67497"/>
    <w:rsid w:val="00D679DD"/>
    <w:rsid w:val="00D679F1"/>
    <w:rsid w:val="00D67B02"/>
    <w:rsid w:val="00D67D13"/>
    <w:rsid w:val="00D67EE2"/>
    <w:rsid w:val="00D67EE5"/>
    <w:rsid w:val="00D7050A"/>
    <w:rsid w:val="00D705C9"/>
    <w:rsid w:val="00D705F0"/>
    <w:rsid w:val="00D70884"/>
    <w:rsid w:val="00D70A7C"/>
    <w:rsid w:val="00D70A8E"/>
    <w:rsid w:val="00D70C0E"/>
    <w:rsid w:val="00D70E8D"/>
    <w:rsid w:val="00D71209"/>
    <w:rsid w:val="00D712A2"/>
    <w:rsid w:val="00D712C3"/>
    <w:rsid w:val="00D712FC"/>
    <w:rsid w:val="00D71411"/>
    <w:rsid w:val="00D71613"/>
    <w:rsid w:val="00D716A2"/>
    <w:rsid w:val="00D717DA"/>
    <w:rsid w:val="00D71C2B"/>
    <w:rsid w:val="00D71D2D"/>
    <w:rsid w:val="00D71D69"/>
    <w:rsid w:val="00D7247F"/>
    <w:rsid w:val="00D72512"/>
    <w:rsid w:val="00D72CB1"/>
    <w:rsid w:val="00D72E9C"/>
    <w:rsid w:val="00D7302B"/>
    <w:rsid w:val="00D736C1"/>
    <w:rsid w:val="00D736D4"/>
    <w:rsid w:val="00D739DD"/>
    <w:rsid w:val="00D742C1"/>
    <w:rsid w:val="00D74439"/>
    <w:rsid w:val="00D7448F"/>
    <w:rsid w:val="00D74553"/>
    <w:rsid w:val="00D74756"/>
    <w:rsid w:val="00D747CE"/>
    <w:rsid w:val="00D747F6"/>
    <w:rsid w:val="00D74ADD"/>
    <w:rsid w:val="00D74CC6"/>
    <w:rsid w:val="00D75117"/>
    <w:rsid w:val="00D75210"/>
    <w:rsid w:val="00D75773"/>
    <w:rsid w:val="00D75E35"/>
    <w:rsid w:val="00D76EAF"/>
    <w:rsid w:val="00D76F8E"/>
    <w:rsid w:val="00D77322"/>
    <w:rsid w:val="00D77526"/>
    <w:rsid w:val="00D77709"/>
    <w:rsid w:val="00D77957"/>
    <w:rsid w:val="00D77B3C"/>
    <w:rsid w:val="00D77B9A"/>
    <w:rsid w:val="00D77BD9"/>
    <w:rsid w:val="00D77CB3"/>
    <w:rsid w:val="00D77ED8"/>
    <w:rsid w:val="00D8093D"/>
    <w:rsid w:val="00D80A0E"/>
    <w:rsid w:val="00D80E60"/>
    <w:rsid w:val="00D81DF7"/>
    <w:rsid w:val="00D81DF8"/>
    <w:rsid w:val="00D8202D"/>
    <w:rsid w:val="00D8217A"/>
    <w:rsid w:val="00D82249"/>
    <w:rsid w:val="00D82419"/>
    <w:rsid w:val="00D8248B"/>
    <w:rsid w:val="00D8284B"/>
    <w:rsid w:val="00D82EF0"/>
    <w:rsid w:val="00D83054"/>
    <w:rsid w:val="00D8319A"/>
    <w:rsid w:val="00D831EE"/>
    <w:rsid w:val="00D83593"/>
    <w:rsid w:val="00D8395D"/>
    <w:rsid w:val="00D83A2B"/>
    <w:rsid w:val="00D83C6F"/>
    <w:rsid w:val="00D83D90"/>
    <w:rsid w:val="00D83DEF"/>
    <w:rsid w:val="00D846BB"/>
    <w:rsid w:val="00D8484D"/>
    <w:rsid w:val="00D84866"/>
    <w:rsid w:val="00D84BEA"/>
    <w:rsid w:val="00D84DE2"/>
    <w:rsid w:val="00D8501B"/>
    <w:rsid w:val="00D851C9"/>
    <w:rsid w:val="00D854AE"/>
    <w:rsid w:val="00D8585C"/>
    <w:rsid w:val="00D85993"/>
    <w:rsid w:val="00D85A0D"/>
    <w:rsid w:val="00D85D21"/>
    <w:rsid w:val="00D85EEE"/>
    <w:rsid w:val="00D86250"/>
    <w:rsid w:val="00D866A8"/>
    <w:rsid w:val="00D866B4"/>
    <w:rsid w:val="00D870ED"/>
    <w:rsid w:val="00D874A6"/>
    <w:rsid w:val="00D87533"/>
    <w:rsid w:val="00D878B2"/>
    <w:rsid w:val="00D87A3F"/>
    <w:rsid w:val="00D87F48"/>
    <w:rsid w:val="00D87FF7"/>
    <w:rsid w:val="00D90059"/>
    <w:rsid w:val="00D900EE"/>
    <w:rsid w:val="00D90334"/>
    <w:rsid w:val="00D904C4"/>
    <w:rsid w:val="00D906AC"/>
    <w:rsid w:val="00D90868"/>
    <w:rsid w:val="00D90A9A"/>
    <w:rsid w:val="00D90BED"/>
    <w:rsid w:val="00D90C4B"/>
    <w:rsid w:val="00D90EB6"/>
    <w:rsid w:val="00D91231"/>
    <w:rsid w:val="00D918B1"/>
    <w:rsid w:val="00D919D7"/>
    <w:rsid w:val="00D91D6A"/>
    <w:rsid w:val="00D91DA0"/>
    <w:rsid w:val="00D9200F"/>
    <w:rsid w:val="00D92114"/>
    <w:rsid w:val="00D922DF"/>
    <w:rsid w:val="00D9236F"/>
    <w:rsid w:val="00D92448"/>
    <w:rsid w:val="00D9264C"/>
    <w:rsid w:val="00D92DF3"/>
    <w:rsid w:val="00D93303"/>
    <w:rsid w:val="00D933D4"/>
    <w:rsid w:val="00D9368C"/>
    <w:rsid w:val="00D938A0"/>
    <w:rsid w:val="00D93B2C"/>
    <w:rsid w:val="00D93BDC"/>
    <w:rsid w:val="00D93DDD"/>
    <w:rsid w:val="00D93E7D"/>
    <w:rsid w:val="00D93F1A"/>
    <w:rsid w:val="00D94195"/>
    <w:rsid w:val="00D94481"/>
    <w:rsid w:val="00D94A1D"/>
    <w:rsid w:val="00D94A31"/>
    <w:rsid w:val="00D94E8C"/>
    <w:rsid w:val="00D95404"/>
    <w:rsid w:val="00D95717"/>
    <w:rsid w:val="00D9587F"/>
    <w:rsid w:val="00D95ED4"/>
    <w:rsid w:val="00D9605B"/>
    <w:rsid w:val="00D96790"/>
    <w:rsid w:val="00D96CAA"/>
    <w:rsid w:val="00D96FEB"/>
    <w:rsid w:val="00D9752B"/>
    <w:rsid w:val="00D97823"/>
    <w:rsid w:val="00D97D29"/>
    <w:rsid w:val="00D97E36"/>
    <w:rsid w:val="00DA0220"/>
    <w:rsid w:val="00DA037E"/>
    <w:rsid w:val="00DA0502"/>
    <w:rsid w:val="00DA053A"/>
    <w:rsid w:val="00DA0AE2"/>
    <w:rsid w:val="00DA0B5A"/>
    <w:rsid w:val="00DA0D8F"/>
    <w:rsid w:val="00DA0FDB"/>
    <w:rsid w:val="00DA100A"/>
    <w:rsid w:val="00DA134B"/>
    <w:rsid w:val="00DA1431"/>
    <w:rsid w:val="00DA1481"/>
    <w:rsid w:val="00DA1682"/>
    <w:rsid w:val="00DA1D2A"/>
    <w:rsid w:val="00DA1F5A"/>
    <w:rsid w:val="00DA2318"/>
    <w:rsid w:val="00DA237D"/>
    <w:rsid w:val="00DA2450"/>
    <w:rsid w:val="00DA293F"/>
    <w:rsid w:val="00DA2AD1"/>
    <w:rsid w:val="00DA3051"/>
    <w:rsid w:val="00DA3060"/>
    <w:rsid w:val="00DA30A1"/>
    <w:rsid w:val="00DA35D5"/>
    <w:rsid w:val="00DA3705"/>
    <w:rsid w:val="00DA3B6E"/>
    <w:rsid w:val="00DA3BB9"/>
    <w:rsid w:val="00DA3E09"/>
    <w:rsid w:val="00DA42F1"/>
    <w:rsid w:val="00DA4419"/>
    <w:rsid w:val="00DA444A"/>
    <w:rsid w:val="00DA46B2"/>
    <w:rsid w:val="00DA46E0"/>
    <w:rsid w:val="00DA4A81"/>
    <w:rsid w:val="00DA4DD6"/>
    <w:rsid w:val="00DA4F87"/>
    <w:rsid w:val="00DA5058"/>
    <w:rsid w:val="00DA57B4"/>
    <w:rsid w:val="00DA5A4B"/>
    <w:rsid w:val="00DA5B2D"/>
    <w:rsid w:val="00DA5C4A"/>
    <w:rsid w:val="00DA5DA4"/>
    <w:rsid w:val="00DA605C"/>
    <w:rsid w:val="00DA62F7"/>
    <w:rsid w:val="00DA72BE"/>
    <w:rsid w:val="00DA7647"/>
    <w:rsid w:val="00DA7681"/>
    <w:rsid w:val="00DA7795"/>
    <w:rsid w:val="00DA7A49"/>
    <w:rsid w:val="00DA7AC9"/>
    <w:rsid w:val="00DA7EB9"/>
    <w:rsid w:val="00DB0524"/>
    <w:rsid w:val="00DB0640"/>
    <w:rsid w:val="00DB0794"/>
    <w:rsid w:val="00DB0944"/>
    <w:rsid w:val="00DB1D77"/>
    <w:rsid w:val="00DB1DE8"/>
    <w:rsid w:val="00DB1F84"/>
    <w:rsid w:val="00DB1FD4"/>
    <w:rsid w:val="00DB24BF"/>
    <w:rsid w:val="00DB262C"/>
    <w:rsid w:val="00DB2671"/>
    <w:rsid w:val="00DB269C"/>
    <w:rsid w:val="00DB27D0"/>
    <w:rsid w:val="00DB27DE"/>
    <w:rsid w:val="00DB293A"/>
    <w:rsid w:val="00DB2BE2"/>
    <w:rsid w:val="00DB2C58"/>
    <w:rsid w:val="00DB3050"/>
    <w:rsid w:val="00DB30B5"/>
    <w:rsid w:val="00DB3359"/>
    <w:rsid w:val="00DB3570"/>
    <w:rsid w:val="00DB3B50"/>
    <w:rsid w:val="00DB3C73"/>
    <w:rsid w:val="00DB3E39"/>
    <w:rsid w:val="00DB3ECB"/>
    <w:rsid w:val="00DB3FA7"/>
    <w:rsid w:val="00DB452E"/>
    <w:rsid w:val="00DB47DB"/>
    <w:rsid w:val="00DB4A00"/>
    <w:rsid w:val="00DB4A20"/>
    <w:rsid w:val="00DB4A79"/>
    <w:rsid w:val="00DB5367"/>
    <w:rsid w:val="00DB53B1"/>
    <w:rsid w:val="00DB53C9"/>
    <w:rsid w:val="00DB5497"/>
    <w:rsid w:val="00DB578D"/>
    <w:rsid w:val="00DB586A"/>
    <w:rsid w:val="00DB5ADC"/>
    <w:rsid w:val="00DB5CB0"/>
    <w:rsid w:val="00DB60E1"/>
    <w:rsid w:val="00DB6239"/>
    <w:rsid w:val="00DB6439"/>
    <w:rsid w:val="00DB6465"/>
    <w:rsid w:val="00DB655F"/>
    <w:rsid w:val="00DB67B1"/>
    <w:rsid w:val="00DB6822"/>
    <w:rsid w:val="00DB6D05"/>
    <w:rsid w:val="00DB7326"/>
    <w:rsid w:val="00DB7829"/>
    <w:rsid w:val="00DB7867"/>
    <w:rsid w:val="00DB7912"/>
    <w:rsid w:val="00DB7933"/>
    <w:rsid w:val="00DB796D"/>
    <w:rsid w:val="00DB7F46"/>
    <w:rsid w:val="00DC0270"/>
    <w:rsid w:val="00DC0576"/>
    <w:rsid w:val="00DC081D"/>
    <w:rsid w:val="00DC090D"/>
    <w:rsid w:val="00DC0B18"/>
    <w:rsid w:val="00DC0D42"/>
    <w:rsid w:val="00DC0E7C"/>
    <w:rsid w:val="00DC1016"/>
    <w:rsid w:val="00DC11D1"/>
    <w:rsid w:val="00DC173C"/>
    <w:rsid w:val="00DC1A1E"/>
    <w:rsid w:val="00DC1CCB"/>
    <w:rsid w:val="00DC1F13"/>
    <w:rsid w:val="00DC2353"/>
    <w:rsid w:val="00DC23A2"/>
    <w:rsid w:val="00DC26D8"/>
    <w:rsid w:val="00DC275B"/>
    <w:rsid w:val="00DC2A54"/>
    <w:rsid w:val="00DC2E3F"/>
    <w:rsid w:val="00DC2F91"/>
    <w:rsid w:val="00DC3187"/>
    <w:rsid w:val="00DC36C5"/>
    <w:rsid w:val="00DC3C11"/>
    <w:rsid w:val="00DC3C32"/>
    <w:rsid w:val="00DC4BCC"/>
    <w:rsid w:val="00DC4C8F"/>
    <w:rsid w:val="00DC4DA1"/>
    <w:rsid w:val="00DC5249"/>
    <w:rsid w:val="00DC5C0B"/>
    <w:rsid w:val="00DC5D02"/>
    <w:rsid w:val="00DC61AF"/>
    <w:rsid w:val="00DC62FC"/>
    <w:rsid w:val="00DC6366"/>
    <w:rsid w:val="00DC67A3"/>
    <w:rsid w:val="00DC6D78"/>
    <w:rsid w:val="00DC6D85"/>
    <w:rsid w:val="00DC6FD0"/>
    <w:rsid w:val="00DC70F1"/>
    <w:rsid w:val="00DC7567"/>
    <w:rsid w:val="00DC771A"/>
    <w:rsid w:val="00DC7F4F"/>
    <w:rsid w:val="00DC7FA7"/>
    <w:rsid w:val="00DD010F"/>
    <w:rsid w:val="00DD012C"/>
    <w:rsid w:val="00DD03D8"/>
    <w:rsid w:val="00DD0617"/>
    <w:rsid w:val="00DD06EA"/>
    <w:rsid w:val="00DD0836"/>
    <w:rsid w:val="00DD0B17"/>
    <w:rsid w:val="00DD0F3F"/>
    <w:rsid w:val="00DD1585"/>
    <w:rsid w:val="00DD17A0"/>
    <w:rsid w:val="00DD1AB2"/>
    <w:rsid w:val="00DD1B78"/>
    <w:rsid w:val="00DD1D29"/>
    <w:rsid w:val="00DD2138"/>
    <w:rsid w:val="00DD22D6"/>
    <w:rsid w:val="00DD27DB"/>
    <w:rsid w:val="00DD28EA"/>
    <w:rsid w:val="00DD2918"/>
    <w:rsid w:val="00DD2BF3"/>
    <w:rsid w:val="00DD3244"/>
    <w:rsid w:val="00DD3327"/>
    <w:rsid w:val="00DD370E"/>
    <w:rsid w:val="00DD3810"/>
    <w:rsid w:val="00DD44A1"/>
    <w:rsid w:val="00DD48C4"/>
    <w:rsid w:val="00DD4B16"/>
    <w:rsid w:val="00DD4B83"/>
    <w:rsid w:val="00DD4D01"/>
    <w:rsid w:val="00DD4DC3"/>
    <w:rsid w:val="00DD4F15"/>
    <w:rsid w:val="00DD51BD"/>
    <w:rsid w:val="00DD56A5"/>
    <w:rsid w:val="00DD57B0"/>
    <w:rsid w:val="00DD583C"/>
    <w:rsid w:val="00DD5DB4"/>
    <w:rsid w:val="00DD5E30"/>
    <w:rsid w:val="00DD5E48"/>
    <w:rsid w:val="00DD6064"/>
    <w:rsid w:val="00DD63BE"/>
    <w:rsid w:val="00DD6631"/>
    <w:rsid w:val="00DD7262"/>
    <w:rsid w:val="00DD730B"/>
    <w:rsid w:val="00DD758C"/>
    <w:rsid w:val="00DD7654"/>
    <w:rsid w:val="00DD76A7"/>
    <w:rsid w:val="00DD7938"/>
    <w:rsid w:val="00DD7F87"/>
    <w:rsid w:val="00DE00E7"/>
    <w:rsid w:val="00DE027B"/>
    <w:rsid w:val="00DE036D"/>
    <w:rsid w:val="00DE0540"/>
    <w:rsid w:val="00DE0585"/>
    <w:rsid w:val="00DE0883"/>
    <w:rsid w:val="00DE08E0"/>
    <w:rsid w:val="00DE0B5A"/>
    <w:rsid w:val="00DE1166"/>
    <w:rsid w:val="00DE12F3"/>
    <w:rsid w:val="00DE1348"/>
    <w:rsid w:val="00DE16EF"/>
    <w:rsid w:val="00DE1B2D"/>
    <w:rsid w:val="00DE1E59"/>
    <w:rsid w:val="00DE1F94"/>
    <w:rsid w:val="00DE20DC"/>
    <w:rsid w:val="00DE241B"/>
    <w:rsid w:val="00DE243D"/>
    <w:rsid w:val="00DE27B6"/>
    <w:rsid w:val="00DE288A"/>
    <w:rsid w:val="00DE2943"/>
    <w:rsid w:val="00DE2D03"/>
    <w:rsid w:val="00DE2DC8"/>
    <w:rsid w:val="00DE3349"/>
    <w:rsid w:val="00DE34FD"/>
    <w:rsid w:val="00DE35FC"/>
    <w:rsid w:val="00DE4092"/>
    <w:rsid w:val="00DE47D1"/>
    <w:rsid w:val="00DE4A79"/>
    <w:rsid w:val="00DE4BE9"/>
    <w:rsid w:val="00DE4D98"/>
    <w:rsid w:val="00DE516A"/>
    <w:rsid w:val="00DE51D9"/>
    <w:rsid w:val="00DE5527"/>
    <w:rsid w:val="00DE5593"/>
    <w:rsid w:val="00DE55B4"/>
    <w:rsid w:val="00DE58DC"/>
    <w:rsid w:val="00DE5A75"/>
    <w:rsid w:val="00DE5ADC"/>
    <w:rsid w:val="00DE5C2E"/>
    <w:rsid w:val="00DE5D48"/>
    <w:rsid w:val="00DE5D82"/>
    <w:rsid w:val="00DE63FB"/>
    <w:rsid w:val="00DE6721"/>
    <w:rsid w:val="00DE6B24"/>
    <w:rsid w:val="00DE6BF0"/>
    <w:rsid w:val="00DE6C87"/>
    <w:rsid w:val="00DE6D6D"/>
    <w:rsid w:val="00DE6E1F"/>
    <w:rsid w:val="00DE6EA5"/>
    <w:rsid w:val="00DE77B5"/>
    <w:rsid w:val="00DE7947"/>
    <w:rsid w:val="00DF0601"/>
    <w:rsid w:val="00DF0725"/>
    <w:rsid w:val="00DF088D"/>
    <w:rsid w:val="00DF0A56"/>
    <w:rsid w:val="00DF0AF6"/>
    <w:rsid w:val="00DF0E64"/>
    <w:rsid w:val="00DF0F1B"/>
    <w:rsid w:val="00DF10F6"/>
    <w:rsid w:val="00DF120A"/>
    <w:rsid w:val="00DF16CB"/>
    <w:rsid w:val="00DF16E9"/>
    <w:rsid w:val="00DF1918"/>
    <w:rsid w:val="00DF1D9C"/>
    <w:rsid w:val="00DF1E9E"/>
    <w:rsid w:val="00DF24F2"/>
    <w:rsid w:val="00DF2521"/>
    <w:rsid w:val="00DF269E"/>
    <w:rsid w:val="00DF2E01"/>
    <w:rsid w:val="00DF2ED5"/>
    <w:rsid w:val="00DF2F8D"/>
    <w:rsid w:val="00DF32CC"/>
    <w:rsid w:val="00DF3462"/>
    <w:rsid w:val="00DF35A9"/>
    <w:rsid w:val="00DF366A"/>
    <w:rsid w:val="00DF369C"/>
    <w:rsid w:val="00DF37C3"/>
    <w:rsid w:val="00DF3BA6"/>
    <w:rsid w:val="00DF3C53"/>
    <w:rsid w:val="00DF3D95"/>
    <w:rsid w:val="00DF3F27"/>
    <w:rsid w:val="00DF41DD"/>
    <w:rsid w:val="00DF434A"/>
    <w:rsid w:val="00DF4585"/>
    <w:rsid w:val="00DF49AA"/>
    <w:rsid w:val="00DF4C40"/>
    <w:rsid w:val="00DF52C8"/>
    <w:rsid w:val="00DF547A"/>
    <w:rsid w:val="00DF568B"/>
    <w:rsid w:val="00DF5803"/>
    <w:rsid w:val="00DF59AD"/>
    <w:rsid w:val="00DF6337"/>
    <w:rsid w:val="00DF63DC"/>
    <w:rsid w:val="00DF6415"/>
    <w:rsid w:val="00DF6608"/>
    <w:rsid w:val="00DF6691"/>
    <w:rsid w:val="00DF6A04"/>
    <w:rsid w:val="00DF6BAF"/>
    <w:rsid w:val="00DF6C80"/>
    <w:rsid w:val="00DF6D19"/>
    <w:rsid w:val="00DF70A1"/>
    <w:rsid w:val="00DF723B"/>
    <w:rsid w:val="00DF7363"/>
    <w:rsid w:val="00DF73ED"/>
    <w:rsid w:val="00DF798B"/>
    <w:rsid w:val="00DF7CCF"/>
    <w:rsid w:val="00DF7D45"/>
    <w:rsid w:val="00E001F0"/>
    <w:rsid w:val="00E00261"/>
    <w:rsid w:val="00E00330"/>
    <w:rsid w:val="00E0059E"/>
    <w:rsid w:val="00E00625"/>
    <w:rsid w:val="00E00A86"/>
    <w:rsid w:val="00E00D43"/>
    <w:rsid w:val="00E00ED0"/>
    <w:rsid w:val="00E00F34"/>
    <w:rsid w:val="00E00F86"/>
    <w:rsid w:val="00E01334"/>
    <w:rsid w:val="00E013DC"/>
    <w:rsid w:val="00E01502"/>
    <w:rsid w:val="00E016E0"/>
    <w:rsid w:val="00E01897"/>
    <w:rsid w:val="00E01C2C"/>
    <w:rsid w:val="00E01D11"/>
    <w:rsid w:val="00E01DA3"/>
    <w:rsid w:val="00E01E23"/>
    <w:rsid w:val="00E01E26"/>
    <w:rsid w:val="00E02283"/>
    <w:rsid w:val="00E0251F"/>
    <w:rsid w:val="00E0299E"/>
    <w:rsid w:val="00E02EE0"/>
    <w:rsid w:val="00E031BD"/>
    <w:rsid w:val="00E03315"/>
    <w:rsid w:val="00E03343"/>
    <w:rsid w:val="00E03388"/>
    <w:rsid w:val="00E03845"/>
    <w:rsid w:val="00E03882"/>
    <w:rsid w:val="00E03FA9"/>
    <w:rsid w:val="00E047C3"/>
    <w:rsid w:val="00E049E5"/>
    <w:rsid w:val="00E04E89"/>
    <w:rsid w:val="00E05042"/>
    <w:rsid w:val="00E05050"/>
    <w:rsid w:val="00E05138"/>
    <w:rsid w:val="00E05176"/>
    <w:rsid w:val="00E052F1"/>
    <w:rsid w:val="00E054D1"/>
    <w:rsid w:val="00E0550A"/>
    <w:rsid w:val="00E0571F"/>
    <w:rsid w:val="00E060BE"/>
    <w:rsid w:val="00E0661E"/>
    <w:rsid w:val="00E06BE2"/>
    <w:rsid w:val="00E06DD1"/>
    <w:rsid w:val="00E07315"/>
    <w:rsid w:val="00E07493"/>
    <w:rsid w:val="00E1035D"/>
    <w:rsid w:val="00E104A4"/>
    <w:rsid w:val="00E10675"/>
    <w:rsid w:val="00E10CC2"/>
    <w:rsid w:val="00E10FC0"/>
    <w:rsid w:val="00E110E1"/>
    <w:rsid w:val="00E117A7"/>
    <w:rsid w:val="00E11815"/>
    <w:rsid w:val="00E118E0"/>
    <w:rsid w:val="00E11AEC"/>
    <w:rsid w:val="00E11D90"/>
    <w:rsid w:val="00E1204E"/>
    <w:rsid w:val="00E12191"/>
    <w:rsid w:val="00E1292F"/>
    <w:rsid w:val="00E129C0"/>
    <w:rsid w:val="00E12BBC"/>
    <w:rsid w:val="00E12D37"/>
    <w:rsid w:val="00E1381D"/>
    <w:rsid w:val="00E143B0"/>
    <w:rsid w:val="00E14547"/>
    <w:rsid w:val="00E146B1"/>
    <w:rsid w:val="00E148BF"/>
    <w:rsid w:val="00E14DF3"/>
    <w:rsid w:val="00E14F00"/>
    <w:rsid w:val="00E15067"/>
    <w:rsid w:val="00E1524A"/>
    <w:rsid w:val="00E15496"/>
    <w:rsid w:val="00E155E9"/>
    <w:rsid w:val="00E15785"/>
    <w:rsid w:val="00E15824"/>
    <w:rsid w:val="00E15B27"/>
    <w:rsid w:val="00E15F2D"/>
    <w:rsid w:val="00E16001"/>
    <w:rsid w:val="00E16497"/>
    <w:rsid w:val="00E16E01"/>
    <w:rsid w:val="00E16E39"/>
    <w:rsid w:val="00E17295"/>
    <w:rsid w:val="00E175D7"/>
    <w:rsid w:val="00E177EC"/>
    <w:rsid w:val="00E17930"/>
    <w:rsid w:val="00E17BEA"/>
    <w:rsid w:val="00E20347"/>
    <w:rsid w:val="00E2039F"/>
    <w:rsid w:val="00E20743"/>
    <w:rsid w:val="00E20951"/>
    <w:rsid w:val="00E20B62"/>
    <w:rsid w:val="00E20C79"/>
    <w:rsid w:val="00E20D7F"/>
    <w:rsid w:val="00E21514"/>
    <w:rsid w:val="00E217EA"/>
    <w:rsid w:val="00E219A1"/>
    <w:rsid w:val="00E21D4B"/>
    <w:rsid w:val="00E2270D"/>
    <w:rsid w:val="00E227E6"/>
    <w:rsid w:val="00E228AC"/>
    <w:rsid w:val="00E22AB1"/>
    <w:rsid w:val="00E22CF7"/>
    <w:rsid w:val="00E22DF7"/>
    <w:rsid w:val="00E22E15"/>
    <w:rsid w:val="00E22EDA"/>
    <w:rsid w:val="00E23652"/>
    <w:rsid w:val="00E237AD"/>
    <w:rsid w:val="00E23B4B"/>
    <w:rsid w:val="00E23C73"/>
    <w:rsid w:val="00E23F49"/>
    <w:rsid w:val="00E24078"/>
    <w:rsid w:val="00E240B9"/>
    <w:rsid w:val="00E240D7"/>
    <w:rsid w:val="00E24329"/>
    <w:rsid w:val="00E24331"/>
    <w:rsid w:val="00E2466E"/>
    <w:rsid w:val="00E247DC"/>
    <w:rsid w:val="00E24BEB"/>
    <w:rsid w:val="00E24EAD"/>
    <w:rsid w:val="00E24F50"/>
    <w:rsid w:val="00E259EA"/>
    <w:rsid w:val="00E25E2A"/>
    <w:rsid w:val="00E26399"/>
    <w:rsid w:val="00E2662D"/>
    <w:rsid w:val="00E268AA"/>
    <w:rsid w:val="00E269FF"/>
    <w:rsid w:val="00E26C49"/>
    <w:rsid w:val="00E26CEF"/>
    <w:rsid w:val="00E2774B"/>
    <w:rsid w:val="00E27B15"/>
    <w:rsid w:val="00E27DB3"/>
    <w:rsid w:val="00E27E21"/>
    <w:rsid w:val="00E30125"/>
    <w:rsid w:val="00E30280"/>
    <w:rsid w:val="00E30CFB"/>
    <w:rsid w:val="00E30F43"/>
    <w:rsid w:val="00E30F6A"/>
    <w:rsid w:val="00E30FF9"/>
    <w:rsid w:val="00E310F5"/>
    <w:rsid w:val="00E3171B"/>
    <w:rsid w:val="00E3172D"/>
    <w:rsid w:val="00E317B0"/>
    <w:rsid w:val="00E319DD"/>
    <w:rsid w:val="00E31C8A"/>
    <w:rsid w:val="00E31FA5"/>
    <w:rsid w:val="00E3217A"/>
    <w:rsid w:val="00E32255"/>
    <w:rsid w:val="00E32299"/>
    <w:rsid w:val="00E32487"/>
    <w:rsid w:val="00E32B2A"/>
    <w:rsid w:val="00E32BC2"/>
    <w:rsid w:val="00E333AE"/>
    <w:rsid w:val="00E33425"/>
    <w:rsid w:val="00E3379B"/>
    <w:rsid w:val="00E33AF2"/>
    <w:rsid w:val="00E33ECF"/>
    <w:rsid w:val="00E33FA0"/>
    <w:rsid w:val="00E3443F"/>
    <w:rsid w:val="00E347E5"/>
    <w:rsid w:val="00E348E1"/>
    <w:rsid w:val="00E34A9B"/>
    <w:rsid w:val="00E34E04"/>
    <w:rsid w:val="00E34E42"/>
    <w:rsid w:val="00E34F03"/>
    <w:rsid w:val="00E35222"/>
    <w:rsid w:val="00E354A4"/>
    <w:rsid w:val="00E3580E"/>
    <w:rsid w:val="00E35879"/>
    <w:rsid w:val="00E35A63"/>
    <w:rsid w:val="00E35CAD"/>
    <w:rsid w:val="00E35E55"/>
    <w:rsid w:val="00E36026"/>
    <w:rsid w:val="00E36250"/>
    <w:rsid w:val="00E3645A"/>
    <w:rsid w:val="00E36897"/>
    <w:rsid w:val="00E36ACF"/>
    <w:rsid w:val="00E36B66"/>
    <w:rsid w:val="00E3711C"/>
    <w:rsid w:val="00E372E7"/>
    <w:rsid w:val="00E378F3"/>
    <w:rsid w:val="00E4026D"/>
    <w:rsid w:val="00E4052F"/>
    <w:rsid w:val="00E405AB"/>
    <w:rsid w:val="00E40CF1"/>
    <w:rsid w:val="00E4130A"/>
    <w:rsid w:val="00E414D9"/>
    <w:rsid w:val="00E414FE"/>
    <w:rsid w:val="00E415D7"/>
    <w:rsid w:val="00E416C1"/>
    <w:rsid w:val="00E419B2"/>
    <w:rsid w:val="00E419EC"/>
    <w:rsid w:val="00E41B12"/>
    <w:rsid w:val="00E423DF"/>
    <w:rsid w:val="00E424F1"/>
    <w:rsid w:val="00E42891"/>
    <w:rsid w:val="00E42897"/>
    <w:rsid w:val="00E429C6"/>
    <w:rsid w:val="00E42A52"/>
    <w:rsid w:val="00E42FE9"/>
    <w:rsid w:val="00E4367D"/>
    <w:rsid w:val="00E43A6A"/>
    <w:rsid w:val="00E43BCB"/>
    <w:rsid w:val="00E43D50"/>
    <w:rsid w:val="00E44599"/>
    <w:rsid w:val="00E44685"/>
    <w:rsid w:val="00E44B5B"/>
    <w:rsid w:val="00E44D89"/>
    <w:rsid w:val="00E450AD"/>
    <w:rsid w:val="00E45769"/>
    <w:rsid w:val="00E45CAA"/>
    <w:rsid w:val="00E46650"/>
    <w:rsid w:val="00E4799B"/>
    <w:rsid w:val="00E5002A"/>
    <w:rsid w:val="00E5097C"/>
    <w:rsid w:val="00E50A22"/>
    <w:rsid w:val="00E50AF3"/>
    <w:rsid w:val="00E50B42"/>
    <w:rsid w:val="00E50BC9"/>
    <w:rsid w:val="00E50CE1"/>
    <w:rsid w:val="00E50E19"/>
    <w:rsid w:val="00E50FCC"/>
    <w:rsid w:val="00E51039"/>
    <w:rsid w:val="00E51309"/>
    <w:rsid w:val="00E515CB"/>
    <w:rsid w:val="00E5171D"/>
    <w:rsid w:val="00E519E4"/>
    <w:rsid w:val="00E51A8D"/>
    <w:rsid w:val="00E51D0A"/>
    <w:rsid w:val="00E51DE2"/>
    <w:rsid w:val="00E51E14"/>
    <w:rsid w:val="00E51FD2"/>
    <w:rsid w:val="00E52088"/>
    <w:rsid w:val="00E52119"/>
    <w:rsid w:val="00E5272C"/>
    <w:rsid w:val="00E52E54"/>
    <w:rsid w:val="00E52E6D"/>
    <w:rsid w:val="00E52F4C"/>
    <w:rsid w:val="00E533BE"/>
    <w:rsid w:val="00E53428"/>
    <w:rsid w:val="00E534E3"/>
    <w:rsid w:val="00E5371D"/>
    <w:rsid w:val="00E53BBC"/>
    <w:rsid w:val="00E53EB1"/>
    <w:rsid w:val="00E54183"/>
    <w:rsid w:val="00E54229"/>
    <w:rsid w:val="00E54FD3"/>
    <w:rsid w:val="00E558E2"/>
    <w:rsid w:val="00E55A8F"/>
    <w:rsid w:val="00E55B4F"/>
    <w:rsid w:val="00E55C0F"/>
    <w:rsid w:val="00E561C4"/>
    <w:rsid w:val="00E562C2"/>
    <w:rsid w:val="00E56400"/>
    <w:rsid w:val="00E5642D"/>
    <w:rsid w:val="00E56499"/>
    <w:rsid w:val="00E5672B"/>
    <w:rsid w:val="00E56902"/>
    <w:rsid w:val="00E56C41"/>
    <w:rsid w:val="00E56EA1"/>
    <w:rsid w:val="00E5761F"/>
    <w:rsid w:val="00E576A6"/>
    <w:rsid w:val="00E57F7D"/>
    <w:rsid w:val="00E60314"/>
    <w:rsid w:val="00E60315"/>
    <w:rsid w:val="00E6078F"/>
    <w:rsid w:val="00E609B7"/>
    <w:rsid w:val="00E6135A"/>
    <w:rsid w:val="00E61583"/>
    <w:rsid w:val="00E61620"/>
    <w:rsid w:val="00E61887"/>
    <w:rsid w:val="00E61895"/>
    <w:rsid w:val="00E618E8"/>
    <w:rsid w:val="00E61B79"/>
    <w:rsid w:val="00E61C47"/>
    <w:rsid w:val="00E6203C"/>
    <w:rsid w:val="00E62201"/>
    <w:rsid w:val="00E6285A"/>
    <w:rsid w:val="00E62905"/>
    <w:rsid w:val="00E62B44"/>
    <w:rsid w:val="00E62C9F"/>
    <w:rsid w:val="00E62F6D"/>
    <w:rsid w:val="00E6334E"/>
    <w:rsid w:val="00E63366"/>
    <w:rsid w:val="00E633AB"/>
    <w:rsid w:val="00E63D56"/>
    <w:rsid w:val="00E63F99"/>
    <w:rsid w:val="00E63FA4"/>
    <w:rsid w:val="00E64277"/>
    <w:rsid w:val="00E644CC"/>
    <w:rsid w:val="00E6477F"/>
    <w:rsid w:val="00E64C05"/>
    <w:rsid w:val="00E64D90"/>
    <w:rsid w:val="00E64FBE"/>
    <w:rsid w:val="00E66083"/>
    <w:rsid w:val="00E66342"/>
    <w:rsid w:val="00E663B0"/>
    <w:rsid w:val="00E66476"/>
    <w:rsid w:val="00E6649E"/>
    <w:rsid w:val="00E6658B"/>
    <w:rsid w:val="00E66702"/>
    <w:rsid w:val="00E66749"/>
    <w:rsid w:val="00E66AE1"/>
    <w:rsid w:val="00E66B65"/>
    <w:rsid w:val="00E66C47"/>
    <w:rsid w:val="00E67277"/>
    <w:rsid w:val="00E67326"/>
    <w:rsid w:val="00E67345"/>
    <w:rsid w:val="00E67463"/>
    <w:rsid w:val="00E67D60"/>
    <w:rsid w:val="00E67F4E"/>
    <w:rsid w:val="00E70387"/>
    <w:rsid w:val="00E705B2"/>
    <w:rsid w:val="00E7085F"/>
    <w:rsid w:val="00E709A8"/>
    <w:rsid w:val="00E70A8F"/>
    <w:rsid w:val="00E70C19"/>
    <w:rsid w:val="00E70C2A"/>
    <w:rsid w:val="00E70D7E"/>
    <w:rsid w:val="00E710B2"/>
    <w:rsid w:val="00E71162"/>
    <w:rsid w:val="00E7172A"/>
    <w:rsid w:val="00E71825"/>
    <w:rsid w:val="00E71A7A"/>
    <w:rsid w:val="00E71D99"/>
    <w:rsid w:val="00E72325"/>
    <w:rsid w:val="00E7258B"/>
    <w:rsid w:val="00E72612"/>
    <w:rsid w:val="00E729ED"/>
    <w:rsid w:val="00E72B07"/>
    <w:rsid w:val="00E72D7E"/>
    <w:rsid w:val="00E73069"/>
    <w:rsid w:val="00E7309A"/>
    <w:rsid w:val="00E73506"/>
    <w:rsid w:val="00E736FA"/>
    <w:rsid w:val="00E737F7"/>
    <w:rsid w:val="00E73ADF"/>
    <w:rsid w:val="00E73BC4"/>
    <w:rsid w:val="00E73EF9"/>
    <w:rsid w:val="00E74364"/>
    <w:rsid w:val="00E749FA"/>
    <w:rsid w:val="00E74FA4"/>
    <w:rsid w:val="00E75246"/>
    <w:rsid w:val="00E752A2"/>
    <w:rsid w:val="00E75E89"/>
    <w:rsid w:val="00E76500"/>
    <w:rsid w:val="00E76F94"/>
    <w:rsid w:val="00E77063"/>
    <w:rsid w:val="00E7715A"/>
    <w:rsid w:val="00E7764F"/>
    <w:rsid w:val="00E7791D"/>
    <w:rsid w:val="00E77A19"/>
    <w:rsid w:val="00E77A20"/>
    <w:rsid w:val="00E77C3F"/>
    <w:rsid w:val="00E8040D"/>
    <w:rsid w:val="00E80F2F"/>
    <w:rsid w:val="00E80FE4"/>
    <w:rsid w:val="00E81069"/>
    <w:rsid w:val="00E81219"/>
    <w:rsid w:val="00E816BD"/>
    <w:rsid w:val="00E818E4"/>
    <w:rsid w:val="00E81973"/>
    <w:rsid w:val="00E81B82"/>
    <w:rsid w:val="00E81D95"/>
    <w:rsid w:val="00E81E89"/>
    <w:rsid w:val="00E821D8"/>
    <w:rsid w:val="00E82408"/>
    <w:rsid w:val="00E82732"/>
    <w:rsid w:val="00E82E4E"/>
    <w:rsid w:val="00E82EE5"/>
    <w:rsid w:val="00E830C3"/>
    <w:rsid w:val="00E83141"/>
    <w:rsid w:val="00E831C7"/>
    <w:rsid w:val="00E8336F"/>
    <w:rsid w:val="00E83745"/>
    <w:rsid w:val="00E83AC8"/>
    <w:rsid w:val="00E83E06"/>
    <w:rsid w:val="00E840FE"/>
    <w:rsid w:val="00E8475D"/>
    <w:rsid w:val="00E847B5"/>
    <w:rsid w:val="00E84B8F"/>
    <w:rsid w:val="00E85207"/>
    <w:rsid w:val="00E85747"/>
    <w:rsid w:val="00E85852"/>
    <w:rsid w:val="00E85A89"/>
    <w:rsid w:val="00E85FDF"/>
    <w:rsid w:val="00E86744"/>
    <w:rsid w:val="00E869AA"/>
    <w:rsid w:val="00E869DB"/>
    <w:rsid w:val="00E871C7"/>
    <w:rsid w:val="00E87D58"/>
    <w:rsid w:val="00E87E6E"/>
    <w:rsid w:val="00E90164"/>
    <w:rsid w:val="00E905EE"/>
    <w:rsid w:val="00E90604"/>
    <w:rsid w:val="00E90A07"/>
    <w:rsid w:val="00E90B31"/>
    <w:rsid w:val="00E90C35"/>
    <w:rsid w:val="00E90DC5"/>
    <w:rsid w:val="00E90E01"/>
    <w:rsid w:val="00E91013"/>
    <w:rsid w:val="00E9101C"/>
    <w:rsid w:val="00E91407"/>
    <w:rsid w:val="00E9167A"/>
    <w:rsid w:val="00E91740"/>
    <w:rsid w:val="00E918FF"/>
    <w:rsid w:val="00E919F7"/>
    <w:rsid w:val="00E91B80"/>
    <w:rsid w:val="00E91DAA"/>
    <w:rsid w:val="00E91DB4"/>
    <w:rsid w:val="00E92084"/>
    <w:rsid w:val="00E92146"/>
    <w:rsid w:val="00E92235"/>
    <w:rsid w:val="00E9236A"/>
    <w:rsid w:val="00E92661"/>
    <w:rsid w:val="00E92C8B"/>
    <w:rsid w:val="00E92CC2"/>
    <w:rsid w:val="00E92E6F"/>
    <w:rsid w:val="00E92EE5"/>
    <w:rsid w:val="00E934CB"/>
    <w:rsid w:val="00E936AD"/>
    <w:rsid w:val="00E936DB"/>
    <w:rsid w:val="00E93797"/>
    <w:rsid w:val="00E937D6"/>
    <w:rsid w:val="00E939D6"/>
    <w:rsid w:val="00E93CD3"/>
    <w:rsid w:val="00E93D76"/>
    <w:rsid w:val="00E93E2E"/>
    <w:rsid w:val="00E93FB7"/>
    <w:rsid w:val="00E9425F"/>
    <w:rsid w:val="00E94293"/>
    <w:rsid w:val="00E944CA"/>
    <w:rsid w:val="00E94E99"/>
    <w:rsid w:val="00E95358"/>
    <w:rsid w:val="00E953CE"/>
    <w:rsid w:val="00E9583B"/>
    <w:rsid w:val="00E95919"/>
    <w:rsid w:val="00E95BAE"/>
    <w:rsid w:val="00E95C7A"/>
    <w:rsid w:val="00E966BF"/>
    <w:rsid w:val="00E96A85"/>
    <w:rsid w:val="00E96AC4"/>
    <w:rsid w:val="00E96E5A"/>
    <w:rsid w:val="00E97064"/>
    <w:rsid w:val="00E976D3"/>
    <w:rsid w:val="00E97A86"/>
    <w:rsid w:val="00E97B83"/>
    <w:rsid w:val="00E97D86"/>
    <w:rsid w:val="00EA0451"/>
    <w:rsid w:val="00EA04F9"/>
    <w:rsid w:val="00EA05CA"/>
    <w:rsid w:val="00EA070B"/>
    <w:rsid w:val="00EA0927"/>
    <w:rsid w:val="00EA0D12"/>
    <w:rsid w:val="00EA0D88"/>
    <w:rsid w:val="00EA136B"/>
    <w:rsid w:val="00EA15B7"/>
    <w:rsid w:val="00EA1ADD"/>
    <w:rsid w:val="00EA1AE1"/>
    <w:rsid w:val="00EA1E1B"/>
    <w:rsid w:val="00EA1EE9"/>
    <w:rsid w:val="00EA1EF1"/>
    <w:rsid w:val="00EA261A"/>
    <w:rsid w:val="00EA265D"/>
    <w:rsid w:val="00EA28D7"/>
    <w:rsid w:val="00EA2B2E"/>
    <w:rsid w:val="00EA2C3E"/>
    <w:rsid w:val="00EA2EF0"/>
    <w:rsid w:val="00EA36AE"/>
    <w:rsid w:val="00EA36E6"/>
    <w:rsid w:val="00EA3E14"/>
    <w:rsid w:val="00EA428D"/>
    <w:rsid w:val="00EA42CB"/>
    <w:rsid w:val="00EA42D0"/>
    <w:rsid w:val="00EA44F5"/>
    <w:rsid w:val="00EA480F"/>
    <w:rsid w:val="00EA4DA7"/>
    <w:rsid w:val="00EA4FC7"/>
    <w:rsid w:val="00EA5005"/>
    <w:rsid w:val="00EA5A39"/>
    <w:rsid w:val="00EA5DC8"/>
    <w:rsid w:val="00EA62CA"/>
    <w:rsid w:val="00EA6700"/>
    <w:rsid w:val="00EA706C"/>
    <w:rsid w:val="00EA7175"/>
    <w:rsid w:val="00EA7439"/>
    <w:rsid w:val="00EA7863"/>
    <w:rsid w:val="00EA78F5"/>
    <w:rsid w:val="00EA7A43"/>
    <w:rsid w:val="00EA7A75"/>
    <w:rsid w:val="00EA7C10"/>
    <w:rsid w:val="00EA7C4A"/>
    <w:rsid w:val="00EB0078"/>
    <w:rsid w:val="00EB0499"/>
    <w:rsid w:val="00EB04FF"/>
    <w:rsid w:val="00EB05E5"/>
    <w:rsid w:val="00EB06DC"/>
    <w:rsid w:val="00EB0BEE"/>
    <w:rsid w:val="00EB0C27"/>
    <w:rsid w:val="00EB0C2C"/>
    <w:rsid w:val="00EB0FB0"/>
    <w:rsid w:val="00EB1181"/>
    <w:rsid w:val="00EB150E"/>
    <w:rsid w:val="00EB1734"/>
    <w:rsid w:val="00EB175D"/>
    <w:rsid w:val="00EB1A3C"/>
    <w:rsid w:val="00EB1BDB"/>
    <w:rsid w:val="00EB1C95"/>
    <w:rsid w:val="00EB1FA9"/>
    <w:rsid w:val="00EB1FC5"/>
    <w:rsid w:val="00EB2275"/>
    <w:rsid w:val="00EB2343"/>
    <w:rsid w:val="00EB2811"/>
    <w:rsid w:val="00EB2B1C"/>
    <w:rsid w:val="00EB3155"/>
    <w:rsid w:val="00EB3960"/>
    <w:rsid w:val="00EB4E7A"/>
    <w:rsid w:val="00EB4F64"/>
    <w:rsid w:val="00EB4F74"/>
    <w:rsid w:val="00EB53F6"/>
    <w:rsid w:val="00EB556A"/>
    <w:rsid w:val="00EB5658"/>
    <w:rsid w:val="00EB5854"/>
    <w:rsid w:val="00EB589D"/>
    <w:rsid w:val="00EB5DCA"/>
    <w:rsid w:val="00EB5DEC"/>
    <w:rsid w:val="00EB5E17"/>
    <w:rsid w:val="00EB5ED6"/>
    <w:rsid w:val="00EB5F22"/>
    <w:rsid w:val="00EB60E7"/>
    <w:rsid w:val="00EB65CD"/>
    <w:rsid w:val="00EB693D"/>
    <w:rsid w:val="00EB6B56"/>
    <w:rsid w:val="00EB6FB7"/>
    <w:rsid w:val="00EB7147"/>
    <w:rsid w:val="00EB762E"/>
    <w:rsid w:val="00EB787B"/>
    <w:rsid w:val="00EB7BDF"/>
    <w:rsid w:val="00EB7C8F"/>
    <w:rsid w:val="00EC02CD"/>
    <w:rsid w:val="00EC0556"/>
    <w:rsid w:val="00EC06EE"/>
    <w:rsid w:val="00EC07FF"/>
    <w:rsid w:val="00EC0823"/>
    <w:rsid w:val="00EC0BBF"/>
    <w:rsid w:val="00EC0BD5"/>
    <w:rsid w:val="00EC0F80"/>
    <w:rsid w:val="00EC10A1"/>
    <w:rsid w:val="00EC10FB"/>
    <w:rsid w:val="00EC148C"/>
    <w:rsid w:val="00EC14D9"/>
    <w:rsid w:val="00EC1854"/>
    <w:rsid w:val="00EC18AE"/>
    <w:rsid w:val="00EC19BC"/>
    <w:rsid w:val="00EC1D7E"/>
    <w:rsid w:val="00EC1F78"/>
    <w:rsid w:val="00EC1FF2"/>
    <w:rsid w:val="00EC207B"/>
    <w:rsid w:val="00EC226D"/>
    <w:rsid w:val="00EC2578"/>
    <w:rsid w:val="00EC2780"/>
    <w:rsid w:val="00EC2843"/>
    <w:rsid w:val="00EC29F1"/>
    <w:rsid w:val="00EC2B84"/>
    <w:rsid w:val="00EC2ECD"/>
    <w:rsid w:val="00EC2F6C"/>
    <w:rsid w:val="00EC2FD8"/>
    <w:rsid w:val="00EC389A"/>
    <w:rsid w:val="00EC3978"/>
    <w:rsid w:val="00EC3AFA"/>
    <w:rsid w:val="00EC3BA3"/>
    <w:rsid w:val="00EC3FAD"/>
    <w:rsid w:val="00EC40D2"/>
    <w:rsid w:val="00EC44DF"/>
    <w:rsid w:val="00EC4615"/>
    <w:rsid w:val="00EC488B"/>
    <w:rsid w:val="00EC4C0A"/>
    <w:rsid w:val="00EC4C4D"/>
    <w:rsid w:val="00EC5060"/>
    <w:rsid w:val="00EC57BE"/>
    <w:rsid w:val="00EC5828"/>
    <w:rsid w:val="00EC5D16"/>
    <w:rsid w:val="00EC604A"/>
    <w:rsid w:val="00EC6604"/>
    <w:rsid w:val="00EC69CA"/>
    <w:rsid w:val="00EC6E05"/>
    <w:rsid w:val="00EC7170"/>
    <w:rsid w:val="00EC7216"/>
    <w:rsid w:val="00EC7338"/>
    <w:rsid w:val="00EC7870"/>
    <w:rsid w:val="00ED00C1"/>
    <w:rsid w:val="00ED025C"/>
    <w:rsid w:val="00ED09EC"/>
    <w:rsid w:val="00ED0A6D"/>
    <w:rsid w:val="00ED0A96"/>
    <w:rsid w:val="00ED0DF9"/>
    <w:rsid w:val="00ED0E08"/>
    <w:rsid w:val="00ED0F16"/>
    <w:rsid w:val="00ED0F7E"/>
    <w:rsid w:val="00ED1026"/>
    <w:rsid w:val="00ED1224"/>
    <w:rsid w:val="00ED12C9"/>
    <w:rsid w:val="00ED1383"/>
    <w:rsid w:val="00ED1D2B"/>
    <w:rsid w:val="00ED2304"/>
    <w:rsid w:val="00ED2394"/>
    <w:rsid w:val="00ED239E"/>
    <w:rsid w:val="00ED240E"/>
    <w:rsid w:val="00ED2549"/>
    <w:rsid w:val="00ED2930"/>
    <w:rsid w:val="00ED2B51"/>
    <w:rsid w:val="00ED2E12"/>
    <w:rsid w:val="00ED32D7"/>
    <w:rsid w:val="00ED3458"/>
    <w:rsid w:val="00ED36D9"/>
    <w:rsid w:val="00ED3AB4"/>
    <w:rsid w:val="00ED3C56"/>
    <w:rsid w:val="00ED3F5D"/>
    <w:rsid w:val="00ED4285"/>
    <w:rsid w:val="00ED4406"/>
    <w:rsid w:val="00ED4497"/>
    <w:rsid w:val="00ED4593"/>
    <w:rsid w:val="00ED45C2"/>
    <w:rsid w:val="00ED4944"/>
    <w:rsid w:val="00ED5026"/>
    <w:rsid w:val="00ED509A"/>
    <w:rsid w:val="00ED5A83"/>
    <w:rsid w:val="00ED5BDE"/>
    <w:rsid w:val="00ED5C1A"/>
    <w:rsid w:val="00ED5C9F"/>
    <w:rsid w:val="00ED603F"/>
    <w:rsid w:val="00ED60CB"/>
    <w:rsid w:val="00ED649E"/>
    <w:rsid w:val="00ED662B"/>
    <w:rsid w:val="00ED663E"/>
    <w:rsid w:val="00ED6A29"/>
    <w:rsid w:val="00ED6DD7"/>
    <w:rsid w:val="00ED6E2A"/>
    <w:rsid w:val="00ED7167"/>
    <w:rsid w:val="00ED716C"/>
    <w:rsid w:val="00ED7827"/>
    <w:rsid w:val="00ED78D3"/>
    <w:rsid w:val="00ED7A94"/>
    <w:rsid w:val="00EE0096"/>
    <w:rsid w:val="00EE02FB"/>
    <w:rsid w:val="00EE0602"/>
    <w:rsid w:val="00EE07B1"/>
    <w:rsid w:val="00EE0CA0"/>
    <w:rsid w:val="00EE0D35"/>
    <w:rsid w:val="00EE0E83"/>
    <w:rsid w:val="00EE11E6"/>
    <w:rsid w:val="00EE133A"/>
    <w:rsid w:val="00EE1594"/>
    <w:rsid w:val="00EE189C"/>
    <w:rsid w:val="00EE1906"/>
    <w:rsid w:val="00EE1A97"/>
    <w:rsid w:val="00EE1EC3"/>
    <w:rsid w:val="00EE1F87"/>
    <w:rsid w:val="00EE22D2"/>
    <w:rsid w:val="00EE238D"/>
    <w:rsid w:val="00EE271D"/>
    <w:rsid w:val="00EE281B"/>
    <w:rsid w:val="00EE285B"/>
    <w:rsid w:val="00EE2C71"/>
    <w:rsid w:val="00EE3184"/>
    <w:rsid w:val="00EE34CB"/>
    <w:rsid w:val="00EE3599"/>
    <w:rsid w:val="00EE363D"/>
    <w:rsid w:val="00EE3655"/>
    <w:rsid w:val="00EE3766"/>
    <w:rsid w:val="00EE3C99"/>
    <w:rsid w:val="00EE400F"/>
    <w:rsid w:val="00EE402C"/>
    <w:rsid w:val="00EE4201"/>
    <w:rsid w:val="00EE425C"/>
    <w:rsid w:val="00EE42C3"/>
    <w:rsid w:val="00EE44BF"/>
    <w:rsid w:val="00EE4B00"/>
    <w:rsid w:val="00EE4B1F"/>
    <w:rsid w:val="00EE4D26"/>
    <w:rsid w:val="00EE4E0F"/>
    <w:rsid w:val="00EE5114"/>
    <w:rsid w:val="00EE5736"/>
    <w:rsid w:val="00EE57DC"/>
    <w:rsid w:val="00EE59AE"/>
    <w:rsid w:val="00EE5EC0"/>
    <w:rsid w:val="00EE61E1"/>
    <w:rsid w:val="00EE6439"/>
    <w:rsid w:val="00EE64E0"/>
    <w:rsid w:val="00EE6636"/>
    <w:rsid w:val="00EE6720"/>
    <w:rsid w:val="00EE68D7"/>
    <w:rsid w:val="00EE6E08"/>
    <w:rsid w:val="00EE6F1D"/>
    <w:rsid w:val="00EE705B"/>
    <w:rsid w:val="00EE764B"/>
    <w:rsid w:val="00EE768E"/>
    <w:rsid w:val="00EE7A8E"/>
    <w:rsid w:val="00EE7D31"/>
    <w:rsid w:val="00EF0111"/>
    <w:rsid w:val="00EF075F"/>
    <w:rsid w:val="00EF0E0B"/>
    <w:rsid w:val="00EF15B5"/>
    <w:rsid w:val="00EF1705"/>
    <w:rsid w:val="00EF1721"/>
    <w:rsid w:val="00EF1742"/>
    <w:rsid w:val="00EF1A93"/>
    <w:rsid w:val="00EF1D3C"/>
    <w:rsid w:val="00EF1D60"/>
    <w:rsid w:val="00EF2330"/>
    <w:rsid w:val="00EF2566"/>
    <w:rsid w:val="00EF25B6"/>
    <w:rsid w:val="00EF26A9"/>
    <w:rsid w:val="00EF284D"/>
    <w:rsid w:val="00EF29D7"/>
    <w:rsid w:val="00EF29F0"/>
    <w:rsid w:val="00EF30DA"/>
    <w:rsid w:val="00EF3636"/>
    <w:rsid w:val="00EF3AE5"/>
    <w:rsid w:val="00EF409B"/>
    <w:rsid w:val="00EF4643"/>
    <w:rsid w:val="00EF4EBA"/>
    <w:rsid w:val="00EF53BA"/>
    <w:rsid w:val="00EF56B4"/>
    <w:rsid w:val="00EF5DC3"/>
    <w:rsid w:val="00EF5F72"/>
    <w:rsid w:val="00EF63F2"/>
    <w:rsid w:val="00EF640C"/>
    <w:rsid w:val="00EF6876"/>
    <w:rsid w:val="00EF6B8E"/>
    <w:rsid w:val="00EF6EE4"/>
    <w:rsid w:val="00EF705E"/>
    <w:rsid w:val="00EF710A"/>
    <w:rsid w:val="00EF7202"/>
    <w:rsid w:val="00EF783B"/>
    <w:rsid w:val="00EF7D19"/>
    <w:rsid w:val="00F00604"/>
    <w:rsid w:val="00F00774"/>
    <w:rsid w:val="00F00A0C"/>
    <w:rsid w:val="00F01019"/>
    <w:rsid w:val="00F01271"/>
    <w:rsid w:val="00F012B3"/>
    <w:rsid w:val="00F013FF"/>
    <w:rsid w:val="00F01701"/>
    <w:rsid w:val="00F0187C"/>
    <w:rsid w:val="00F018A7"/>
    <w:rsid w:val="00F0198A"/>
    <w:rsid w:val="00F01B64"/>
    <w:rsid w:val="00F02084"/>
    <w:rsid w:val="00F0217C"/>
    <w:rsid w:val="00F0218F"/>
    <w:rsid w:val="00F025F2"/>
    <w:rsid w:val="00F02739"/>
    <w:rsid w:val="00F02867"/>
    <w:rsid w:val="00F02C95"/>
    <w:rsid w:val="00F02D40"/>
    <w:rsid w:val="00F02DA9"/>
    <w:rsid w:val="00F02FE2"/>
    <w:rsid w:val="00F036B6"/>
    <w:rsid w:val="00F037D1"/>
    <w:rsid w:val="00F03A5A"/>
    <w:rsid w:val="00F03D7A"/>
    <w:rsid w:val="00F03DF5"/>
    <w:rsid w:val="00F04440"/>
    <w:rsid w:val="00F044A3"/>
    <w:rsid w:val="00F04646"/>
    <w:rsid w:val="00F04674"/>
    <w:rsid w:val="00F0471F"/>
    <w:rsid w:val="00F04A8F"/>
    <w:rsid w:val="00F04CAC"/>
    <w:rsid w:val="00F050B3"/>
    <w:rsid w:val="00F0579A"/>
    <w:rsid w:val="00F05888"/>
    <w:rsid w:val="00F05917"/>
    <w:rsid w:val="00F05F71"/>
    <w:rsid w:val="00F063E3"/>
    <w:rsid w:val="00F06472"/>
    <w:rsid w:val="00F06D49"/>
    <w:rsid w:val="00F07514"/>
    <w:rsid w:val="00F0779B"/>
    <w:rsid w:val="00F077A1"/>
    <w:rsid w:val="00F079D5"/>
    <w:rsid w:val="00F07C06"/>
    <w:rsid w:val="00F07CDC"/>
    <w:rsid w:val="00F07DF2"/>
    <w:rsid w:val="00F10210"/>
    <w:rsid w:val="00F10337"/>
    <w:rsid w:val="00F1067F"/>
    <w:rsid w:val="00F108A3"/>
    <w:rsid w:val="00F10A67"/>
    <w:rsid w:val="00F10B68"/>
    <w:rsid w:val="00F110A8"/>
    <w:rsid w:val="00F1126A"/>
    <w:rsid w:val="00F114D2"/>
    <w:rsid w:val="00F11644"/>
    <w:rsid w:val="00F119C8"/>
    <w:rsid w:val="00F11A5F"/>
    <w:rsid w:val="00F11AD5"/>
    <w:rsid w:val="00F11D15"/>
    <w:rsid w:val="00F120CD"/>
    <w:rsid w:val="00F1214D"/>
    <w:rsid w:val="00F12347"/>
    <w:rsid w:val="00F126DA"/>
    <w:rsid w:val="00F127E5"/>
    <w:rsid w:val="00F13A99"/>
    <w:rsid w:val="00F13FA2"/>
    <w:rsid w:val="00F14089"/>
    <w:rsid w:val="00F14689"/>
    <w:rsid w:val="00F1479B"/>
    <w:rsid w:val="00F14952"/>
    <w:rsid w:val="00F14B6F"/>
    <w:rsid w:val="00F14DB8"/>
    <w:rsid w:val="00F14FCC"/>
    <w:rsid w:val="00F15103"/>
    <w:rsid w:val="00F1518C"/>
    <w:rsid w:val="00F153D3"/>
    <w:rsid w:val="00F15C71"/>
    <w:rsid w:val="00F15D1E"/>
    <w:rsid w:val="00F15DDA"/>
    <w:rsid w:val="00F15FE6"/>
    <w:rsid w:val="00F1602A"/>
    <w:rsid w:val="00F1612A"/>
    <w:rsid w:val="00F16788"/>
    <w:rsid w:val="00F17252"/>
    <w:rsid w:val="00F1744E"/>
    <w:rsid w:val="00F17A64"/>
    <w:rsid w:val="00F17A8E"/>
    <w:rsid w:val="00F20241"/>
    <w:rsid w:val="00F203F7"/>
    <w:rsid w:val="00F20517"/>
    <w:rsid w:val="00F20784"/>
    <w:rsid w:val="00F208B3"/>
    <w:rsid w:val="00F21374"/>
    <w:rsid w:val="00F21503"/>
    <w:rsid w:val="00F2166E"/>
    <w:rsid w:val="00F21794"/>
    <w:rsid w:val="00F21DFD"/>
    <w:rsid w:val="00F225E3"/>
    <w:rsid w:val="00F22E1C"/>
    <w:rsid w:val="00F23195"/>
    <w:rsid w:val="00F23662"/>
    <w:rsid w:val="00F23DF1"/>
    <w:rsid w:val="00F23FF7"/>
    <w:rsid w:val="00F2415A"/>
    <w:rsid w:val="00F24203"/>
    <w:rsid w:val="00F2431A"/>
    <w:rsid w:val="00F2499F"/>
    <w:rsid w:val="00F24C38"/>
    <w:rsid w:val="00F24E1F"/>
    <w:rsid w:val="00F24FA5"/>
    <w:rsid w:val="00F250A0"/>
    <w:rsid w:val="00F2535B"/>
    <w:rsid w:val="00F25707"/>
    <w:rsid w:val="00F25B94"/>
    <w:rsid w:val="00F2609A"/>
    <w:rsid w:val="00F2654E"/>
    <w:rsid w:val="00F268AC"/>
    <w:rsid w:val="00F26944"/>
    <w:rsid w:val="00F26B3B"/>
    <w:rsid w:val="00F26F4B"/>
    <w:rsid w:val="00F27193"/>
    <w:rsid w:val="00F2746D"/>
    <w:rsid w:val="00F274DF"/>
    <w:rsid w:val="00F276CD"/>
    <w:rsid w:val="00F27CF3"/>
    <w:rsid w:val="00F27DBA"/>
    <w:rsid w:val="00F304F3"/>
    <w:rsid w:val="00F30539"/>
    <w:rsid w:val="00F3073B"/>
    <w:rsid w:val="00F30F2F"/>
    <w:rsid w:val="00F31531"/>
    <w:rsid w:val="00F315A7"/>
    <w:rsid w:val="00F31603"/>
    <w:rsid w:val="00F3197A"/>
    <w:rsid w:val="00F319BE"/>
    <w:rsid w:val="00F31A41"/>
    <w:rsid w:val="00F31E49"/>
    <w:rsid w:val="00F31EA7"/>
    <w:rsid w:val="00F325CF"/>
    <w:rsid w:val="00F32957"/>
    <w:rsid w:val="00F32A00"/>
    <w:rsid w:val="00F32DE9"/>
    <w:rsid w:val="00F32EB1"/>
    <w:rsid w:val="00F3358D"/>
    <w:rsid w:val="00F33992"/>
    <w:rsid w:val="00F33DA4"/>
    <w:rsid w:val="00F344D0"/>
    <w:rsid w:val="00F34C0C"/>
    <w:rsid w:val="00F34EAB"/>
    <w:rsid w:val="00F34F13"/>
    <w:rsid w:val="00F358BF"/>
    <w:rsid w:val="00F358D4"/>
    <w:rsid w:val="00F3623E"/>
    <w:rsid w:val="00F364B5"/>
    <w:rsid w:val="00F36525"/>
    <w:rsid w:val="00F370A1"/>
    <w:rsid w:val="00F3736A"/>
    <w:rsid w:val="00F3736C"/>
    <w:rsid w:val="00F376E7"/>
    <w:rsid w:val="00F3772A"/>
    <w:rsid w:val="00F37971"/>
    <w:rsid w:val="00F37CF0"/>
    <w:rsid w:val="00F37DFD"/>
    <w:rsid w:val="00F37ED2"/>
    <w:rsid w:val="00F400D5"/>
    <w:rsid w:val="00F400F7"/>
    <w:rsid w:val="00F4022F"/>
    <w:rsid w:val="00F4037A"/>
    <w:rsid w:val="00F405FA"/>
    <w:rsid w:val="00F40693"/>
    <w:rsid w:val="00F4091D"/>
    <w:rsid w:val="00F41174"/>
    <w:rsid w:val="00F412B6"/>
    <w:rsid w:val="00F413A6"/>
    <w:rsid w:val="00F4167C"/>
    <w:rsid w:val="00F41840"/>
    <w:rsid w:val="00F420D8"/>
    <w:rsid w:val="00F428D4"/>
    <w:rsid w:val="00F42F57"/>
    <w:rsid w:val="00F43088"/>
    <w:rsid w:val="00F4308F"/>
    <w:rsid w:val="00F432FD"/>
    <w:rsid w:val="00F43498"/>
    <w:rsid w:val="00F43A6E"/>
    <w:rsid w:val="00F43B4D"/>
    <w:rsid w:val="00F4417A"/>
    <w:rsid w:val="00F4455C"/>
    <w:rsid w:val="00F44612"/>
    <w:rsid w:val="00F44B83"/>
    <w:rsid w:val="00F44E4D"/>
    <w:rsid w:val="00F45174"/>
    <w:rsid w:val="00F452A1"/>
    <w:rsid w:val="00F45875"/>
    <w:rsid w:val="00F45A38"/>
    <w:rsid w:val="00F45B3A"/>
    <w:rsid w:val="00F45D6E"/>
    <w:rsid w:val="00F45EF0"/>
    <w:rsid w:val="00F4609F"/>
    <w:rsid w:val="00F4618E"/>
    <w:rsid w:val="00F46217"/>
    <w:rsid w:val="00F463A2"/>
    <w:rsid w:val="00F46449"/>
    <w:rsid w:val="00F46496"/>
    <w:rsid w:val="00F466EE"/>
    <w:rsid w:val="00F46B86"/>
    <w:rsid w:val="00F46BDA"/>
    <w:rsid w:val="00F46E3D"/>
    <w:rsid w:val="00F46EF8"/>
    <w:rsid w:val="00F47047"/>
    <w:rsid w:val="00F470CF"/>
    <w:rsid w:val="00F47CD7"/>
    <w:rsid w:val="00F47D26"/>
    <w:rsid w:val="00F47EA8"/>
    <w:rsid w:val="00F50502"/>
    <w:rsid w:val="00F50694"/>
    <w:rsid w:val="00F50D33"/>
    <w:rsid w:val="00F5123A"/>
    <w:rsid w:val="00F512F1"/>
    <w:rsid w:val="00F5177C"/>
    <w:rsid w:val="00F517E6"/>
    <w:rsid w:val="00F51844"/>
    <w:rsid w:val="00F52236"/>
    <w:rsid w:val="00F5245D"/>
    <w:rsid w:val="00F52A00"/>
    <w:rsid w:val="00F52BC9"/>
    <w:rsid w:val="00F53610"/>
    <w:rsid w:val="00F536E1"/>
    <w:rsid w:val="00F53780"/>
    <w:rsid w:val="00F53B06"/>
    <w:rsid w:val="00F5415E"/>
    <w:rsid w:val="00F54240"/>
    <w:rsid w:val="00F5429A"/>
    <w:rsid w:val="00F54319"/>
    <w:rsid w:val="00F54387"/>
    <w:rsid w:val="00F54A6F"/>
    <w:rsid w:val="00F54A96"/>
    <w:rsid w:val="00F54AFF"/>
    <w:rsid w:val="00F54CF3"/>
    <w:rsid w:val="00F54F52"/>
    <w:rsid w:val="00F55271"/>
    <w:rsid w:val="00F55362"/>
    <w:rsid w:val="00F555B1"/>
    <w:rsid w:val="00F55BA5"/>
    <w:rsid w:val="00F55EBC"/>
    <w:rsid w:val="00F55F1F"/>
    <w:rsid w:val="00F56366"/>
    <w:rsid w:val="00F563AB"/>
    <w:rsid w:val="00F56B23"/>
    <w:rsid w:val="00F56B2F"/>
    <w:rsid w:val="00F56BA9"/>
    <w:rsid w:val="00F5709A"/>
    <w:rsid w:val="00F5733E"/>
    <w:rsid w:val="00F573FD"/>
    <w:rsid w:val="00F57485"/>
    <w:rsid w:val="00F57555"/>
    <w:rsid w:val="00F5763D"/>
    <w:rsid w:val="00F5766F"/>
    <w:rsid w:val="00F577DB"/>
    <w:rsid w:val="00F578BD"/>
    <w:rsid w:val="00F579D4"/>
    <w:rsid w:val="00F60346"/>
    <w:rsid w:val="00F606D7"/>
    <w:rsid w:val="00F607BC"/>
    <w:rsid w:val="00F6091D"/>
    <w:rsid w:val="00F60B5A"/>
    <w:rsid w:val="00F60C78"/>
    <w:rsid w:val="00F60C99"/>
    <w:rsid w:val="00F60CAB"/>
    <w:rsid w:val="00F60CBC"/>
    <w:rsid w:val="00F6103F"/>
    <w:rsid w:val="00F6124E"/>
    <w:rsid w:val="00F616E4"/>
    <w:rsid w:val="00F6170F"/>
    <w:rsid w:val="00F61DA4"/>
    <w:rsid w:val="00F61E85"/>
    <w:rsid w:val="00F62153"/>
    <w:rsid w:val="00F6222C"/>
    <w:rsid w:val="00F62298"/>
    <w:rsid w:val="00F62602"/>
    <w:rsid w:val="00F63168"/>
    <w:rsid w:val="00F63A05"/>
    <w:rsid w:val="00F63BF8"/>
    <w:rsid w:val="00F63C66"/>
    <w:rsid w:val="00F63D94"/>
    <w:rsid w:val="00F6499B"/>
    <w:rsid w:val="00F64AD2"/>
    <w:rsid w:val="00F6532F"/>
    <w:rsid w:val="00F656FD"/>
    <w:rsid w:val="00F6590A"/>
    <w:rsid w:val="00F65B08"/>
    <w:rsid w:val="00F65E33"/>
    <w:rsid w:val="00F65E5D"/>
    <w:rsid w:val="00F65F01"/>
    <w:rsid w:val="00F66116"/>
    <w:rsid w:val="00F67211"/>
    <w:rsid w:val="00F672B6"/>
    <w:rsid w:val="00F673F1"/>
    <w:rsid w:val="00F678F4"/>
    <w:rsid w:val="00F67B55"/>
    <w:rsid w:val="00F67C27"/>
    <w:rsid w:val="00F702D0"/>
    <w:rsid w:val="00F703BC"/>
    <w:rsid w:val="00F705CA"/>
    <w:rsid w:val="00F70E95"/>
    <w:rsid w:val="00F71201"/>
    <w:rsid w:val="00F71393"/>
    <w:rsid w:val="00F7175D"/>
    <w:rsid w:val="00F7189C"/>
    <w:rsid w:val="00F71AE9"/>
    <w:rsid w:val="00F72216"/>
    <w:rsid w:val="00F72631"/>
    <w:rsid w:val="00F727D6"/>
    <w:rsid w:val="00F72853"/>
    <w:rsid w:val="00F72A17"/>
    <w:rsid w:val="00F72D68"/>
    <w:rsid w:val="00F72E78"/>
    <w:rsid w:val="00F730A2"/>
    <w:rsid w:val="00F734A0"/>
    <w:rsid w:val="00F734CC"/>
    <w:rsid w:val="00F73736"/>
    <w:rsid w:val="00F73764"/>
    <w:rsid w:val="00F73851"/>
    <w:rsid w:val="00F73A3D"/>
    <w:rsid w:val="00F741A7"/>
    <w:rsid w:val="00F742FD"/>
    <w:rsid w:val="00F7461D"/>
    <w:rsid w:val="00F7492D"/>
    <w:rsid w:val="00F74CD7"/>
    <w:rsid w:val="00F74D4E"/>
    <w:rsid w:val="00F74D86"/>
    <w:rsid w:val="00F74F36"/>
    <w:rsid w:val="00F751E2"/>
    <w:rsid w:val="00F75A81"/>
    <w:rsid w:val="00F75DC0"/>
    <w:rsid w:val="00F762E9"/>
    <w:rsid w:val="00F76388"/>
    <w:rsid w:val="00F76964"/>
    <w:rsid w:val="00F7768A"/>
    <w:rsid w:val="00F776B5"/>
    <w:rsid w:val="00F77B18"/>
    <w:rsid w:val="00F77D16"/>
    <w:rsid w:val="00F77E56"/>
    <w:rsid w:val="00F8003D"/>
    <w:rsid w:val="00F800BC"/>
    <w:rsid w:val="00F800D2"/>
    <w:rsid w:val="00F8033A"/>
    <w:rsid w:val="00F8077F"/>
    <w:rsid w:val="00F809E3"/>
    <w:rsid w:val="00F80C9D"/>
    <w:rsid w:val="00F811DB"/>
    <w:rsid w:val="00F8132E"/>
    <w:rsid w:val="00F81665"/>
    <w:rsid w:val="00F817EC"/>
    <w:rsid w:val="00F81ACA"/>
    <w:rsid w:val="00F81B6C"/>
    <w:rsid w:val="00F81B9E"/>
    <w:rsid w:val="00F81FAC"/>
    <w:rsid w:val="00F822A6"/>
    <w:rsid w:val="00F82A96"/>
    <w:rsid w:val="00F8330F"/>
    <w:rsid w:val="00F8365F"/>
    <w:rsid w:val="00F83BE5"/>
    <w:rsid w:val="00F83C16"/>
    <w:rsid w:val="00F83F09"/>
    <w:rsid w:val="00F84245"/>
    <w:rsid w:val="00F845FF"/>
    <w:rsid w:val="00F84675"/>
    <w:rsid w:val="00F84BE3"/>
    <w:rsid w:val="00F84D5E"/>
    <w:rsid w:val="00F84E29"/>
    <w:rsid w:val="00F85414"/>
    <w:rsid w:val="00F8591F"/>
    <w:rsid w:val="00F85F6A"/>
    <w:rsid w:val="00F86072"/>
    <w:rsid w:val="00F86839"/>
    <w:rsid w:val="00F86919"/>
    <w:rsid w:val="00F8693C"/>
    <w:rsid w:val="00F86B1E"/>
    <w:rsid w:val="00F86B69"/>
    <w:rsid w:val="00F86DDC"/>
    <w:rsid w:val="00F874FD"/>
    <w:rsid w:val="00F876B1"/>
    <w:rsid w:val="00F87C90"/>
    <w:rsid w:val="00F87CF7"/>
    <w:rsid w:val="00F87D53"/>
    <w:rsid w:val="00F87DED"/>
    <w:rsid w:val="00F87F17"/>
    <w:rsid w:val="00F9011C"/>
    <w:rsid w:val="00F904AD"/>
    <w:rsid w:val="00F90604"/>
    <w:rsid w:val="00F90605"/>
    <w:rsid w:val="00F908A7"/>
    <w:rsid w:val="00F91051"/>
    <w:rsid w:val="00F911A7"/>
    <w:rsid w:val="00F913CF"/>
    <w:rsid w:val="00F9190E"/>
    <w:rsid w:val="00F92493"/>
    <w:rsid w:val="00F92823"/>
    <w:rsid w:val="00F92ABD"/>
    <w:rsid w:val="00F933BA"/>
    <w:rsid w:val="00F93559"/>
    <w:rsid w:val="00F94095"/>
    <w:rsid w:val="00F9410D"/>
    <w:rsid w:val="00F94424"/>
    <w:rsid w:val="00F94566"/>
    <w:rsid w:val="00F94743"/>
    <w:rsid w:val="00F947EA"/>
    <w:rsid w:val="00F94A54"/>
    <w:rsid w:val="00F94AF2"/>
    <w:rsid w:val="00F94C44"/>
    <w:rsid w:val="00F950CB"/>
    <w:rsid w:val="00F9514A"/>
    <w:rsid w:val="00F952CA"/>
    <w:rsid w:val="00F953E6"/>
    <w:rsid w:val="00F95AFD"/>
    <w:rsid w:val="00F95F2B"/>
    <w:rsid w:val="00F95FDD"/>
    <w:rsid w:val="00F963B7"/>
    <w:rsid w:val="00F964ED"/>
    <w:rsid w:val="00F968E7"/>
    <w:rsid w:val="00F96D79"/>
    <w:rsid w:val="00F96E88"/>
    <w:rsid w:val="00F97CC2"/>
    <w:rsid w:val="00F97EA4"/>
    <w:rsid w:val="00FA0034"/>
    <w:rsid w:val="00FA0040"/>
    <w:rsid w:val="00FA00F3"/>
    <w:rsid w:val="00FA0312"/>
    <w:rsid w:val="00FA03E8"/>
    <w:rsid w:val="00FA0913"/>
    <w:rsid w:val="00FA0A6F"/>
    <w:rsid w:val="00FA0F86"/>
    <w:rsid w:val="00FA0FE9"/>
    <w:rsid w:val="00FA16F0"/>
    <w:rsid w:val="00FA19F8"/>
    <w:rsid w:val="00FA1E22"/>
    <w:rsid w:val="00FA2547"/>
    <w:rsid w:val="00FA2A30"/>
    <w:rsid w:val="00FA30EA"/>
    <w:rsid w:val="00FA3577"/>
    <w:rsid w:val="00FA3578"/>
    <w:rsid w:val="00FA387C"/>
    <w:rsid w:val="00FA399A"/>
    <w:rsid w:val="00FA399E"/>
    <w:rsid w:val="00FA3D0D"/>
    <w:rsid w:val="00FA4168"/>
    <w:rsid w:val="00FA484E"/>
    <w:rsid w:val="00FA4CE7"/>
    <w:rsid w:val="00FA4CFE"/>
    <w:rsid w:val="00FA4D7B"/>
    <w:rsid w:val="00FA575C"/>
    <w:rsid w:val="00FA58D6"/>
    <w:rsid w:val="00FA5B38"/>
    <w:rsid w:val="00FA6327"/>
    <w:rsid w:val="00FA68BD"/>
    <w:rsid w:val="00FA69DD"/>
    <w:rsid w:val="00FA6DBE"/>
    <w:rsid w:val="00FA6F7D"/>
    <w:rsid w:val="00FA702B"/>
    <w:rsid w:val="00FA7065"/>
    <w:rsid w:val="00FA7126"/>
    <w:rsid w:val="00FA73C0"/>
    <w:rsid w:val="00FA7437"/>
    <w:rsid w:val="00FA7860"/>
    <w:rsid w:val="00FA787B"/>
    <w:rsid w:val="00FA796C"/>
    <w:rsid w:val="00FA7A64"/>
    <w:rsid w:val="00FA7BE1"/>
    <w:rsid w:val="00FA7D70"/>
    <w:rsid w:val="00FA7EA6"/>
    <w:rsid w:val="00FA7FB0"/>
    <w:rsid w:val="00FB0330"/>
    <w:rsid w:val="00FB05B4"/>
    <w:rsid w:val="00FB0840"/>
    <w:rsid w:val="00FB0BB2"/>
    <w:rsid w:val="00FB179D"/>
    <w:rsid w:val="00FB1892"/>
    <w:rsid w:val="00FB1D47"/>
    <w:rsid w:val="00FB1DCA"/>
    <w:rsid w:val="00FB23D0"/>
    <w:rsid w:val="00FB28E8"/>
    <w:rsid w:val="00FB2BF9"/>
    <w:rsid w:val="00FB2E01"/>
    <w:rsid w:val="00FB3379"/>
    <w:rsid w:val="00FB33CB"/>
    <w:rsid w:val="00FB33E2"/>
    <w:rsid w:val="00FB3862"/>
    <w:rsid w:val="00FB3883"/>
    <w:rsid w:val="00FB3A98"/>
    <w:rsid w:val="00FB3D7B"/>
    <w:rsid w:val="00FB45AA"/>
    <w:rsid w:val="00FB4723"/>
    <w:rsid w:val="00FB4757"/>
    <w:rsid w:val="00FB4865"/>
    <w:rsid w:val="00FB49D4"/>
    <w:rsid w:val="00FB512D"/>
    <w:rsid w:val="00FB586B"/>
    <w:rsid w:val="00FB5B3F"/>
    <w:rsid w:val="00FB5D74"/>
    <w:rsid w:val="00FB5DCC"/>
    <w:rsid w:val="00FB60F3"/>
    <w:rsid w:val="00FB6122"/>
    <w:rsid w:val="00FB6643"/>
    <w:rsid w:val="00FB66F8"/>
    <w:rsid w:val="00FB674F"/>
    <w:rsid w:val="00FB7112"/>
    <w:rsid w:val="00FB739E"/>
    <w:rsid w:val="00FB76D2"/>
    <w:rsid w:val="00FB7B97"/>
    <w:rsid w:val="00FC0147"/>
    <w:rsid w:val="00FC01AA"/>
    <w:rsid w:val="00FC039C"/>
    <w:rsid w:val="00FC08A6"/>
    <w:rsid w:val="00FC0B69"/>
    <w:rsid w:val="00FC0EBF"/>
    <w:rsid w:val="00FC169E"/>
    <w:rsid w:val="00FC18AA"/>
    <w:rsid w:val="00FC1913"/>
    <w:rsid w:val="00FC1A1A"/>
    <w:rsid w:val="00FC1AD4"/>
    <w:rsid w:val="00FC2294"/>
    <w:rsid w:val="00FC23AA"/>
    <w:rsid w:val="00FC29AA"/>
    <w:rsid w:val="00FC2F9A"/>
    <w:rsid w:val="00FC2FB3"/>
    <w:rsid w:val="00FC352B"/>
    <w:rsid w:val="00FC3622"/>
    <w:rsid w:val="00FC3727"/>
    <w:rsid w:val="00FC3B3C"/>
    <w:rsid w:val="00FC3BBC"/>
    <w:rsid w:val="00FC4116"/>
    <w:rsid w:val="00FC425A"/>
    <w:rsid w:val="00FC4260"/>
    <w:rsid w:val="00FC475A"/>
    <w:rsid w:val="00FC4BE6"/>
    <w:rsid w:val="00FC50B0"/>
    <w:rsid w:val="00FC50C6"/>
    <w:rsid w:val="00FC5235"/>
    <w:rsid w:val="00FC55F7"/>
    <w:rsid w:val="00FC5D37"/>
    <w:rsid w:val="00FC6015"/>
    <w:rsid w:val="00FC6274"/>
    <w:rsid w:val="00FC6933"/>
    <w:rsid w:val="00FC6EF9"/>
    <w:rsid w:val="00FC7295"/>
    <w:rsid w:val="00FC75C5"/>
    <w:rsid w:val="00FC7617"/>
    <w:rsid w:val="00FD00A3"/>
    <w:rsid w:val="00FD0367"/>
    <w:rsid w:val="00FD03F2"/>
    <w:rsid w:val="00FD0A6A"/>
    <w:rsid w:val="00FD100B"/>
    <w:rsid w:val="00FD12BB"/>
    <w:rsid w:val="00FD1606"/>
    <w:rsid w:val="00FD1757"/>
    <w:rsid w:val="00FD1869"/>
    <w:rsid w:val="00FD19A2"/>
    <w:rsid w:val="00FD1A0E"/>
    <w:rsid w:val="00FD1B56"/>
    <w:rsid w:val="00FD1DDC"/>
    <w:rsid w:val="00FD21B4"/>
    <w:rsid w:val="00FD22F9"/>
    <w:rsid w:val="00FD2450"/>
    <w:rsid w:val="00FD2503"/>
    <w:rsid w:val="00FD3200"/>
    <w:rsid w:val="00FD33C5"/>
    <w:rsid w:val="00FD37AE"/>
    <w:rsid w:val="00FD3956"/>
    <w:rsid w:val="00FD3AD5"/>
    <w:rsid w:val="00FD3B4D"/>
    <w:rsid w:val="00FD3F0C"/>
    <w:rsid w:val="00FD4297"/>
    <w:rsid w:val="00FD47C9"/>
    <w:rsid w:val="00FD47F1"/>
    <w:rsid w:val="00FD4DFD"/>
    <w:rsid w:val="00FD4FEB"/>
    <w:rsid w:val="00FD5118"/>
    <w:rsid w:val="00FD5183"/>
    <w:rsid w:val="00FD5328"/>
    <w:rsid w:val="00FD5733"/>
    <w:rsid w:val="00FD5A41"/>
    <w:rsid w:val="00FD5B22"/>
    <w:rsid w:val="00FD5CBB"/>
    <w:rsid w:val="00FD5DB5"/>
    <w:rsid w:val="00FD5F81"/>
    <w:rsid w:val="00FD608F"/>
    <w:rsid w:val="00FD6343"/>
    <w:rsid w:val="00FD76CC"/>
    <w:rsid w:val="00FD7715"/>
    <w:rsid w:val="00FD7A23"/>
    <w:rsid w:val="00FD7C91"/>
    <w:rsid w:val="00FD7F43"/>
    <w:rsid w:val="00FE0092"/>
    <w:rsid w:val="00FE010F"/>
    <w:rsid w:val="00FE0158"/>
    <w:rsid w:val="00FE021C"/>
    <w:rsid w:val="00FE0335"/>
    <w:rsid w:val="00FE0571"/>
    <w:rsid w:val="00FE05A1"/>
    <w:rsid w:val="00FE06A1"/>
    <w:rsid w:val="00FE0793"/>
    <w:rsid w:val="00FE0ABE"/>
    <w:rsid w:val="00FE0E5A"/>
    <w:rsid w:val="00FE1071"/>
    <w:rsid w:val="00FE14BC"/>
    <w:rsid w:val="00FE14DC"/>
    <w:rsid w:val="00FE153C"/>
    <w:rsid w:val="00FE1A28"/>
    <w:rsid w:val="00FE1CD0"/>
    <w:rsid w:val="00FE256B"/>
    <w:rsid w:val="00FE291F"/>
    <w:rsid w:val="00FE341F"/>
    <w:rsid w:val="00FE3672"/>
    <w:rsid w:val="00FE378C"/>
    <w:rsid w:val="00FE3FC9"/>
    <w:rsid w:val="00FE454E"/>
    <w:rsid w:val="00FE4CF6"/>
    <w:rsid w:val="00FE4E6E"/>
    <w:rsid w:val="00FE5642"/>
    <w:rsid w:val="00FE59D1"/>
    <w:rsid w:val="00FE5C4D"/>
    <w:rsid w:val="00FE5D69"/>
    <w:rsid w:val="00FE5E3F"/>
    <w:rsid w:val="00FE607E"/>
    <w:rsid w:val="00FE65AD"/>
    <w:rsid w:val="00FE6763"/>
    <w:rsid w:val="00FE78F9"/>
    <w:rsid w:val="00FF00F8"/>
    <w:rsid w:val="00FF0125"/>
    <w:rsid w:val="00FF0213"/>
    <w:rsid w:val="00FF0504"/>
    <w:rsid w:val="00FF079F"/>
    <w:rsid w:val="00FF0920"/>
    <w:rsid w:val="00FF0935"/>
    <w:rsid w:val="00FF0A51"/>
    <w:rsid w:val="00FF0BF3"/>
    <w:rsid w:val="00FF0BFF"/>
    <w:rsid w:val="00FF0CFF"/>
    <w:rsid w:val="00FF0E36"/>
    <w:rsid w:val="00FF1040"/>
    <w:rsid w:val="00FF12D0"/>
    <w:rsid w:val="00FF1396"/>
    <w:rsid w:val="00FF15E9"/>
    <w:rsid w:val="00FF15F2"/>
    <w:rsid w:val="00FF188A"/>
    <w:rsid w:val="00FF1B11"/>
    <w:rsid w:val="00FF1BDE"/>
    <w:rsid w:val="00FF1EB5"/>
    <w:rsid w:val="00FF1F31"/>
    <w:rsid w:val="00FF2306"/>
    <w:rsid w:val="00FF2320"/>
    <w:rsid w:val="00FF2344"/>
    <w:rsid w:val="00FF25A4"/>
    <w:rsid w:val="00FF25D3"/>
    <w:rsid w:val="00FF27F2"/>
    <w:rsid w:val="00FF2987"/>
    <w:rsid w:val="00FF2A0F"/>
    <w:rsid w:val="00FF2ACC"/>
    <w:rsid w:val="00FF2C4E"/>
    <w:rsid w:val="00FF306B"/>
    <w:rsid w:val="00FF31E4"/>
    <w:rsid w:val="00FF3285"/>
    <w:rsid w:val="00FF33C3"/>
    <w:rsid w:val="00FF3532"/>
    <w:rsid w:val="00FF3C62"/>
    <w:rsid w:val="00FF3D1A"/>
    <w:rsid w:val="00FF3E39"/>
    <w:rsid w:val="00FF44CA"/>
    <w:rsid w:val="00FF4549"/>
    <w:rsid w:val="00FF485B"/>
    <w:rsid w:val="00FF494C"/>
    <w:rsid w:val="00FF4981"/>
    <w:rsid w:val="00FF550E"/>
    <w:rsid w:val="00FF5A31"/>
    <w:rsid w:val="00FF6117"/>
    <w:rsid w:val="00FF640E"/>
    <w:rsid w:val="00FF64AE"/>
    <w:rsid w:val="00FF657B"/>
    <w:rsid w:val="00FF65C6"/>
    <w:rsid w:val="00FF6D39"/>
    <w:rsid w:val="00FF706D"/>
    <w:rsid w:val="00FF72D0"/>
    <w:rsid w:val="00FF74F6"/>
    <w:rsid w:val="00FF7800"/>
    <w:rsid w:val="00FF7930"/>
    <w:rsid w:val="00FF7965"/>
    <w:rsid w:val="00FF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3,4,5,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FD8"/>
    <w:rPr>
      <w:rFonts w:eastAsia="Times New Roman"/>
      <w:sz w:val="24"/>
      <w:szCs w:val="24"/>
    </w:rPr>
  </w:style>
  <w:style w:type="paragraph" w:styleId="Heading1">
    <w:name w:val="heading 1"/>
    <w:aliases w:val="le1,Head1"/>
    <w:basedOn w:val="Normal"/>
    <w:next w:val="BodyAfterChapterTitle"/>
    <w:link w:val="Heading1Char"/>
    <w:qFormat/>
    <w:rsid w:val="00C62FD8"/>
    <w:pPr>
      <w:keepNext/>
      <w:numPr>
        <w:numId w:val="73"/>
      </w:numPr>
      <w:spacing w:after="100"/>
      <w:outlineLvl w:val="0"/>
    </w:pPr>
    <w:rPr>
      <w:rFonts w:ascii="Arial Narrow" w:hAnsi="Arial Narrow"/>
      <w:b/>
      <w:kern w:val="36"/>
      <w:sz w:val="36"/>
      <w:szCs w:val="20"/>
    </w:rPr>
  </w:style>
  <w:style w:type="paragraph" w:styleId="Heading2">
    <w:name w:val="heading 2"/>
    <w:aliases w:val="le2"/>
    <w:basedOn w:val="Heading1"/>
    <w:next w:val="Body"/>
    <w:link w:val="Heading2Char"/>
    <w:qFormat/>
    <w:rsid w:val="00864EF8"/>
    <w:pPr>
      <w:numPr>
        <w:ilvl w:val="1"/>
      </w:numPr>
      <w:tabs>
        <w:tab w:val="clear" w:pos="576"/>
        <w:tab w:val="left" w:pos="1008"/>
      </w:tabs>
      <w:spacing w:before="400" w:line="480" w:lineRule="exact"/>
      <w:outlineLvl w:val="1"/>
    </w:pPr>
    <w:rPr>
      <w:sz w:val="24"/>
    </w:rPr>
  </w:style>
  <w:style w:type="paragraph" w:styleId="Heading3">
    <w:name w:val="heading 3"/>
    <w:aliases w:val="le3,Heading 3 Char"/>
    <w:basedOn w:val="Heading2"/>
    <w:next w:val="Body"/>
    <w:qFormat/>
    <w:rsid w:val="00864EF8"/>
    <w:pPr>
      <w:numPr>
        <w:ilvl w:val="2"/>
      </w:numPr>
      <w:tabs>
        <w:tab w:val="clear" w:pos="1170"/>
      </w:tabs>
      <w:spacing w:before="340"/>
      <w:ind w:left="0"/>
      <w:outlineLvl w:val="2"/>
    </w:pPr>
  </w:style>
  <w:style w:type="paragraph" w:styleId="Heading4">
    <w:name w:val="heading 4"/>
    <w:aliases w:val="le4"/>
    <w:basedOn w:val="Heading3"/>
    <w:next w:val="Body"/>
    <w:link w:val="Heading4Char"/>
    <w:qFormat/>
    <w:rsid w:val="00026867"/>
    <w:pPr>
      <w:numPr>
        <w:ilvl w:val="3"/>
      </w:numPr>
      <w:tabs>
        <w:tab w:val="clear" w:pos="1368"/>
      </w:tabs>
      <w:ind w:left="1008" w:hanging="1008"/>
      <w:outlineLvl w:val="3"/>
    </w:pPr>
  </w:style>
  <w:style w:type="paragraph" w:styleId="Heading5">
    <w:name w:val="heading 5"/>
    <w:aliases w:val="le5"/>
    <w:basedOn w:val="Heading4"/>
    <w:next w:val="Normal"/>
    <w:link w:val="Heading5Char"/>
    <w:qFormat/>
    <w:rsid w:val="00B86399"/>
    <w:pPr>
      <w:numPr>
        <w:ilvl w:val="4"/>
      </w:numPr>
      <w:spacing w:before="360" w:after="0" w:line="240" w:lineRule="auto"/>
      <w:outlineLvl w:val="4"/>
    </w:pPr>
  </w:style>
  <w:style w:type="paragraph" w:styleId="Heading6">
    <w:name w:val="heading 6"/>
    <w:basedOn w:val="Heading5"/>
    <w:next w:val="Normal"/>
    <w:link w:val="Heading6Char"/>
    <w:qFormat/>
    <w:rsid w:val="00B86399"/>
    <w:pPr>
      <w:numPr>
        <w:ilvl w:val="5"/>
      </w:numPr>
      <w:outlineLvl w:val="5"/>
    </w:pPr>
  </w:style>
  <w:style w:type="paragraph" w:styleId="Heading7">
    <w:name w:val="heading 7"/>
    <w:basedOn w:val="Heading6"/>
    <w:next w:val="Normal"/>
    <w:link w:val="Heading7Char"/>
    <w:qFormat/>
    <w:rsid w:val="00B86399"/>
    <w:pPr>
      <w:numPr>
        <w:ilvl w:val="6"/>
      </w:numPr>
      <w:ind w:left="1296"/>
      <w:outlineLvl w:val="6"/>
    </w:pPr>
  </w:style>
  <w:style w:type="paragraph" w:styleId="Heading8">
    <w:name w:val="heading 8"/>
    <w:basedOn w:val="Heading7"/>
    <w:next w:val="Normal"/>
    <w:qFormat/>
    <w:rsid w:val="006A1462"/>
    <w:pPr>
      <w:numPr>
        <w:ilvl w:val="7"/>
      </w:numPr>
      <w:outlineLvl w:val="7"/>
    </w:pPr>
  </w:style>
  <w:style w:type="paragraph" w:styleId="Heading9">
    <w:name w:val="heading 9"/>
    <w:basedOn w:val="Heading8"/>
    <w:next w:val="Normal"/>
    <w:link w:val="Heading9Char"/>
    <w:qFormat/>
    <w:rsid w:val="006A146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fterChapterTitle">
    <w:name w:val="BodyAfterChapterTitle"/>
    <w:basedOn w:val="Body"/>
    <w:next w:val="Body"/>
    <w:rsid w:val="00C62FD8"/>
    <w:pPr>
      <w:spacing w:before="400"/>
    </w:pPr>
  </w:style>
  <w:style w:type="paragraph" w:customStyle="1" w:styleId="Body">
    <w:name w:val="Body"/>
    <w:basedOn w:val="Normal"/>
    <w:link w:val="BodyChar1"/>
    <w:rsid w:val="00C62FD8"/>
    <w:pPr>
      <w:keepLines/>
      <w:spacing w:before="220" w:line="260" w:lineRule="exact"/>
      <w:ind w:left="960"/>
    </w:pPr>
    <w:rPr>
      <w:rFonts w:ascii="Trebuchet MS" w:hAnsi="Trebuchet MS"/>
      <w:sz w:val="20"/>
      <w:szCs w:val="20"/>
    </w:rPr>
  </w:style>
  <w:style w:type="character" w:customStyle="1" w:styleId="BodyChar">
    <w:name w:val="Body Char"/>
    <w:basedOn w:val="DefaultParagraphFont"/>
    <w:rsid w:val="00FE256B"/>
    <w:rPr>
      <w:rFonts w:ascii="Trebuchet MS" w:hAnsi="Trebuchet MS"/>
      <w:lang w:val="en-US" w:eastAsia="en-US" w:bidi="ar-SA"/>
    </w:rPr>
  </w:style>
  <w:style w:type="paragraph" w:customStyle="1" w:styleId="IndexTitle">
    <w:name w:val="IndexTitle"/>
    <w:basedOn w:val="Heading1"/>
    <w:next w:val="Index1"/>
    <w:rsid w:val="00C62FD8"/>
    <w:pPr>
      <w:numPr>
        <w:numId w:val="0"/>
      </w:numPr>
      <w:spacing w:after="500"/>
    </w:pPr>
  </w:style>
  <w:style w:type="paragraph" w:styleId="Index1">
    <w:name w:val="index 1"/>
    <w:basedOn w:val="Normal"/>
    <w:autoRedefine/>
    <w:uiPriority w:val="99"/>
    <w:semiHidden/>
    <w:rsid w:val="00C62FD8"/>
    <w:pPr>
      <w:spacing w:line="240" w:lineRule="exact"/>
      <w:ind w:left="240" w:hanging="240"/>
    </w:pPr>
    <w:rPr>
      <w:rFonts w:ascii="Trebuchet MS" w:hAnsi="Trebuchet MS"/>
      <w:sz w:val="20"/>
      <w:szCs w:val="20"/>
    </w:rPr>
  </w:style>
  <w:style w:type="paragraph" w:customStyle="1" w:styleId="AppHeading1">
    <w:name w:val="AppHeading1"/>
    <w:basedOn w:val="Heading1"/>
    <w:next w:val="BodyAfterChapterTitle"/>
    <w:rsid w:val="00C62FD8"/>
    <w:pPr>
      <w:numPr>
        <w:numId w:val="0"/>
      </w:numPr>
      <w:tabs>
        <w:tab w:val="left" w:pos="1992"/>
      </w:tabs>
      <w:ind w:left="1992" w:hanging="1992"/>
    </w:pPr>
    <w:rPr>
      <w:bCs/>
    </w:rPr>
  </w:style>
  <w:style w:type="paragraph" w:customStyle="1" w:styleId="AppHeading2">
    <w:name w:val="AppHeading2"/>
    <w:basedOn w:val="Heading2"/>
    <w:next w:val="Body"/>
    <w:rsid w:val="00C62FD8"/>
    <w:pPr>
      <w:numPr>
        <w:ilvl w:val="0"/>
        <w:numId w:val="0"/>
      </w:numPr>
      <w:spacing w:before="340"/>
      <w:ind w:left="576" w:hanging="576"/>
    </w:pPr>
    <w:rPr>
      <w:bCs/>
      <w:iCs/>
    </w:rPr>
  </w:style>
  <w:style w:type="paragraph" w:customStyle="1" w:styleId="Bulleted">
    <w:name w:val="Bulleted"/>
    <w:basedOn w:val="Body"/>
    <w:rsid w:val="00C62FD8"/>
    <w:pPr>
      <w:numPr>
        <w:numId w:val="3"/>
      </w:numPr>
      <w:spacing w:before="140"/>
    </w:pPr>
  </w:style>
  <w:style w:type="paragraph" w:styleId="Header">
    <w:name w:val="header"/>
    <w:basedOn w:val="Normal"/>
    <w:link w:val="HeaderChar"/>
    <w:rsid w:val="00C62FD8"/>
    <w:pPr>
      <w:spacing w:line="240" w:lineRule="exact"/>
      <w:jc w:val="center"/>
    </w:pPr>
    <w:rPr>
      <w:rFonts w:ascii="Arial Narrow" w:hAnsi="Arial Narrow"/>
      <w:b/>
      <w:i/>
      <w:sz w:val="20"/>
      <w:szCs w:val="20"/>
    </w:rPr>
  </w:style>
  <w:style w:type="paragraph" w:styleId="Footer">
    <w:name w:val="footer"/>
    <w:basedOn w:val="Normal"/>
    <w:link w:val="FooterChar"/>
    <w:rsid w:val="00C62FD8"/>
    <w:pPr>
      <w:tabs>
        <w:tab w:val="center" w:pos="4320"/>
        <w:tab w:val="right" w:pos="8640"/>
      </w:tabs>
    </w:pPr>
    <w:rPr>
      <w:rFonts w:ascii="Trebuchet MS" w:hAnsi="Trebuchet MS"/>
      <w:sz w:val="20"/>
      <w:szCs w:val="20"/>
    </w:rPr>
  </w:style>
  <w:style w:type="paragraph" w:customStyle="1" w:styleId="Logo">
    <w:name w:val="Logo"/>
    <w:basedOn w:val="Normal"/>
    <w:rsid w:val="00C62FD8"/>
    <w:pPr>
      <w:framePr w:hSpace="180" w:wrap="notBeside" w:vAnchor="page" w:hAnchor="page" w:x="1371" w:y="1381"/>
      <w:spacing w:line="240" w:lineRule="atLeast"/>
    </w:pPr>
    <w:rPr>
      <w:rFonts w:ascii="Trebuchet MS" w:hAnsi="Trebuchet MS"/>
      <w:sz w:val="22"/>
      <w:szCs w:val="20"/>
    </w:rPr>
  </w:style>
  <w:style w:type="character" w:customStyle="1" w:styleId="Trademark">
    <w:name w:val="Trademark"/>
    <w:basedOn w:val="DefaultParagraphFont"/>
    <w:rsid w:val="00FE256B"/>
    <w:rPr>
      <w:rFonts w:ascii="Arial Narrow" w:hAnsi="Arial Narrow"/>
      <w:b/>
      <w:kern w:val="24"/>
      <w:position w:val="24"/>
      <w:sz w:val="20"/>
    </w:rPr>
  </w:style>
  <w:style w:type="paragraph" w:customStyle="1" w:styleId="TitlePage">
    <w:name w:val="TitlePage"/>
    <w:basedOn w:val="Normal"/>
    <w:rsid w:val="00C62FD8"/>
    <w:pPr>
      <w:framePr w:hSpace="180" w:wrap="around" w:vAnchor="text" w:hAnchor="text" w:y="4321"/>
      <w:spacing w:line="520" w:lineRule="exact"/>
      <w:ind w:left="960"/>
    </w:pPr>
    <w:rPr>
      <w:rFonts w:ascii="Arial Narrow" w:hAnsi="Arial Narrow"/>
      <w:b/>
      <w:kern w:val="36"/>
      <w:sz w:val="48"/>
    </w:rPr>
  </w:style>
  <w:style w:type="paragraph" w:customStyle="1" w:styleId="PrefaceCellHeading">
    <w:name w:val="PrefaceCellHeading"/>
    <w:basedOn w:val="PrefaceCellBody"/>
    <w:rsid w:val="00C62FD8"/>
    <w:rPr>
      <w:b/>
    </w:rPr>
  </w:style>
  <w:style w:type="paragraph" w:customStyle="1" w:styleId="PrefaceCellBody">
    <w:name w:val="PrefaceCellBody"/>
    <w:basedOn w:val="CellBody"/>
    <w:rsid w:val="00C62FD8"/>
    <w:pPr>
      <w:spacing w:before="60" w:after="40" w:line="240" w:lineRule="exact"/>
    </w:pPr>
    <w:rPr>
      <w:sz w:val="20"/>
    </w:rPr>
  </w:style>
  <w:style w:type="paragraph" w:customStyle="1" w:styleId="CellBody">
    <w:name w:val="CellBody"/>
    <w:basedOn w:val="Normal"/>
    <w:link w:val="CellBodyChar"/>
    <w:rsid w:val="00C62FD8"/>
    <w:pPr>
      <w:keepLines/>
      <w:spacing w:before="80" w:after="80" w:line="200" w:lineRule="exact"/>
    </w:pPr>
    <w:rPr>
      <w:rFonts w:ascii="Arial Narrow" w:hAnsi="Arial Narrow"/>
      <w:sz w:val="18"/>
      <w:szCs w:val="20"/>
    </w:rPr>
  </w:style>
  <w:style w:type="paragraph" w:customStyle="1" w:styleId="CellBodyContinued">
    <w:name w:val="CellBodyContinued"/>
    <w:basedOn w:val="CellBody"/>
    <w:rsid w:val="00FE256B"/>
    <w:pPr>
      <w:spacing w:before="0"/>
    </w:pPr>
  </w:style>
  <w:style w:type="character" w:customStyle="1" w:styleId="Note">
    <w:name w:val="Note"/>
    <w:basedOn w:val="DefaultParagraphFont"/>
    <w:rsid w:val="00FE256B"/>
    <w:rPr>
      <w:rFonts w:ascii="Arial Narrow" w:hAnsi="Arial Narrow"/>
      <w:b/>
      <w:i/>
      <w:sz w:val="20"/>
    </w:rPr>
  </w:style>
  <w:style w:type="paragraph" w:customStyle="1" w:styleId="BodyAfterTableFigure">
    <w:name w:val="BodyAfterTable/Figure"/>
    <w:basedOn w:val="Body"/>
    <w:next w:val="Body"/>
    <w:rsid w:val="00C62FD8"/>
    <w:pPr>
      <w:spacing w:before="300"/>
    </w:pPr>
  </w:style>
  <w:style w:type="paragraph" w:customStyle="1" w:styleId="TOC1AfterChapterTitle">
    <w:name w:val="TOC1AfterChapterTitle"/>
    <w:basedOn w:val="TOC1"/>
    <w:rsid w:val="00C62FD8"/>
    <w:pPr>
      <w:spacing w:before="400"/>
    </w:pPr>
  </w:style>
  <w:style w:type="paragraph" w:styleId="TOC1">
    <w:name w:val="toc 1"/>
    <w:basedOn w:val="Normal"/>
    <w:next w:val="TOC2"/>
    <w:autoRedefine/>
    <w:uiPriority w:val="39"/>
    <w:rsid w:val="00C62FD8"/>
    <w:pPr>
      <w:keepNext/>
      <w:tabs>
        <w:tab w:val="right" w:leader="dot" w:pos="9360"/>
      </w:tabs>
      <w:spacing w:before="260" w:after="140" w:line="260" w:lineRule="exact"/>
      <w:ind w:left="1200" w:hanging="1200"/>
    </w:pPr>
    <w:rPr>
      <w:rFonts w:ascii="Arial Narrow" w:hAnsi="Arial Narrow"/>
      <w:b/>
    </w:rPr>
  </w:style>
  <w:style w:type="paragraph" w:styleId="TOC2">
    <w:name w:val="toc 2"/>
    <w:basedOn w:val="Body"/>
    <w:autoRedefine/>
    <w:uiPriority w:val="39"/>
    <w:rsid w:val="00C62FD8"/>
    <w:pPr>
      <w:tabs>
        <w:tab w:val="right" w:leader="dot" w:pos="9360"/>
      </w:tabs>
      <w:spacing w:before="0"/>
      <w:ind w:left="1704" w:hanging="504"/>
    </w:pPr>
  </w:style>
  <w:style w:type="paragraph" w:styleId="TOC3">
    <w:name w:val="toc 3"/>
    <w:basedOn w:val="TOC2"/>
    <w:next w:val="Normal"/>
    <w:autoRedefine/>
    <w:uiPriority w:val="39"/>
    <w:rsid w:val="00C62FD8"/>
    <w:pPr>
      <w:ind w:left="2376" w:hanging="672"/>
    </w:pPr>
    <w:rPr>
      <w:noProof/>
    </w:rPr>
  </w:style>
  <w:style w:type="paragraph" w:customStyle="1" w:styleId="TableofFigures-first">
    <w:name w:val="Table of Figures-first"/>
    <w:basedOn w:val="TableofFigures"/>
    <w:rsid w:val="00C62FD8"/>
    <w:pPr>
      <w:spacing w:before="400"/>
    </w:pPr>
    <w:rPr>
      <w:noProof/>
    </w:rPr>
  </w:style>
  <w:style w:type="paragraph" w:styleId="TableofFigures">
    <w:name w:val="table of figures"/>
    <w:basedOn w:val="TOC2"/>
    <w:next w:val="Normal"/>
    <w:uiPriority w:val="99"/>
    <w:rsid w:val="00C62FD8"/>
    <w:pPr>
      <w:ind w:left="2160" w:hanging="1200"/>
    </w:pPr>
  </w:style>
  <w:style w:type="paragraph" w:customStyle="1" w:styleId="Figure">
    <w:name w:val="Figure"/>
    <w:basedOn w:val="Body"/>
    <w:next w:val="Caption"/>
    <w:link w:val="FigureChar1"/>
    <w:rsid w:val="00C62FD8"/>
    <w:pPr>
      <w:keepNext/>
      <w:spacing w:before="480" w:line="240" w:lineRule="atLeast"/>
    </w:pPr>
  </w:style>
  <w:style w:type="paragraph" w:styleId="Caption">
    <w:name w:val="caption"/>
    <w:basedOn w:val="Body"/>
    <w:next w:val="BodyAfterTableFigure"/>
    <w:qFormat/>
    <w:rsid w:val="00C62FD8"/>
    <w:pPr>
      <w:tabs>
        <w:tab w:val="left" w:pos="2016"/>
      </w:tabs>
      <w:spacing w:line="240" w:lineRule="exact"/>
      <w:ind w:left="2016" w:hanging="1056"/>
    </w:pPr>
    <w:rPr>
      <w:rFonts w:ascii="Arial Narrow" w:hAnsi="Arial Narrow"/>
      <w:b/>
    </w:rPr>
  </w:style>
  <w:style w:type="paragraph" w:customStyle="1" w:styleId="AcronymAfterHeading1">
    <w:name w:val="AcronymAfterHeading1"/>
    <w:basedOn w:val="AcronymContinued"/>
    <w:next w:val="AcronymContinued"/>
    <w:rsid w:val="00C62FD8"/>
    <w:pPr>
      <w:spacing w:before="400"/>
    </w:pPr>
  </w:style>
  <w:style w:type="paragraph" w:customStyle="1" w:styleId="AcronymContinued">
    <w:name w:val="AcronymContinued"/>
    <w:basedOn w:val="Normal"/>
    <w:rsid w:val="00C62FD8"/>
    <w:pPr>
      <w:keepLines/>
      <w:spacing w:line="260" w:lineRule="exact"/>
    </w:pPr>
    <w:rPr>
      <w:rFonts w:ascii="Trebuchet MS" w:hAnsi="Trebuchet MS"/>
      <w:sz w:val="20"/>
      <w:szCs w:val="20"/>
    </w:rPr>
  </w:style>
  <w:style w:type="paragraph" w:customStyle="1" w:styleId="AcronymFirst">
    <w:name w:val="AcronymFirst"/>
    <w:basedOn w:val="AcronymContinued"/>
    <w:next w:val="AcronymContinued"/>
    <w:rsid w:val="00C62FD8"/>
    <w:pPr>
      <w:spacing w:before="220"/>
    </w:pPr>
  </w:style>
  <w:style w:type="paragraph" w:styleId="IndexHeading">
    <w:name w:val="index heading"/>
    <w:basedOn w:val="Caption"/>
    <w:next w:val="Index1"/>
    <w:semiHidden/>
    <w:rsid w:val="00C62FD8"/>
    <w:pPr>
      <w:keepNext/>
      <w:spacing w:before="260"/>
      <w:ind w:left="0" w:firstLine="0"/>
    </w:pPr>
    <w:rPr>
      <w:noProof/>
      <w:sz w:val="24"/>
    </w:rPr>
  </w:style>
  <w:style w:type="paragraph" w:styleId="Index2">
    <w:name w:val="index 2"/>
    <w:basedOn w:val="Index1"/>
    <w:autoRedefine/>
    <w:uiPriority w:val="99"/>
    <w:semiHidden/>
    <w:rsid w:val="00C62FD8"/>
    <w:pPr>
      <w:ind w:left="480"/>
    </w:pPr>
  </w:style>
  <w:style w:type="character" w:styleId="PageNumber">
    <w:name w:val="page number"/>
    <w:basedOn w:val="DefaultParagraphFont"/>
    <w:rsid w:val="00FE256B"/>
    <w:rPr>
      <w:rFonts w:ascii="Arial Narrow" w:hAnsi="Arial Narrow"/>
      <w:sz w:val="20"/>
    </w:rPr>
  </w:style>
  <w:style w:type="paragraph" w:customStyle="1" w:styleId="FooterEven">
    <w:name w:val="FooterEven"/>
    <w:basedOn w:val="Normal"/>
    <w:rsid w:val="00C62FD8"/>
    <w:pPr>
      <w:tabs>
        <w:tab w:val="left" w:pos="960"/>
        <w:tab w:val="right" w:pos="9360"/>
      </w:tabs>
      <w:spacing w:line="240" w:lineRule="exact"/>
    </w:pPr>
    <w:rPr>
      <w:rFonts w:ascii="Arial Narrow" w:hAnsi="Arial Narrow"/>
      <w:b/>
      <w:i/>
      <w:sz w:val="20"/>
      <w:szCs w:val="20"/>
    </w:rPr>
  </w:style>
  <w:style w:type="paragraph" w:customStyle="1" w:styleId="FooterOdd">
    <w:name w:val="FooterOdd"/>
    <w:basedOn w:val="Normal"/>
    <w:rsid w:val="00C62FD8"/>
    <w:pPr>
      <w:tabs>
        <w:tab w:val="right" w:pos="8400"/>
        <w:tab w:val="right" w:pos="9360"/>
      </w:tabs>
      <w:spacing w:line="240" w:lineRule="exact"/>
    </w:pPr>
    <w:rPr>
      <w:rFonts w:ascii="Arial Narrow" w:hAnsi="Arial Narrow"/>
      <w:b/>
      <w:i/>
      <w:sz w:val="20"/>
      <w:szCs w:val="20"/>
    </w:rPr>
  </w:style>
  <w:style w:type="paragraph" w:customStyle="1" w:styleId="TableTitle">
    <w:name w:val="TableTitle"/>
    <w:basedOn w:val="Caption"/>
    <w:next w:val="CellBody"/>
    <w:rsid w:val="00C62FD8"/>
    <w:pPr>
      <w:keepNext/>
      <w:tabs>
        <w:tab w:val="clear" w:pos="2016"/>
        <w:tab w:val="left" w:pos="1968"/>
      </w:tabs>
      <w:spacing w:before="260" w:after="140"/>
      <w:ind w:left="1968" w:hanging="1008"/>
    </w:pPr>
  </w:style>
  <w:style w:type="paragraph" w:styleId="TOC4">
    <w:name w:val="toc 4"/>
    <w:basedOn w:val="TOC3"/>
    <w:next w:val="Normal"/>
    <w:uiPriority w:val="39"/>
    <w:rsid w:val="00C62FD8"/>
    <w:pPr>
      <w:ind w:left="3192" w:hanging="816"/>
    </w:pPr>
  </w:style>
  <w:style w:type="paragraph" w:styleId="TOC5">
    <w:name w:val="toc 5"/>
    <w:basedOn w:val="Normal"/>
    <w:next w:val="Normal"/>
    <w:autoRedefine/>
    <w:uiPriority w:val="39"/>
    <w:rsid w:val="00C62FD8"/>
    <w:pPr>
      <w:ind w:left="960"/>
    </w:pPr>
  </w:style>
  <w:style w:type="paragraph" w:styleId="TOC6">
    <w:name w:val="toc 6"/>
    <w:basedOn w:val="Normal"/>
    <w:next w:val="Normal"/>
    <w:autoRedefine/>
    <w:uiPriority w:val="39"/>
    <w:rsid w:val="00C62FD8"/>
    <w:pPr>
      <w:ind w:left="1200"/>
    </w:pPr>
  </w:style>
  <w:style w:type="paragraph" w:styleId="TOC7">
    <w:name w:val="toc 7"/>
    <w:basedOn w:val="Normal"/>
    <w:next w:val="Normal"/>
    <w:autoRedefine/>
    <w:uiPriority w:val="39"/>
    <w:rsid w:val="00C62FD8"/>
    <w:pPr>
      <w:ind w:left="1440"/>
    </w:pPr>
  </w:style>
  <w:style w:type="paragraph" w:styleId="TOC8">
    <w:name w:val="toc 8"/>
    <w:basedOn w:val="Normal"/>
    <w:next w:val="Normal"/>
    <w:autoRedefine/>
    <w:uiPriority w:val="39"/>
    <w:rsid w:val="00C62FD8"/>
    <w:pPr>
      <w:ind w:left="1680"/>
    </w:pPr>
  </w:style>
  <w:style w:type="paragraph" w:styleId="TOC9">
    <w:name w:val="toc 9"/>
    <w:basedOn w:val="Normal"/>
    <w:next w:val="Normal"/>
    <w:autoRedefine/>
    <w:uiPriority w:val="39"/>
    <w:rsid w:val="00C62FD8"/>
    <w:pPr>
      <w:ind w:left="1920"/>
    </w:pPr>
  </w:style>
  <w:style w:type="paragraph" w:customStyle="1" w:styleId="AppHeading3">
    <w:name w:val="AppHeading3"/>
    <w:basedOn w:val="AppHeading2"/>
    <w:next w:val="Body"/>
    <w:rsid w:val="00C62FD8"/>
    <w:pPr>
      <w:tabs>
        <w:tab w:val="left" w:pos="720"/>
      </w:tabs>
      <w:ind w:left="720" w:hanging="720"/>
      <w:outlineLvl w:val="9"/>
    </w:pPr>
  </w:style>
  <w:style w:type="paragraph" w:customStyle="1" w:styleId="AppHeading4">
    <w:name w:val="AppHeading4"/>
    <w:basedOn w:val="AppHeading3"/>
    <w:rsid w:val="00FE256B"/>
    <w:pPr>
      <w:ind w:left="960" w:hanging="960"/>
    </w:pPr>
  </w:style>
  <w:style w:type="paragraph" w:customStyle="1" w:styleId="BulletNumber2">
    <w:name w:val="Bullet/Number2"/>
    <w:basedOn w:val="Body"/>
    <w:rsid w:val="00C62FD8"/>
    <w:pPr>
      <w:spacing w:before="100"/>
      <w:ind w:left="1320"/>
    </w:pPr>
  </w:style>
  <w:style w:type="paragraph" w:customStyle="1" w:styleId="BulletNumber3">
    <w:name w:val="Bullet/Number3"/>
    <w:basedOn w:val="BulletNumber2"/>
    <w:rsid w:val="00C62FD8"/>
    <w:pPr>
      <w:ind w:left="1680"/>
    </w:pPr>
  </w:style>
  <w:style w:type="paragraph" w:customStyle="1" w:styleId="CellHeading">
    <w:name w:val="CellHeading"/>
    <w:basedOn w:val="CellBody"/>
    <w:rsid w:val="00C62FD8"/>
    <w:pPr>
      <w:spacing w:line="220" w:lineRule="exact"/>
      <w:jc w:val="center"/>
    </w:pPr>
    <w:rPr>
      <w:b/>
    </w:rPr>
  </w:style>
  <w:style w:type="paragraph" w:customStyle="1" w:styleId="CellSteps">
    <w:name w:val="CellSteps"/>
    <w:basedOn w:val="Normal"/>
    <w:rsid w:val="00C62FD8"/>
    <w:pPr>
      <w:keepLines/>
      <w:tabs>
        <w:tab w:val="left" w:pos="240"/>
      </w:tabs>
      <w:spacing w:before="80" w:after="80" w:line="200" w:lineRule="exact"/>
      <w:ind w:left="240" w:hanging="240"/>
    </w:pPr>
    <w:rPr>
      <w:rFonts w:ascii="Arial Narrow" w:hAnsi="Arial Narrow"/>
      <w:sz w:val="18"/>
      <w:szCs w:val="20"/>
    </w:rPr>
  </w:style>
  <w:style w:type="character" w:styleId="CommentReference">
    <w:name w:val="annotation reference"/>
    <w:basedOn w:val="DefaultParagraphFont"/>
    <w:semiHidden/>
    <w:rsid w:val="00C62FD8"/>
    <w:rPr>
      <w:rFonts w:ascii="Trebuchet MS" w:hAnsi="Trebuchet MS"/>
      <w:sz w:val="16"/>
    </w:rPr>
  </w:style>
  <w:style w:type="paragraph" w:styleId="CommentText">
    <w:name w:val="annotation text"/>
    <w:basedOn w:val="Normal"/>
    <w:link w:val="CommentTextChar"/>
    <w:semiHidden/>
    <w:rsid w:val="00C62FD8"/>
    <w:rPr>
      <w:rFonts w:ascii="Trebuchet MS" w:hAnsi="Trebuchet MS"/>
      <w:sz w:val="20"/>
      <w:szCs w:val="20"/>
    </w:rPr>
  </w:style>
  <w:style w:type="paragraph" w:customStyle="1" w:styleId="Dashed">
    <w:name w:val="Dashed"/>
    <w:basedOn w:val="Body"/>
    <w:rsid w:val="00C62FD8"/>
    <w:pPr>
      <w:numPr>
        <w:numId w:val="4"/>
      </w:numPr>
      <w:spacing w:before="100"/>
    </w:pPr>
  </w:style>
  <w:style w:type="paragraph" w:customStyle="1" w:styleId="Numbered">
    <w:name w:val="Numbered"/>
    <w:basedOn w:val="Bulleted"/>
    <w:link w:val="NumberedChar"/>
    <w:rsid w:val="00C62FD8"/>
  </w:style>
  <w:style w:type="paragraph" w:customStyle="1" w:styleId="FigureTitle">
    <w:name w:val="FigureTitle"/>
    <w:basedOn w:val="Figure"/>
    <w:next w:val="BodyAfterTableFigure"/>
    <w:rsid w:val="00FE256B"/>
    <w:pPr>
      <w:keepNext w:val="0"/>
      <w:spacing w:before="220" w:line="260" w:lineRule="exact"/>
      <w:ind w:left="2016" w:hanging="1056"/>
    </w:pPr>
    <w:rPr>
      <w:rFonts w:ascii="HelvCondBlk" w:hAnsi="HelvCondBlk"/>
    </w:rPr>
  </w:style>
  <w:style w:type="character" w:styleId="FootnoteReference">
    <w:name w:val="footnote reference"/>
    <w:basedOn w:val="DefaultParagraphFont"/>
    <w:semiHidden/>
    <w:rsid w:val="00C62FD8"/>
  </w:style>
  <w:style w:type="paragraph" w:styleId="FootnoteText">
    <w:name w:val="footnote text"/>
    <w:basedOn w:val="Normal"/>
    <w:link w:val="FootnoteTextChar"/>
    <w:semiHidden/>
    <w:rsid w:val="00C62FD8"/>
    <w:pPr>
      <w:spacing w:before="60" w:line="240" w:lineRule="exact"/>
      <w:ind w:left="120" w:hanging="120"/>
    </w:pPr>
    <w:rPr>
      <w:sz w:val="20"/>
    </w:rPr>
  </w:style>
  <w:style w:type="paragraph" w:styleId="Index3">
    <w:name w:val="index 3"/>
    <w:basedOn w:val="Normal"/>
    <w:next w:val="Normal"/>
    <w:autoRedefine/>
    <w:uiPriority w:val="99"/>
    <w:semiHidden/>
    <w:rsid w:val="00FE256B"/>
    <w:pPr>
      <w:tabs>
        <w:tab w:val="right" w:leader="dot" w:pos="4320"/>
      </w:tabs>
      <w:spacing w:line="260" w:lineRule="exact"/>
      <w:ind w:left="660" w:hanging="220"/>
    </w:pPr>
  </w:style>
  <w:style w:type="paragraph" w:styleId="Index4">
    <w:name w:val="index 4"/>
    <w:basedOn w:val="Normal"/>
    <w:next w:val="Normal"/>
    <w:autoRedefine/>
    <w:semiHidden/>
    <w:rsid w:val="00FE256B"/>
    <w:pPr>
      <w:tabs>
        <w:tab w:val="right" w:leader="dot" w:pos="4320"/>
      </w:tabs>
      <w:spacing w:line="260" w:lineRule="exact"/>
      <w:ind w:left="880" w:hanging="220"/>
    </w:pPr>
  </w:style>
  <w:style w:type="paragraph" w:styleId="Index5">
    <w:name w:val="index 5"/>
    <w:basedOn w:val="Normal"/>
    <w:next w:val="Normal"/>
    <w:autoRedefine/>
    <w:semiHidden/>
    <w:rsid w:val="00FE256B"/>
    <w:pPr>
      <w:tabs>
        <w:tab w:val="right" w:leader="dot" w:pos="4320"/>
      </w:tabs>
      <w:spacing w:line="260" w:lineRule="exact"/>
      <w:ind w:left="1100" w:hanging="220"/>
    </w:pPr>
  </w:style>
  <w:style w:type="paragraph" w:styleId="Index6">
    <w:name w:val="index 6"/>
    <w:basedOn w:val="Normal"/>
    <w:next w:val="Normal"/>
    <w:autoRedefine/>
    <w:semiHidden/>
    <w:rsid w:val="00FE256B"/>
    <w:pPr>
      <w:tabs>
        <w:tab w:val="right" w:leader="dot" w:pos="4320"/>
      </w:tabs>
      <w:spacing w:line="260" w:lineRule="exact"/>
      <w:ind w:left="1320" w:hanging="220"/>
    </w:pPr>
    <w:rPr>
      <w:sz w:val="22"/>
    </w:rPr>
  </w:style>
  <w:style w:type="paragraph" w:styleId="Index7">
    <w:name w:val="index 7"/>
    <w:basedOn w:val="Normal"/>
    <w:next w:val="Normal"/>
    <w:autoRedefine/>
    <w:semiHidden/>
    <w:rsid w:val="00FE256B"/>
    <w:pPr>
      <w:tabs>
        <w:tab w:val="right" w:leader="dot" w:pos="4320"/>
      </w:tabs>
      <w:spacing w:line="260" w:lineRule="exact"/>
      <w:ind w:left="1540" w:hanging="220"/>
    </w:pPr>
    <w:rPr>
      <w:sz w:val="22"/>
    </w:rPr>
  </w:style>
  <w:style w:type="paragraph" w:styleId="Index8">
    <w:name w:val="index 8"/>
    <w:basedOn w:val="Normal"/>
    <w:next w:val="Normal"/>
    <w:autoRedefine/>
    <w:semiHidden/>
    <w:rsid w:val="00FE256B"/>
    <w:pPr>
      <w:tabs>
        <w:tab w:val="right" w:leader="dot" w:pos="4320"/>
      </w:tabs>
      <w:spacing w:line="260" w:lineRule="exact"/>
      <w:ind w:left="1760" w:hanging="220"/>
    </w:pPr>
    <w:rPr>
      <w:sz w:val="22"/>
    </w:rPr>
  </w:style>
  <w:style w:type="paragraph" w:styleId="Index9">
    <w:name w:val="index 9"/>
    <w:basedOn w:val="Normal"/>
    <w:next w:val="Normal"/>
    <w:autoRedefine/>
    <w:semiHidden/>
    <w:rsid w:val="00FE256B"/>
    <w:pPr>
      <w:tabs>
        <w:tab w:val="right" w:leader="dot" w:pos="4320"/>
      </w:tabs>
      <w:spacing w:line="260" w:lineRule="exact"/>
      <w:ind w:left="1980" w:hanging="220"/>
    </w:pPr>
    <w:rPr>
      <w:sz w:val="22"/>
    </w:rPr>
  </w:style>
  <w:style w:type="paragraph" w:customStyle="1" w:styleId="LetteredList">
    <w:name w:val="LetteredList"/>
    <w:basedOn w:val="Body"/>
    <w:rsid w:val="00C62FD8"/>
    <w:pPr>
      <w:tabs>
        <w:tab w:val="left" w:pos="1680"/>
      </w:tabs>
      <w:spacing w:before="100"/>
      <w:ind w:left="1680" w:hanging="360"/>
    </w:pPr>
  </w:style>
  <w:style w:type="paragraph" w:customStyle="1" w:styleId="screen">
    <w:name w:val="screen"/>
    <w:basedOn w:val="Body"/>
    <w:rsid w:val="00C62FD8"/>
    <w:pPr>
      <w:pBdr>
        <w:top w:val="single" w:sz="4" w:space="1" w:color="auto"/>
        <w:left w:val="single" w:sz="4" w:space="1" w:color="auto"/>
        <w:bottom w:val="single" w:sz="4" w:space="1" w:color="auto"/>
        <w:right w:val="single" w:sz="4" w:space="1" w:color="auto"/>
      </w:pBdr>
      <w:spacing w:before="0" w:line="180" w:lineRule="atLeast"/>
    </w:pPr>
    <w:rPr>
      <w:rFonts w:ascii="Courier New" w:hAnsi="Courier New"/>
      <w:spacing w:val="-10"/>
      <w:sz w:val="17"/>
    </w:rPr>
  </w:style>
  <w:style w:type="character" w:customStyle="1" w:styleId="ScreenType">
    <w:name w:val="ScreenType"/>
    <w:basedOn w:val="DefaultParagraphFont"/>
    <w:rsid w:val="00C62FD8"/>
    <w:rPr>
      <w:rFonts w:ascii="Helvetica" w:hAnsi="Helvetica"/>
      <w:b/>
      <w:spacing w:val="-10"/>
      <w:sz w:val="18"/>
      <w:szCs w:val="18"/>
    </w:rPr>
  </w:style>
  <w:style w:type="paragraph" w:customStyle="1" w:styleId="TableTitleAfterFig">
    <w:name w:val="TableTitleAfterFig"/>
    <w:basedOn w:val="TableTitle"/>
    <w:rsid w:val="00FE256B"/>
    <w:pPr>
      <w:spacing w:before="340"/>
    </w:pPr>
  </w:style>
  <w:style w:type="paragraph" w:customStyle="1" w:styleId="TOC-FigureTable">
    <w:name w:val="TOC-Figure/Table"/>
    <w:basedOn w:val="TOC2"/>
    <w:rsid w:val="00C62FD8"/>
    <w:pPr>
      <w:ind w:left="2160" w:hanging="1200"/>
    </w:pPr>
  </w:style>
  <w:style w:type="paragraph" w:customStyle="1" w:styleId="TOC-FirstFigureTable">
    <w:name w:val="TOC-FirstFigure/Table"/>
    <w:basedOn w:val="TOC-FigureTable"/>
    <w:rsid w:val="00C62FD8"/>
    <w:pPr>
      <w:spacing w:before="400"/>
    </w:pPr>
  </w:style>
  <w:style w:type="character" w:customStyle="1" w:styleId="TrademarkItalic">
    <w:name w:val="TrademarkItalic"/>
    <w:basedOn w:val="DefaultParagraphFont"/>
    <w:rsid w:val="00FE256B"/>
    <w:rPr>
      <w:rFonts w:ascii="Trebuchet MS" w:hAnsi="Trebuchet MS"/>
      <w:i/>
      <w:position w:val="6"/>
      <w:sz w:val="12"/>
    </w:rPr>
  </w:style>
  <w:style w:type="character" w:styleId="Hyperlink">
    <w:name w:val="Hyperlink"/>
    <w:basedOn w:val="DefaultParagraphFont"/>
    <w:uiPriority w:val="99"/>
    <w:rsid w:val="00C62FD8"/>
    <w:rPr>
      <w:color w:val="0000FF"/>
      <w:u w:val="single"/>
    </w:rPr>
  </w:style>
  <w:style w:type="paragraph" w:customStyle="1" w:styleId="FrontHeading1">
    <w:name w:val="FrontHeading1"/>
    <w:basedOn w:val="AppHeading1"/>
    <w:next w:val="BodyAfterChapterTitle"/>
    <w:rsid w:val="00C62FD8"/>
    <w:pPr>
      <w:outlineLvl w:val="9"/>
    </w:pPr>
  </w:style>
  <w:style w:type="paragraph" w:customStyle="1" w:styleId="FrontHeading2">
    <w:name w:val="FrontHeading2"/>
    <w:basedOn w:val="AppHeading2"/>
    <w:next w:val="Body"/>
    <w:rsid w:val="00C62FD8"/>
    <w:pPr>
      <w:outlineLvl w:val="9"/>
    </w:pPr>
  </w:style>
  <w:style w:type="paragraph" w:customStyle="1" w:styleId="screen-first-line">
    <w:name w:val="screen-first-line"/>
    <w:basedOn w:val="screen"/>
    <w:next w:val="screen"/>
    <w:rsid w:val="00C62FD8"/>
    <w:pPr>
      <w:spacing w:before="480"/>
    </w:pPr>
  </w:style>
  <w:style w:type="character" w:styleId="EndnoteReference">
    <w:name w:val="endnote reference"/>
    <w:basedOn w:val="DefaultParagraphFont"/>
    <w:semiHidden/>
    <w:rsid w:val="00C62FD8"/>
    <w:rPr>
      <w:vertAlign w:val="superscript"/>
    </w:rPr>
  </w:style>
  <w:style w:type="paragraph" w:styleId="EndnoteText">
    <w:name w:val="endnote text"/>
    <w:basedOn w:val="Normal"/>
    <w:link w:val="EndnoteTextChar"/>
    <w:semiHidden/>
    <w:rsid w:val="00C62FD8"/>
    <w:pPr>
      <w:spacing w:before="220"/>
    </w:pPr>
  </w:style>
  <w:style w:type="paragraph" w:customStyle="1" w:styleId="Example">
    <w:name w:val="Example"/>
    <w:basedOn w:val="Body"/>
    <w:rsid w:val="00FE256B"/>
    <w:rPr>
      <w:b/>
      <w:i/>
    </w:rPr>
  </w:style>
  <w:style w:type="character" w:customStyle="1" w:styleId="ScreenTypeLarge">
    <w:name w:val="ScreenTypeLarge"/>
    <w:basedOn w:val="DefaultParagraphFont"/>
    <w:rsid w:val="00C62FD8"/>
    <w:rPr>
      <w:rFonts w:ascii="Helvetica" w:hAnsi="Helvetica"/>
      <w:b/>
      <w:sz w:val="18"/>
      <w:szCs w:val="18"/>
    </w:rPr>
  </w:style>
  <w:style w:type="paragraph" w:customStyle="1" w:styleId="TableTitleAfterTableFigure">
    <w:name w:val="TableTitleAfterTable/Figure"/>
    <w:basedOn w:val="TableTitle"/>
    <w:next w:val="CellBody"/>
    <w:rsid w:val="00FE256B"/>
    <w:pPr>
      <w:spacing w:before="480"/>
    </w:pPr>
  </w:style>
  <w:style w:type="paragraph" w:styleId="DocumentMap">
    <w:name w:val="Document Map"/>
    <w:basedOn w:val="Normal"/>
    <w:link w:val="DocumentMapChar"/>
    <w:semiHidden/>
    <w:rsid w:val="00FE256B"/>
    <w:pPr>
      <w:shd w:val="clear" w:color="auto" w:fill="000080"/>
    </w:pPr>
    <w:rPr>
      <w:rFonts w:ascii="Tahoma" w:hAnsi="Tahoma" w:cs="Tahoma"/>
    </w:rPr>
  </w:style>
  <w:style w:type="paragraph" w:styleId="BalloonText">
    <w:name w:val="Balloon Text"/>
    <w:basedOn w:val="Normal"/>
    <w:link w:val="BalloonTextChar"/>
    <w:semiHidden/>
    <w:rsid w:val="00C62FD8"/>
    <w:rPr>
      <w:rFonts w:ascii="Tahoma" w:hAnsi="Tahoma" w:cs="Tahoma"/>
      <w:sz w:val="16"/>
      <w:szCs w:val="16"/>
    </w:rPr>
  </w:style>
  <w:style w:type="character" w:customStyle="1" w:styleId="bold">
    <w:name w:val="bold"/>
    <w:basedOn w:val="DefaultParagraphFont"/>
    <w:rsid w:val="00C62FD8"/>
    <w:rPr>
      <w:b/>
    </w:rPr>
  </w:style>
  <w:style w:type="character" w:customStyle="1" w:styleId="bold-italic">
    <w:name w:val="bold-italic"/>
    <w:basedOn w:val="DefaultParagraphFont"/>
    <w:rsid w:val="00C62FD8"/>
    <w:rPr>
      <w:b/>
      <w:i/>
    </w:rPr>
  </w:style>
  <w:style w:type="character" w:styleId="FollowedHyperlink">
    <w:name w:val="FollowedHyperlink"/>
    <w:basedOn w:val="DefaultParagraphFont"/>
    <w:rsid w:val="00C62FD8"/>
    <w:rPr>
      <w:color w:val="800080"/>
      <w:u w:val="single"/>
    </w:rPr>
  </w:style>
  <w:style w:type="character" w:customStyle="1" w:styleId="variable-italic">
    <w:name w:val="variable-italic"/>
    <w:basedOn w:val="DefaultParagraphFont"/>
    <w:rsid w:val="00C62FD8"/>
    <w:rPr>
      <w:i/>
      <w:iCs/>
    </w:rPr>
  </w:style>
  <w:style w:type="paragraph" w:customStyle="1" w:styleId="BulletNumber4">
    <w:name w:val="Bullet/Number4"/>
    <w:basedOn w:val="BulletNumber3"/>
    <w:rsid w:val="00C62FD8"/>
    <w:pPr>
      <w:ind w:left="2040"/>
    </w:pPr>
  </w:style>
  <w:style w:type="paragraph" w:customStyle="1" w:styleId="Dashed2">
    <w:name w:val="Dashed2"/>
    <w:basedOn w:val="Dashed"/>
    <w:rsid w:val="00C62FD8"/>
    <w:pPr>
      <w:numPr>
        <w:numId w:val="5"/>
      </w:numPr>
    </w:pPr>
  </w:style>
  <w:style w:type="paragraph" w:customStyle="1" w:styleId="Dashed3">
    <w:name w:val="Dashed3"/>
    <w:basedOn w:val="Dashed2"/>
    <w:rsid w:val="00C62FD8"/>
    <w:pPr>
      <w:numPr>
        <w:numId w:val="1"/>
      </w:numPr>
    </w:pPr>
  </w:style>
  <w:style w:type="paragraph" w:customStyle="1" w:styleId="CellBullets">
    <w:name w:val="CellBullets"/>
    <w:basedOn w:val="CellBody"/>
    <w:rsid w:val="00C62FD8"/>
    <w:pPr>
      <w:numPr>
        <w:numId w:val="2"/>
      </w:numPr>
    </w:pPr>
  </w:style>
  <w:style w:type="paragraph" w:customStyle="1" w:styleId="BulletedforInformativeText">
    <w:name w:val="Bulleted for Informative Text"/>
    <w:basedOn w:val="Bulleted"/>
    <w:rsid w:val="00FE256B"/>
    <w:pPr>
      <w:ind w:right="576"/>
      <w:jc w:val="both"/>
    </w:pPr>
  </w:style>
  <w:style w:type="paragraph" w:customStyle="1" w:styleId="CellScreen">
    <w:name w:val="CellScreen"/>
    <w:basedOn w:val="screen"/>
    <w:rsid w:val="00C62FD8"/>
    <w:pPr>
      <w:pBdr>
        <w:top w:val="none" w:sz="0" w:space="0" w:color="auto"/>
        <w:left w:val="none" w:sz="0" w:space="0" w:color="auto"/>
        <w:bottom w:val="none" w:sz="0" w:space="0" w:color="auto"/>
        <w:right w:val="none" w:sz="0" w:space="0" w:color="auto"/>
      </w:pBdr>
      <w:ind w:left="0"/>
    </w:pPr>
  </w:style>
  <w:style w:type="character" w:customStyle="1" w:styleId="underline">
    <w:name w:val="underline"/>
    <w:basedOn w:val="DefaultParagraphFont"/>
    <w:rsid w:val="00C62FD8"/>
    <w:rPr>
      <w:u w:val="single"/>
    </w:rPr>
  </w:style>
  <w:style w:type="character" w:customStyle="1" w:styleId="bold-underline">
    <w:name w:val="bold-underline"/>
    <w:basedOn w:val="DefaultParagraphFont"/>
    <w:rsid w:val="00C62FD8"/>
    <w:rPr>
      <w:b/>
      <w:u w:val="single"/>
    </w:rPr>
  </w:style>
  <w:style w:type="paragraph" w:customStyle="1" w:styleId="FigureBullet">
    <w:name w:val="Figure Bullet"/>
    <w:basedOn w:val="Figure"/>
    <w:rsid w:val="00FE256B"/>
  </w:style>
  <w:style w:type="paragraph" w:customStyle="1" w:styleId="CellBulletNumber2">
    <w:name w:val="CellBullet/Number2"/>
    <w:basedOn w:val="CellBody"/>
    <w:rsid w:val="00C62FD8"/>
    <w:pPr>
      <w:ind w:left="240"/>
    </w:pPr>
  </w:style>
  <w:style w:type="paragraph" w:customStyle="1" w:styleId="Heading50">
    <w:name w:val="Heading5"/>
    <w:basedOn w:val="Body"/>
    <w:next w:val="Body"/>
    <w:rsid w:val="00BD3026"/>
    <w:pPr>
      <w:spacing w:before="300"/>
    </w:pPr>
    <w:rPr>
      <w:rFonts w:ascii="Arial Narrow" w:hAnsi="Arial Narrow"/>
      <w:b/>
      <w:sz w:val="24"/>
      <w:szCs w:val="24"/>
    </w:rPr>
  </w:style>
  <w:style w:type="paragraph" w:customStyle="1" w:styleId="Heading60">
    <w:name w:val="Heading6"/>
    <w:basedOn w:val="Body"/>
    <w:next w:val="BulletNumber2"/>
    <w:rsid w:val="00BD3026"/>
    <w:pPr>
      <w:spacing w:before="300"/>
      <w:ind w:left="1320"/>
    </w:pPr>
    <w:rPr>
      <w:rFonts w:ascii="Arial Narrow" w:hAnsi="Arial Narrow"/>
      <w:b/>
      <w:sz w:val="24"/>
      <w:szCs w:val="24"/>
    </w:rPr>
  </w:style>
  <w:style w:type="paragraph" w:customStyle="1" w:styleId="Heading70">
    <w:name w:val="Heading7"/>
    <w:basedOn w:val="Body"/>
    <w:next w:val="BulletNumber3"/>
    <w:rsid w:val="00BD3026"/>
    <w:pPr>
      <w:spacing w:before="260"/>
      <w:ind w:left="1680"/>
    </w:pPr>
    <w:rPr>
      <w:rFonts w:ascii="Arial Narrow" w:hAnsi="Arial Narrow"/>
      <w:b/>
      <w:sz w:val="22"/>
      <w:szCs w:val="22"/>
    </w:rPr>
  </w:style>
  <w:style w:type="character" w:customStyle="1" w:styleId="icon-lowered">
    <w:name w:val="icon-lowered"/>
    <w:basedOn w:val="DefaultParagraphFont"/>
    <w:rsid w:val="00C62FD8"/>
    <w:rPr>
      <w:position w:val="-4"/>
      <w:szCs w:val="18"/>
    </w:rPr>
  </w:style>
  <w:style w:type="paragraph" w:customStyle="1" w:styleId="LetteredList2">
    <w:name w:val="LetteredList2"/>
    <w:basedOn w:val="LetteredList"/>
    <w:rsid w:val="00C62FD8"/>
    <w:pPr>
      <w:tabs>
        <w:tab w:val="clear" w:pos="1680"/>
        <w:tab w:val="left" w:pos="2040"/>
      </w:tabs>
      <w:ind w:left="2040"/>
    </w:pPr>
  </w:style>
  <w:style w:type="character" w:customStyle="1" w:styleId="superscript">
    <w:name w:val="superscript"/>
    <w:basedOn w:val="DefaultParagraphFont"/>
    <w:rsid w:val="00C62FD8"/>
    <w:rPr>
      <w:szCs w:val="18"/>
      <w:vertAlign w:val="superscript"/>
    </w:rPr>
  </w:style>
  <w:style w:type="paragraph" w:customStyle="1" w:styleId="BodyAfterChapterTitle0">
    <w:name w:val="Body/AfterChapterTitle"/>
    <w:basedOn w:val="Normal"/>
    <w:autoRedefine/>
    <w:rsid w:val="00FE256B"/>
    <w:pPr>
      <w:keepLines/>
      <w:spacing w:before="400" w:line="260" w:lineRule="exact"/>
      <w:ind w:left="576"/>
    </w:pPr>
    <w:rPr>
      <w:rFonts w:ascii="Trebuchet MS" w:eastAsia="MS Mincho" w:hAnsi="Trebuchet MS"/>
      <w:sz w:val="20"/>
      <w:lang w:eastAsia="ja-JP"/>
    </w:rPr>
  </w:style>
  <w:style w:type="paragraph" w:customStyle="1" w:styleId="SmSubSubTxt">
    <w:name w:val="SmSubSubTxt"/>
    <w:basedOn w:val="Normal"/>
    <w:rsid w:val="00FE256B"/>
    <w:pPr>
      <w:spacing w:after="120"/>
      <w:ind w:left="720"/>
    </w:pPr>
    <w:rPr>
      <w:rFonts w:ascii="Arial" w:hAnsi="Arial"/>
      <w:sz w:val="20"/>
      <w:szCs w:val="20"/>
    </w:rPr>
  </w:style>
  <w:style w:type="paragraph" w:customStyle="1" w:styleId="InformativeText">
    <w:name w:val="Informative Text"/>
    <w:basedOn w:val="BodyText"/>
    <w:autoRedefine/>
    <w:rsid w:val="00E737F7"/>
    <w:pPr>
      <w:spacing w:before="120"/>
      <w:jc w:val="center"/>
    </w:pPr>
    <w:rPr>
      <w:rFonts w:cs="Arial"/>
      <w:b/>
      <w:bCs/>
      <w:iCs w:val="0"/>
      <w:szCs w:val="20"/>
      <w:u w:val="single"/>
    </w:rPr>
  </w:style>
  <w:style w:type="paragraph" w:styleId="BodyText">
    <w:name w:val="Body Text"/>
    <w:basedOn w:val="Normal"/>
    <w:link w:val="BodyTextChar"/>
    <w:autoRedefine/>
    <w:rsid w:val="00FE256B"/>
    <w:pPr>
      <w:spacing w:after="120"/>
    </w:pPr>
    <w:rPr>
      <w:rFonts w:ascii="Trebuchet MS" w:hAnsi="Trebuchet MS"/>
      <w:iCs/>
      <w:sz w:val="20"/>
    </w:rPr>
  </w:style>
  <w:style w:type="paragraph" w:customStyle="1" w:styleId="ListBullet6">
    <w:name w:val="List Bullet 6"/>
    <w:basedOn w:val="Normal"/>
    <w:rsid w:val="00FE256B"/>
    <w:pPr>
      <w:tabs>
        <w:tab w:val="num" w:pos="360"/>
      </w:tabs>
      <w:ind w:left="360" w:hanging="360"/>
    </w:pPr>
    <w:rPr>
      <w:rFonts w:ascii="Arial" w:hAnsi="Arial"/>
      <w:sz w:val="20"/>
      <w:szCs w:val="20"/>
    </w:rPr>
  </w:style>
  <w:style w:type="paragraph" w:styleId="BlockText">
    <w:name w:val="Block Text"/>
    <w:basedOn w:val="Normal"/>
    <w:rsid w:val="00FE256B"/>
    <w:pPr>
      <w:spacing w:after="120"/>
      <w:ind w:left="1440" w:right="1440"/>
    </w:pPr>
  </w:style>
  <w:style w:type="paragraph" w:customStyle="1" w:styleId="subparahead">
    <w:name w:val="sub_para_head"/>
    <w:basedOn w:val="Normal"/>
    <w:rsid w:val="00FE256B"/>
    <w:pPr>
      <w:spacing w:after="120"/>
      <w:ind w:left="720"/>
      <w:outlineLvl w:val="0"/>
    </w:pPr>
    <w:rPr>
      <w:rFonts w:ascii="Arial" w:hAnsi="Arial"/>
      <w:b/>
      <w:szCs w:val="20"/>
    </w:rPr>
  </w:style>
  <w:style w:type="paragraph" w:customStyle="1" w:styleId="screenindent">
    <w:name w:val="screen indent"/>
    <w:basedOn w:val="screen"/>
    <w:autoRedefine/>
    <w:rsid w:val="00FE256B"/>
    <w:pPr>
      <w:ind w:left="1008"/>
    </w:pPr>
  </w:style>
  <w:style w:type="paragraph" w:styleId="BodyText2">
    <w:name w:val="Body Text 2"/>
    <w:basedOn w:val="Normal"/>
    <w:link w:val="BodyText2Char"/>
    <w:rsid w:val="00FE256B"/>
    <w:pPr>
      <w:spacing w:after="120" w:line="480" w:lineRule="auto"/>
    </w:pPr>
  </w:style>
  <w:style w:type="paragraph" w:styleId="BodyText3">
    <w:name w:val="Body Text 3"/>
    <w:basedOn w:val="Normal"/>
    <w:link w:val="BodyText3Char"/>
    <w:rsid w:val="00FE256B"/>
    <w:pPr>
      <w:spacing w:after="120"/>
    </w:pPr>
    <w:rPr>
      <w:sz w:val="16"/>
      <w:szCs w:val="16"/>
    </w:rPr>
  </w:style>
  <w:style w:type="paragraph" w:styleId="BodyTextFirstIndent">
    <w:name w:val="Body Text First Indent"/>
    <w:basedOn w:val="BodyText"/>
    <w:link w:val="BodyTextFirstIndentChar"/>
    <w:rsid w:val="00FE256B"/>
    <w:pPr>
      <w:ind w:left="270"/>
    </w:pPr>
  </w:style>
  <w:style w:type="paragraph" w:styleId="BodyTextIndent">
    <w:name w:val="Body Text Indent"/>
    <w:basedOn w:val="Normal"/>
    <w:link w:val="BodyTextIndentChar"/>
    <w:rsid w:val="00FE256B"/>
    <w:pPr>
      <w:spacing w:after="120"/>
      <w:ind w:left="360"/>
    </w:pPr>
  </w:style>
  <w:style w:type="paragraph" w:styleId="BodyTextFirstIndent2">
    <w:name w:val="Body Text First Indent 2"/>
    <w:basedOn w:val="BodyTextIndent"/>
    <w:link w:val="BodyTextFirstIndent2Char"/>
    <w:rsid w:val="00FE256B"/>
    <w:pPr>
      <w:ind w:firstLine="210"/>
    </w:pPr>
  </w:style>
  <w:style w:type="paragraph" w:styleId="BodyTextIndent2">
    <w:name w:val="Body Text Indent 2"/>
    <w:basedOn w:val="Normal"/>
    <w:link w:val="BodyTextIndent2Char"/>
    <w:autoRedefine/>
    <w:rsid w:val="00FE256B"/>
    <w:pPr>
      <w:spacing w:after="120" w:line="480" w:lineRule="auto"/>
      <w:ind w:left="360"/>
    </w:pPr>
    <w:rPr>
      <w:rFonts w:ascii="Trebuchet MS" w:hAnsi="Trebuchet MS"/>
      <w:sz w:val="20"/>
    </w:rPr>
  </w:style>
  <w:style w:type="paragraph" w:styleId="BodyTextIndent3">
    <w:name w:val="Body Text Indent 3"/>
    <w:basedOn w:val="Normal"/>
    <w:link w:val="BodyTextIndent3Char"/>
    <w:rsid w:val="00FE256B"/>
    <w:pPr>
      <w:spacing w:after="120"/>
      <w:ind w:left="360"/>
    </w:pPr>
    <w:rPr>
      <w:sz w:val="16"/>
      <w:szCs w:val="16"/>
    </w:rPr>
  </w:style>
  <w:style w:type="paragraph" w:styleId="Closing">
    <w:name w:val="Closing"/>
    <w:basedOn w:val="Normal"/>
    <w:link w:val="ClosingChar"/>
    <w:rsid w:val="00FE256B"/>
    <w:pPr>
      <w:ind w:left="4320"/>
    </w:pPr>
  </w:style>
  <w:style w:type="paragraph" w:styleId="CommentSubject">
    <w:name w:val="annotation subject"/>
    <w:basedOn w:val="CommentText"/>
    <w:next w:val="CommentText"/>
    <w:link w:val="CommentSubjectChar"/>
    <w:semiHidden/>
    <w:rsid w:val="00FE256B"/>
    <w:rPr>
      <w:rFonts w:ascii="Times New Roman" w:hAnsi="Times New Roman"/>
      <w:b/>
      <w:bCs/>
    </w:rPr>
  </w:style>
  <w:style w:type="paragraph" w:styleId="Date">
    <w:name w:val="Date"/>
    <w:basedOn w:val="Normal"/>
    <w:next w:val="Normal"/>
    <w:link w:val="DateChar"/>
    <w:rsid w:val="00FE256B"/>
  </w:style>
  <w:style w:type="paragraph" w:styleId="E-mailSignature">
    <w:name w:val="E-mail Signature"/>
    <w:basedOn w:val="Normal"/>
    <w:link w:val="E-mailSignatureChar"/>
    <w:rsid w:val="00FE256B"/>
  </w:style>
  <w:style w:type="paragraph" w:styleId="EnvelopeAddress">
    <w:name w:val="envelope address"/>
    <w:basedOn w:val="Normal"/>
    <w:rsid w:val="00FE256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E256B"/>
    <w:rPr>
      <w:rFonts w:ascii="Arial" w:hAnsi="Arial" w:cs="Arial"/>
      <w:sz w:val="20"/>
      <w:szCs w:val="20"/>
    </w:rPr>
  </w:style>
  <w:style w:type="paragraph" w:styleId="HTMLAddress">
    <w:name w:val="HTML Address"/>
    <w:basedOn w:val="Normal"/>
    <w:link w:val="HTMLAddressChar"/>
    <w:rsid w:val="00FE256B"/>
    <w:rPr>
      <w:i/>
      <w:iCs/>
    </w:rPr>
  </w:style>
  <w:style w:type="paragraph" w:styleId="HTMLPreformatted">
    <w:name w:val="HTML Preformatted"/>
    <w:basedOn w:val="Normal"/>
    <w:link w:val="HTMLPreformattedChar"/>
    <w:rsid w:val="00FE256B"/>
    <w:rPr>
      <w:rFonts w:ascii="Courier New" w:hAnsi="Courier New" w:cs="Courier New"/>
      <w:sz w:val="20"/>
      <w:szCs w:val="20"/>
    </w:rPr>
  </w:style>
  <w:style w:type="paragraph" w:styleId="List">
    <w:name w:val="List"/>
    <w:basedOn w:val="Normal"/>
    <w:rsid w:val="00FE256B"/>
    <w:pPr>
      <w:ind w:left="360" w:hanging="360"/>
    </w:pPr>
  </w:style>
  <w:style w:type="paragraph" w:styleId="List2">
    <w:name w:val="List 2"/>
    <w:basedOn w:val="Normal"/>
    <w:rsid w:val="00FE256B"/>
    <w:pPr>
      <w:ind w:left="720" w:hanging="360"/>
    </w:pPr>
  </w:style>
  <w:style w:type="paragraph" w:styleId="List3">
    <w:name w:val="List 3"/>
    <w:basedOn w:val="Normal"/>
    <w:rsid w:val="00FE256B"/>
    <w:pPr>
      <w:ind w:left="1080" w:hanging="360"/>
    </w:pPr>
  </w:style>
  <w:style w:type="paragraph" w:styleId="List4">
    <w:name w:val="List 4"/>
    <w:basedOn w:val="Normal"/>
    <w:rsid w:val="00FE256B"/>
    <w:pPr>
      <w:ind w:left="1440" w:hanging="360"/>
    </w:pPr>
  </w:style>
  <w:style w:type="paragraph" w:styleId="List5">
    <w:name w:val="List 5"/>
    <w:basedOn w:val="Normal"/>
    <w:rsid w:val="00FE256B"/>
    <w:pPr>
      <w:ind w:left="1800" w:hanging="360"/>
    </w:pPr>
  </w:style>
  <w:style w:type="paragraph" w:styleId="ListBullet">
    <w:name w:val="List Bullet"/>
    <w:basedOn w:val="Normal"/>
    <w:autoRedefine/>
    <w:rsid w:val="00FE256B"/>
    <w:pPr>
      <w:tabs>
        <w:tab w:val="num" w:pos="360"/>
      </w:tabs>
      <w:ind w:left="360" w:hanging="360"/>
    </w:pPr>
  </w:style>
  <w:style w:type="paragraph" w:styleId="ListBullet2">
    <w:name w:val="List Bullet 2"/>
    <w:basedOn w:val="Normal"/>
    <w:autoRedefine/>
    <w:rsid w:val="00FE256B"/>
    <w:pPr>
      <w:tabs>
        <w:tab w:val="num" w:pos="720"/>
      </w:tabs>
      <w:ind w:left="720" w:hanging="360"/>
    </w:pPr>
  </w:style>
  <w:style w:type="paragraph" w:styleId="ListBullet3">
    <w:name w:val="List Bullet 3"/>
    <w:basedOn w:val="Normal"/>
    <w:autoRedefine/>
    <w:rsid w:val="00FE256B"/>
    <w:pPr>
      <w:tabs>
        <w:tab w:val="num" w:pos="1080"/>
      </w:tabs>
      <w:ind w:left="1080" w:hanging="360"/>
    </w:pPr>
  </w:style>
  <w:style w:type="paragraph" w:styleId="ListBullet4">
    <w:name w:val="List Bullet 4"/>
    <w:basedOn w:val="Normal"/>
    <w:autoRedefine/>
    <w:rsid w:val="00FE256B"/>
    <w:pPr>
      <w:tabs>
        <w:tab w:val="num" w:pos="1440"/>
      </w:tabs>
      <w:ind w:left="1440" w:hanging="360"/>
    </w:pPr>
  </w:style>
  <w:style w:type="paragraph" w:styleId="ListBullet5">
    <w:name w:val="List Bullet 5"/>
    <w:basedOn w:val="Normal"/>
    <w:autoRedefine/>
    <w:rsid w:val="00FE256B"/>
    <w:pPr>
      <w:tabs>
        <w:tab w:val="num" w:pos="1800"/>
      </w:tabs>
      <w:ind w:left="1800" w:hanging="360"/>
    </w:pPr>
  </w:style>
  <w:style w:type="paragraph" w:styleId="ListContinue">
    <w:name w:val="List Continue"/>
    <w:basedOn w:val="Normal"/>
    <w:rsid w:val="00FE256B"/>
    <w:pPr>
      <w:spacing w:after="120"/>
      <w:ind w:left="360"/>
    </w:pPr>
  </w:style>
  <w:style w:type="paragraph" w:styleId="ListContinue2">
    <w:name w:val="List Continue 2"/>
    <w:basedOn w:val="Normal"/>
    <w:rsid w:val="00FE256B"/>
    <w:pPr>
      <w:spacing w:after="120"/>
      <w:ind w:left="720"/>
    </w:pPr>
  </w:style>
  <w:style w:type="paragraph" w:styleId="ListContinue3">
    <w:name w:val="List Continue 3"/>
    <w:basedOn w:val="Normal"/>
    <w:rsid w:val="00FE256B"/>
    <w:pPr>
      <w:spacing w:after="120"/>
      <w:ind w:left="1080"/>
    </w:pPr>
  </w:style>
  <w:style w:type="paragraph" w:styleId="ListContinue4">
    <w:name w:val="List Continue 4"/>
    <w:basedOn w:val="Normal"/>
    <w:rsid w:val="00FE256B"/>
    <w:pPr>
      <w:spacing w:after="120"/>
      <w:ind w:left="1440"/>
    </w:pPr>
  </w:style>
  <w:style w:type="paragraph" w:styleId="ListContinue5">
    <w:name w:val="List Continue 5"/>
    <w:basedOn w:val="Normal"/>
    <w:rsid w:val="00FE256B"/>
    <w:pPr>
      <w:tabs>
        <w:tab w:val="num" w:pos="1080"/>
      </w:tabs>
      <w:spacing w:after="120"/>
      <w:ind w:left="1080" w:hanging="360"/>
    </w:pPr>
    <w:rPr>
      <w:rFonts w:ascii="Trebuchet MS" w:hAnsi="Trebuchet MS"/>
      <w:sz w:val="20"/>
      <w:szCs w:val="20"/>
    </w:rPr>
  </w:style>
  <w:style w:type="paragraph" w:styleId="ListNumber">
    <w:name w:val="List Number"/>
    <w:basedOn w:val="Normal"/>
    <w:autoRedefine/>
    <w:rsid w:val="00273A33"/>
    <w:pPr>
      <w:numPr>
        <w:numId w:val="6"/>
      </w:numPr>
      <w:spacing w:before="120" w:after="120"/>
    </w:pPr>
    <w:rPr>
      <w:rFonts w:ascii="Trebuchet MS" w:hAnsi="Trebuchet MS"/>
      <w:sz w:val="20"/>
    </w:rPr>
  </w:style>
  <w:style w:type="paragraph" w:styleId="ListNumber2">
    <w:name w:val="List Number 2"/>
    <w:basedOn w:val="Normal"/>
    <w:rsid w:val="00FE256B"/>
    <w:pPr>
      <w:spacing w:before="120" w:after="120"/>
    </w:pPr>
    <w:rPr>
      <w:rFonts w:ascii="Trebuchet MS" w:hAnsi="Trebuchet MS"/>
      <w:sz w:val="20"/>
    </w:rPr>
  </w:style>
  <w:style w:type="paragraph" w:styleId="ListNumber3">
    <w:name w:val="List Number 3"/>
    <w:basedOn w:val="Normal"/>
    <w:autoRedefine/>
    <w:rsid w:val="00FE256B"/>
    <w:pPr>
      <w:spacing w:before="120" w:after="120"/>
    </w:pPr>
    <w:rPr>
      <w:rFonts w:ascii="Trebuchet MS" w:hAnsi="Trebuchet MS"/>
      <w:sz w:val="20"/>
    </w:rPr>
  </w:style>
  <w:style w:type="paragraph" w:styleId="ListNumber4">
    <w:name w:val="List Number 4"/>
    <w:basedOn w:val="Normal"/>
    <w:autoRedefine/>
    <w:rsid w:val="00FE256B"/>
    <w:pPr>
      <w:spacing w:before="120" w:after="120"/>
    </w:pPr>
    <w:rPr>
      <w:rFonts w:ascii="Trebuchet MS" w:hAnsi="Trebuchet MS"/>
      <w:sz w:val="20"/>
    </w:rPr>
  </w:style>
  <w:style w:type="paragraph" w:styleId="ListNumber5">
    <w:name w:val="List Number 5"/>
    <w:basedOn w:val="Normal"/>
    <w:rsid w:val="00FE256B"/>
  </w:style>
  <w:style w:type="paragraph" w:styleId="MacroText">
    <w:name w:val="macro"/>
    <w:link w:val="MacroTextChar"/>
    <w:semiHidden/>
    <w:rsid w:val="00FE256B"/>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link w:val="MessageHeaderChar"/>
    <w:rsid w:val="00FE256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FE256B"/>
  </w:style>
  <w:style w:type="paragraph" w:styleId="NormalIndent">
    <w:name w:val="Normal Indent"/>
    <w:basedOn w:val="Normal"/>
    <w:rsid w:val="00FE256B"/>
    <w:pPr>
      <w:ind w:left="720"/>
    </w:pPr>
  </w:style>
  <w:style w:type="paragraph" w:styleId="NoteHeading">
    <w:name w:val="Note Heading"/>
    <w:basedOn w:val="Normal"/>
    <w:next w:val="Normal"/>
    <w:link w:val="NoteHeadingChar"/>
    <w:rsid w:val="00FE256B"/>
  </w:style>
  <w:style w:type="paragraph" w:styleId="PlainText">
    <w:name w:val="Plain Text"/>
    <w:basedOn w:val="Normal"/>
    <w:link w:val="PlainTextChar"/>
    <w:rsid w:val="00FE256B"/>
    <w:rPr>
      <w:rFonts w:ascii="Courier New" w:hAnsi="Courier New" w:cs="Courier New"/>
      <w:sz w:val="20"/>
      <w:szCs w:val="20"/>
    </w:rPr>
  </w:style>
  <w:style w:type="paragraph" w:styleId="Salutation">
    <w:name w:val="Salutation"/>
    <w:basedOn w:val="Normal"/>
    <w:next w:val="Normal"/>
    <w:link w:val="SalutationChar"/>
    <w:rsid w:val="00FE256B"/>
  </w:style>
  <w:style w:type="paragraph" w:styleId="Signature">
    <w:name w:val="Signature"/>
    <w:basedOn w:val="Normal"/>
    <w:link w:val="SignatureChar"/>
    <w:rsid w:val="00FE256B"/>
    <w:pPr>
      <w:ind w:left="4320"/>
    </w:pPr>
  </w:style>
  <w:style w:type="paragraph" w:styleId="Subtitle">
    <w:name w:val="Subtitle"/>
    <w:basedOn w:val="Normal"/>
    <w:link w:val="SubtitleChar"/>
    <w:qFormat/>
    <w:rsid w:val="00FE256B"/>
    <w:pPr>
      <w:spacing w:after="60"/>
      <w:jc w:val="center"/>
      <w:outlineLvl w:val="1"/>
    </w:pPr>
    <w:rPr>
      <w:rFonts w:ascii="Arial" w:hAnsi="Arial" w:cs="Arial"/>
    </w:rPr>
  </w:style>
  <w:style w:type="paragraph" w:styleId="TableofAuthorities">
    <w:name w:val="table of authorities"/>
    <w:basedOn w:val="Normal"/>
    <w:next w:val="Normal"/>
    <w:semiHidden/>
    <w:rsid w:val="00FE256B"/>
    <w:pPr>
      <w:ind w:left="240" w:hanging="240"/>
    </w:pPr>
  </w:style>
  <w:style w:type="paragraph" w:styleId="Title">
    <w:name w:val="Title"/>
    <w:basedOn w:val="Normal"/>
    <w:link w:val="TitleChar"/>
    <w:qFormat/>
    <w:rsid w:val="00FE256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E256B"/>
    <w:pPr>
      <w:spacing w:before="120"/>
    </w:pPr>
    <w:rPr>
      <w:rFonts w:ascii="Arial" w:hAnsi="Arial" w:cs="Arial"/>
      <w:b/>
      <w:bCs/>
    </w:rPr>
  </w:style>
  <w:style w:type="paragraph" w:customStyle="1" w:styleId="Equation">
    <w:name w:val="Equation"/>
    <w:basedOn w:val="Caption"/>
    <w:rsid w:val="00FE256B"/>
  </w:style>
  <w:style w:type="paragraph" w:customStyle="1" w:styleId="FigureinBox">
    <w:name w:val="Figure in Box"/>
    <w:basedOn w:val="Figure"/>
    <w:link w:val="FigureinBoxChar"/>
    <w:rsid w:val="00144F40"/>
    <w:pPr>
      <w:spacing w:before="120"/>
      <w:ind w:left="720"/>
    </w:pPr>
  </w:style>
  <w:style w:type="paragraph" w:customStyle="1" w:styleId="SourceCode">
    <w:name w:val="SourceCode"/>
    <w:basedOn w:val="Normal"/>
    <w:rsid w:val="00FE256B"/>
    <w:pPr>
      <w:keepLines/>
      <w:tabs>
        <w:tab w:val="left" w:pos="567"/>
      </w:tabs>
      <w:suppressAutoHyphens/>
    </w:pPr>
    <w:rPr>
      <w:rFonts w:ascii="Courier New" w:hAnsi="Courier New"/>
      <w:sz w:val="20"/>
      <w:szCs w:val="20"/>
    </w:rPr>
  </w:style>
  <w:style w:type="paragraph" w:customStyle="1" w:styleId="paratext">
    <w:name w:val="para_text"/>
    <w:basedOn w:val="Normal"/>
    <w:rsid w:val="00FE256B"/>
    <w:pPr>
      <w:spacing w:before="60" w:after="120"/>
    </w:pPr>
    <w:rPr>
      <w:rFonts w:ascii="Arial" w:hAnsi="Arial"/>
      <w:color w:val="000000"/>
      <w:sz w:val="20"/>
      <w:szCs w:val="20"/>
    </w:rPr>
  </w:style>
  <w:style w:type="paragraph" w:customStyle="1" w:styleId="EdNote">
    <w:name w:val="EdNote"/>
    <w:basedOn w:val="BodyText"/>
    <w:rsid w:val="00FE256B"/>
    <w:pPr>
      <w:pBdr>
        <w:top w:val="single" w:sz="4" w:space="1" w:color="auto"/>
        <w:left w:val="single" w:sz="4" w:space="4" w:color="auto"/>
        <w:bottom w:val="single" w:sz="4" w:space="1" w:color="auto"/>
        <w:right w:val="single" w:sz="4" w:space="4" w:color="auto"/>
      </w:pBdr>
      <w:jc w:val="both"/>
    </w:pPr>
    <w:rPr>
      <w:szCs w:val="20"/>
    </w:rPr>
  </w:style>
  <w:style w:type="character" w:customStyle="1" w:styleId="TableTitleChar">
    <w:name w:val="TableTitle Char"/>
    <w:basedOn w:val="DefaultParagraphFont"/>
    <w:rsid w:val="00FE256B"/>
    <w:rPr>
      <w:rFonts w:ascii="Arial Narrow" w:eastAsia="MS Mincho" w:hAnsi="Arial Narrow"/>
      <w:b/>
      <w:szCs w:val="24"/>
      <w:lang w:val="en-US" w:eastAsia="ja-JP" w:bidi="ar-SA"/>
    </w:rPr>
  </w:style>
  <w:style w:type="character" w:customStyle="1" w:styleId="TableTitleAfterFigChar">
    <w:name w:val="TableTitleAfterFig Char"/>
    <w:basedOn w:val="TableTitleChar"/>
    <w:rsid w:val="00FE256B"/>
    <w:rPr>
      <w:rFonts w:ascii="Arial Narrow" w:eastAsia="MS Mincho" w:hAnsi="Arial Narrow"/>
      <w:b/>
      <w:szCs w:val="24"/>
      <w:lang w:val="en-US" w:eastAsia="ja-JP" w:bidi="ar-SA"/>
    </w:rPr>
  </w:style>
  <w:style w:type="paragraph" w:customStyle="1" w:styleId="heading20">
    <w:name w:val="heading2"/>
    <w:basedOn w:val="Normal"/>
    <w:rsid w:val="00FE256B"/>
    <w:pPr>
      <w:spacing w:before="100" w:beforeAutospacing="1" w:after="100" w:afterAutospacing="1"/>
    </w:pPr>
    <w:rPr>
      <w:rFonts w:ascii="Verdana" w:eastAsia="Arial Unicode MS" w:hAnsi="Verdana"/>
      <w:b/>
      <w:bCs/>
      <w:sz w:val="18"/>
      <w:szCs w:val="18"/>
    </w:rPr>
  </w:style>
  <w:style w:type="paragraph" w:customStyle="1" w:styleId="Pseudocode">
    <w:name w:val="Pseudocode"/>
    <w:basedOn w:val="Normal"/>
    <w:rsid w:val="00FE256B"/>
    <w:pPr>
      <w:tabs>
        <w:tab w:val="left" w:pos="360"/>
        <w:tab w:val="left" w:pos="720"/>
        <w:tab w:val="left" w:pos="1080"/>
        <w:tab w:val="left" w:pos="1440"/>
        <w:tab w:val="left" w:pos="1800"/>
        <w:tab w:val="left" w:pos="2160"/>
      </w:tabs>
      <w:ind w:left="432" w:right="432"/>
      <w:jc w:val="both"/>
    </w:pPr>
    <w:rPr>
      <w:rFonts w:ascii="Courier New" w:hAnsi="Courier New"/>
      <w:sz w:val="18"/>
      <w:szCs w:val="20"/>
    </w:rPr>
  </w:style>
  <w:style w:type="paragraph" w:customStyle="1" w:styleId="InformativeTextBody">
    <w:name w:val="Informative Text Body"/>
    <w:basedOn w:val="BodyTextFirstIndent"/>
    <w:rsid w:val="00FE256B"/>
    <w:pPr>
      <w:ind w:left="720" w:right="720"/>
      <w:jc w:val="both"/>
    </w:pPr>
  </w:style>
  <w:style w:type="paragraph" w:customStyle="1" w:styleId="VerticalIndent">
    <w:name w:val="Vertical Indent"/>
    <w:basedOn w:val="Normal"/>
    <w:next w:val="Normal"/>
    <w:rsid w:val="00FE256B"/>
    <w:pPr>
      <w:widowControl w:val="0"/>
      <w:spacing w:line="160" w:lineRule="exact"/>
    </w:pPr>
    <w:rPr>
      <w:rFonts w:ascii="Arial" w:eastAsia="MS PGothic" w:hAnsi="Arial"/>
      <w:kern w:val="2"/>
      <w:sz w:val="20"/>
      <w:szCs w:val="20"/>
      <w:lang w:eastAsia="ja-JP"/>
    </w:rPr>
  </w:style>
  <w:style w:type="paragraph" w:customStyle="1" w:styleId="ListNumber6">
    <w:name w:val="List Number 6"/>
    <w:basedOn w:val="ListNumber4"/>
    <w:autoRedefine/>
    <w:rsid w:val="00FE256B"/>
  </w:style>
  <w:style w:type="paragraph" w:customStyle="1" w:styleId="CompanyName">
    <w:name w:val="Company Name"/>
    <w:basedOn w:val="BodyText"/>
    <w:rsid w:val="00FE256B"/>
    <w:pPr>
      <w:keepLines/>
      <w:framePr w:w="8640" w:h="1440" w:wrap="notBeside" w:vAnchor="page" w:hAnchor="margin" w:xAlign="center" w:y="889"/>
      <w:spacing w:after="40" w:line="240" w:lineRule="atLeast"/>
      <w:jc w:val="center"/>
    </w:pPr>
    <w:rPr>
      <w:rFonts w:ascii="Arial" w:hAnsi="Arial"/>
      <w:iCs w:val="0"/>
      <w:caps/>
      <w:spacing w:val="75"/>
      <w:sz w:val="22"/>
      <w:szCs w:val="20"/>
    </w:rPr>
  </w:style>
  <w:style w:type="paragraph" w:customStyle="1" w:styleId="DocumentLabel">
    <w:name w:val="Document Label"/>
    <w:next w:val="Normal"/>
    <w:rsid w:val="00FE256B"/>
    <w:pPr>
      <w:pBdr>
        <w:top w:val="double" w:sz="6" w:space="8" w:color="808080"/>
        <w:bottom w:val="double" w:sz="6" w:space="8" w:color="808080"/>
      </w:pBdr>
      <w:spacing w:after="40" w:line="240" w:lineRule="atLeast"/>
      <w:jc w:val="center"/>
    </w:pPr>
    <w:rPr>
      <w:rFonts w:ascii="Arial" w:eastAsia="Times New Roman" w:hAnsi="Arial"/>
      <w:b/>
      <w:caps/>
      <w:spacing w:val="20"/>
      <w:sz w:val="18"/>
    </w:rPr>
  </w:style>
  <w:style w:type="paragraph" w:customStyle="1" w:styleId="Enclosure">
    <w:name w:val="Enclosure"/>
    <w:basedOn w:val="BodyText"/>
    <w:next w:val="Normal"/>
    <w:rsid w:val="00FE256B"/>
    <w:pPr>
      <w:keepLines/>
      <w:spacing w:before="220" w:after="240" w:line="240" w:lineRule="atLeast"/>
      <w:jc w:val="both"/>
    </w:pPr>
    <w:rPr>
      <w:rFonts w:ascii="Arial" w:hAnsi="Arial"/>
      <w:iCs w:val="0"/>
      <w:sz w:val="22"/>
      <w:szCs w:val="20"/>
    </w:rPr>
  </w:style>
  <w:style w:type="paragraph" w:customStyle="1" w:styleId="HeaderBase">
    <w:name w:val="Header Base"/>
    <w:basedOn w:val="BodyText"/>
    <w:rsid w:val="00FE256B"/>
    <w:pPr>
      <w:keepLines/>
      <w:tabs>
        <w:tab w:val="center" w:pos="4320"/>
        <w:tab w:val="right" w:pos="8640"/>
      </w:tabs>
      <w:spacing w:after="0" w:line="240" w:lineRule="atLeast"/>
      <w:ind w:firstLine="360"/>
      <w:jc w:val="both"/>
    </w:pPr>
    <w:rPr>
      <w:rFonts w:ascii="Arial" w:hAnsi="Arial"/>
      <w:iCs w:val="0"/>
      <w:sz w:val="22"/>
      <w:szCs w:val="20"/>
    </w:rPr>
  </w:style>
  <w:style w:type="paragraph" w:customStyle="1" w:styleId="HeadingBase">
    <w:name w:val="Heading Base"/>
    <w:basedOn w:val="BodyText"/>
    <w:next w:val="BodyText"/>
    <w:rsid w:val="00FE256B"/>
    <w:pPr>
      <w:keepNext/>
      <w:keepLines/>
      <w:spacing w:after="0" w:line="240" w:lineRule="atLeast"/>
    </w:pPr>
    <w:rPr>
      <w:rFonts w:ascii="Arial" w:hAnsi="Arial"/>
      <w:iCs w:val="0"/>
      <w:kern w:val="20"/>
      <w:sz w:val="22"/>
      <w:szCs w:val="20"/>
    </w:rPr>
  </w:style>
  <w:style w:type="paragraph" w:customStyle="1" w:styleId="MessageHeaderFirst">
    <w:name w:val="Message Header First"/>
    <w:basedOn w:val="MessageHeader"/>
    <w:next w:val="MessageHeader"/>
    <w:rsid w:val="00FE256B"/>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cs="Times New Roman"/>
      <w:caps/>
      <w:sz w:val="18"/>
      <w:szCs w:val="20"/>
    </w:rPr>
  </w:style>
  <w:style w:type="character" w:customStyle="1" w:styleId="MessageHeaderLabel">
    <w:name w:val="Message Header Label"/>
    <w:rsid w:val="00FE256B"/>
    <w:rPr>
      <w:b/>
      <w:sz w:val="18"/>
    </w:rPr>
  </w:style>
  <w:style w:type="paragraph" w:customStyle="1" w:styleId="MessageHeaderLast">
    <w:name w:val="Message Header Last"/>
    <w:basedOn w:val="MessageHeader"/>
    <w:next w:val="BodyText"/>
    <w:rsid w:val="00FE256B"/>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cs="Times New Roman"/>
      <w:caps/>
      <w:sz w:val="18"/>
      <w:szCs w:val="20"/>
    </w:rPr>
  </w:style>
  <w:style w:type="paragraph" w:customStyle="1" w:styleId="ReturnAddress">
    <w:name w:val="Return Address"/>
    <w:rsid w:val="00FE256B"/>
    <w:pPr>
      <w:framePr w:w="8640" w:hSpace="187" w:vSpace="187" w:wrap="notBeside" w:vAnchor="page" w:hAnchor="margin" w:xAlign="center" w:y="14401" w:anchorLock="1"/>
      <w:spacing w:line="240" w:lineRule="atLeast"/>
      <w:ind w:right="-240"/>
      <w:jc w:val="center"/>
    </w:pPr>
    <w:rPr>
      <w:rFonts w:ascii="Arial" w:eastAsia="Times New Roman" w:hAnsi="Arial"/>
      <w:caps/>
      <w:spacing w:val="30"/>
      <w:sz w:val="15"/>
    </w:rPr>
  </w:style>
  <w:style w:type="paragraph" w:customStyle="1" w:styleId="SignatureJobTitle">
    <w:name w:val="Signature Job Title"/>
    <w:basedOn w:val="Signature"/>
    <w:next w:val="Normal"/>
    <w:rsid w:val="00FE256B"/>
    <w:pPr>
      <w:keepNext/>
      <w:keepLines/>
      <w:spacing w:line="240" w:lineRule="atLeast"/>
      <w:ind w:left="0"/>
      <w:jc w:val="both"/>
    </w:pPr>
    <w:rPr>
      <w:rFonts w:ascii="Arial" w:hAnsi="Arial"/>
      <w:sz w:val="22"/>
      <w:szCs w:val="20"/>
    </w:rPr>
  </w:style>
  <w:style w:type="paragraph" w:customStyle="1" w:styleId="SignatureName">
    <w:name w:val="Signature Name"/>
    <w:basedOn w:val="Signature"/>
    <w:next w:val="SignatureJobTitle"/>
    <w:rsid w:val="00FE256B"/>
    <w:pPr>
      <w:keepNext/>
      <w:keepLines/>
      <w:spacing w:before="660" w:line="240" w:lineRule="atLeast"/>
      <w:ind w:left="0"/>
      <w:jc w:val="both"/>
    </w:pPr>
    <w:rPr>
      <w:rFonts w:ascii="Arial" w:hAnsi="Arial"/>
      <w:sz w:val="22"/>
      <w:szCs w:val="20"/>
    </w:rPr>
  </w:style>
  <w:style w:type="character" w:customStyle="1" w:styleId="Slogan">
    <w:name w:val="Slogan"/>
    <w:basedOn w:val="DefaultParagraphFont"/>
    <w:rsid w:val="00FE256B"/>
    <w:rPr>
      <w:i/>
      <w:spacing w:val="70"/>
      <w:sz w:val="21"/>
    </w:rPr>
  </w:style>
  <w:style w:type="paragraph" w:customStyle="1" w:styleId="ParaList">
    <w:name w:val="ParaList"/>
    <w:basedOn w:val="Normal"/>
    <w:rsid w:val="00FE256B"/>
    <w:pPr>
      <w:ind w:left="360" w:hanging="360"/>
      <w:jc w:val="both"/>
    </w:pPr>
    <w:rPr>
      <w:rFonts w:ascii="Arial" w:hAnsi="Arial"/>
      <w:sz w:val="20"/>
      <w:szCs w:val="20"/>
    </w:rPr>
  </w:style>
  <w:style w:type="paragraph" w:customStyle="1" w:styleId="Appendix4">
    <w:name w:val="Appendix 4"/>
    <w:basedOn w:val="Normal"/>
    <w:next w:val="Normal"/>
    <w:rsid w:val="00FE256B"/>
    <w:pPr>
      <w:keepNext/>
      <w:tabs>
        <w:tab w:val="left" w:pos="864"/>
      </w:tabs>
      <w:spacing w:before="240" w:after="60"/>
      <w:ind w:left="864" w:hanging="864"/>
      <w:jc w:val="both"/>
      <w:outlineLvl w:val="3"/>
    </w:pPr>
    <w:rPr>
      <w:rFonts w:ascii="Arial" w:hAnsi="Arial"/>
      <w:snapToGrid w:val="0"/>
      <w:szCs w:val="20"/>
    </w:rPr>
  </w:style>
  <w:style w:type="paragraph" w:customStyle="1" w:styleId="xl22">
    <w:name w:val="xl22"/>
    <w:basedOn w:val="Normal"/>
    <w:rsid w:val="00FE25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3">
    <w:name w:val="xl23"/>
    <w:basedOn w:val="Normal"/>
    <w:rsid w:val="00FE256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4">
    <w:name w:val="xl24"/>
    <w:basedOn w:val="Normal"/>
    <w:rsid w:val="00FE256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5">
    <w:name w:val="xl25"/>
    <w:basedOn w:val="Normal"/>
    <w:rsid w:val="00FE256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6">
    <w:name w:val="xl26"/>
    <w:basedOn w:val="Normal"/>
    <w:rsid w:val="00FE256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7">
    <w:name w:val="xl27"/>
    <w:basedOn w:val="Normal"/>
    <w:rsid w:val="00FE256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8">
    <w:name w:val="xl28"/>
    <w:basedOn w:val="Normal"/>
    <w:rsid w:val="00FE256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9">
    <w:name w:val="xl29"/>
    <w:basedOn w:val="Normal"/>
    <w:rsid w:val="00FE256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0">
    <w:name w:val="xl30"/>
    <w:basedOn w:val="Normal"/>
    <w:rsid w:val="00FE256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1">
    <w:name w:val="xl31"/>
    <w:basedOn w:val="Normal"/>
    <w:rsid w:val="00FE256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FE256B"/>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screen2">
    <w:name w:val="screen2"/>
    <w:basedOn w:val="screen"/>
    <w:rsid w:val="00C62FD8"/>
    <w:pPr>
      <w:ind w:left="1320"/>
    </w:pPr>
  </w:style>
  <w:style w:type="table" w:customStyle="1" w:styleId="Table-HDS">
    <w:name w:val="Table-HDS"/>
    <w:basedOn w:val="TableNormal"/>
    <w:rsid w:val="00925D94"/>
    <w:rPr>
      <w:rFonts w:eastAsia="Times New Roman"/>
    </w:rPr>
    <w:tblPr>
      <w:tblInd w:w="110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cronyms">
    <w:name w:val="Table-acronyms"/>
    <w:basedOn w:val="TableNormal"/>
    <w:rsid w:val="00C62FD8"/>
    <w:rPr>
      <w:rFonts w:eastAsia="Times New Roman"/>
    </w:rPr>
    <w:tblPr>
      <w:tblInd w:w="960" w:type="dxa"/>
      <w:tblCellMar>
        <w:top w:w="0" w:type="dxa"/>
        <w:left w:w="108" w:type="dxa"/>
        <w:bottom w:w="0" w:type="dxa"/>
        <w:right w:w="108" w:type="dxa"/>
      </w:tblCellMar>
    </w:tblPr>
  </w:style>
  <w:style w:type="paragraph" w:customStyle="1" w:styleId="Footer-TitlePage">
    <w:name w:val="Footer-TitlePage"/>
    <w:basedOn w:val="FooterEven"/>
    <w:rsid w:val="00C62FD8"/>
    <w:pPr>
      <w:jc w:val="right"/>
    </w:pPr>
    <w:rPr>
      <w:b w:val="0"/>
      <w:i w:val="0"/>
      <w:sz w:val="18"/>
      <w:szCs w:val="18"/>
    </w:rPr>
  </w:style>
  <w:style w:type="paragraph" w:customStyle="1" w:styleId="TableTitle-continued">
    <w:name w:val="TableTitle-continued"/>
    <w:basedOn w:val="TableTitle"/>
    <w:rsid w:val="00BD3026"/>
    <w:pPr>
      <w:spacing w:before="0"/>
      <w:ind w:left="1008"/>
    </w:pPr>
  </w:style>
  <w:style w:type="paragraph" w:customStyle="1" w:styleId="CellGraphic">
    <w:name w:val="CellGraphic"/>
    <w:basedOn w:val="CellBody"/>
    <w:next w:val="CellBody"/>
    <w:rsid w:val="00C62FD8"/>
    <w:pPr>
      <w:spacing w:line="200" w:lineRule="atLeast"/>
    </w:pPr>
  </w:style>
  <w:style w:type="paragraph" w:customStyle="1" w:styleId="BulletNumber5">
    <w:name w:val="Bullet/Number5"/>
    <w:basedOn w:val="BulletNumber4"/>
    <w:rsid w:val="00C62FD8"/>
    <w:pPr>
      <w:ind w:left="2400"/>
    </w:pPr>
  </w:style>
  <w:style w:type="character" w:customStyle="1" w:styleId="hidden">
    <w:name w:val="hidden"/>
    <w:basedOn w:val="DefaultParagraphFont"/>
    <w:rsid w:val="00C62FD8"/>
    <w:rPr>
      <w:vanish/>
    </w:rPr>
  </w:style>
  <w:style w:type="character" w:customStyle="1" w:styleId="ScreenTypeLarge-italic">
    <w:name w:val="ScreenTypeLarge-italic"/>
    <w:basedOn w:val="ScreenTypeLarge"/>
    <w:rsid w:val="00C62FD8"/>
    <w:rPr>
      <w:rFonts w:ascii="Helvetica" w:hAnsi="Helvetica"/>
      <w:b/>
      <w:i/>
      <w:sz w:val="18"/>
      <w:szCs w:val="18"/>
    </w:rPr>
  </w:style>
  <w:style w:type="character" w:customStyle="1" w:styleId="FigureChar">
    <w:name w:val="Figure Char"/>
    <w:basedOn w:val="BodyChar"/>
    <w:rsid w:val="00FE256B"/>
    <w:rPr>
      <w:rFonts w:ascii="Trebuchet MS" w:hAnsi="Trebuchet MS"/>
      <w:lang w:val="en-US" w:eastAsia="en-US" w:bidi="ar-SA"/>
    </w:rPr>
  </w:style>
  <w:style w:type="paragraph" w:customStyle="1" w:styleId="ChangeNumber">
    <w:name w:val="Change Number"/>
    <w:basedOn w:val="Normal"/>
    <w:rsid w:val="00FE256B"/>
    <w:pPr>
      <w:keepNext/>
      <w:numPr>
        <w:numId w:val="23"/>
      </w:numPr>
      <w:pBdr>
        <w:top w:val="single" w:sz="4" w:space="1" w:color="auto"/>
        <w:left w:val="single" w:sz="4" w:space="4" w:color="auto"/>
        <w:bottom w:val="single" w:sz="4" w:space="1" w:color="auto"/>
        <w:right w:val="single" w:sz="4" w:space="4" w:color="auto"/>
      </w:pBdr>
      <w:shd w:val="clear" w:color="auto" w:fill="FF99CC"/>
      <w:outlineLvl w:val="0"/>
    </w:pPr>
    <w:rPr>
      <w:rFonts w:ascii="Arial Black" w:hAnsi="Arial Black"/>
      <w:sz w:val="22"/>
      <w:szCs w:val="20"/>
    </w:rPr>
  </w:style>
  <w:style w:type="character" w:customStyle="1" w:styleId="ScreenType-italic">
    <w:name w:val="ScreenType-italic"/>
    <w:basedOn w:val="ScreenType"/>
    <w:rsid w:val="00C62FD8"/>
    <w:rPr>
      <w:rFonts w:ascii="Helvetica" w:hAnsi="Helvetica"/>
      <w:b/>
      <w:i/>
      <w:spacing w:val="-10"/>
      <w:sz w:val="18"/>
      <w:szCs w:val="18"/>
    </w:rPr>
  </w:style>
  <w:style w:type="paragraph" w:customStyle="1" w:styleId="Figure-inline">
    <w:name w:val="Figure-inline"/>
    <w:basedOn w:val="Figure"/>
    <w:link w:val="Figure-inlineChar"/>
    <w:rsid w:val="00C62FD8"/>
    <w:pPr>
      <w:keepNext w:val="0"/>
      <w:spacing w:before="120"/>
      <w:ind w:left="1320"/>
    </w:pPr>
  </w:style>
  <w:style w:type="paragraph" w:customStyle="1" w:styleId="Figure-inline2">
    <w:name w:val="Figure-inline2"/>
    <w:basedOn w:val="Figure-inline"/>
    <w:rsid w:val="00C62FD8"/>
    <w:pPr>
      <w:ind w:left="1680"/>
    </w:pPr>
  </w:style>
  <w:style w:type="character" w:customStyle="1" w:styleId="ScreenType-Underline">
    <w:name w:val="ScreenType-Underline"/>
    <w:basedOn w:val="DefaultParagraphFont"/>
    <w:rsid w:val="00C62FD8"/>
    <w:rPr>
      <w:rFonts w:ascii="Times New Roman" w:hAnsi="Times New Roman"/>
      <w:spacing w:val="-10"/>
      <w:sz w:val="17"/>
      <w:szCs w:val="17"/>
      <w:u w:val="single"/>
    </w:rPr>
  </w:style>
  <w:style w:type="paragraph" w:customStyle="1" w:styleId="Informative">
    <w:name w:val="Informative"/>
    <w:basedOn w:val="Normal"/>
    <w:rsid w:val="00D36A23"/>
    <w:pPr>
      <w:pBdr>
        <w:top w:val="single" w:sz="4" w:space="1" w:color="auto"/>
        <w:left w:val="single" w:sz="4" w:space="4" w:color="auto"/>
        <w:bottom w:val="single" w:sz="4" w:space="1" w:color="auto"/>
        <w:right w:val="single" w:sz="4" w:space="4" w:color="auto"/>
      </w:pBdr>
      <w:jc w:val="both"/>
    </w:pPr>
    <w:rPr>
      <w:rFonts w:ascii="Arial" w:hAnsi="Arial"/>
      <w:i/>
      <w:sz w:val="22"/>
      <w:szCs w:val="20"/>
    </w:rPr>
  </w:style>
  <w:style w:type="paragraph" w:customStyle="1" w:styleId="ToDo">
    <w:name w:val="ToDo"/>
    <w:basedOn w:val="Normal"/>
    <w:rsid w:val="001B6DB6"/>
    <w:pPr>
      <w:numPr>
        <w:numId w:val="25"/>
      </w:numPr>
    </w:pPr>
    <w:rPr>
      <w:rFonts w:ascii="Arial" w:hAnsi="Arial"/>
      <w:i/>
      <w:iCs/>
      <w:color w:val="FF0000"/>
      <w:sz w:val="20"/>
      <w:szCs w:val="20"/>
    </w:rPr>
  </w:style>
  <w:style w:type="paragraph" w:customStyle="1" w:styleId="InformativeBullet">
    <w:name w:val="Informative Bullet"/>
    <w:basedOn w:val="Informative"/>
    <w:rsid w:val="001B6DB6"/>
    <w:pPr>
      <w:numPr>
        <w:numId w:val="26"/>
      </w:numPr>
    </w:pPr>
  </w:style>
  <w:style w:type="table" w:styleId="TableGrid">
    <w:name w:val="Table Grid"/>
    <w:basedOn w:val="TableNormal"/>
    <w:rsid w:val="001B6DB6"/>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1B6DB6"/>
    <w:pPr>
      <w:jc w:val="both"/>
    </w:pPr>
    <w:rPr>
      <w:rFonts w:ascii="Arial" w:hAnsi="Arial"/>
      <w:sz w:val="22"/>
      <w:szCs w:val="20"/>
    </w:rPr>
  </w:style>
  <w:style w:type="paragraph" w:customStyle="1" w:styleId="StyleHeading4le410pt">
    <w:name w:val="Style Heading 4le4 + 10 pt"/>
    <w:basedOn w:val="Heading4"/>
    <w:rsid w:val="001B6DB6"/>
    <w:pPr>
      <w:tabs>
        <w:tab w:val="num" w:pos="954"/>
      </w:tabs>
      <w:spacing w:before="120"/>
      <w:ind w:left="954" w:hanging="864"/>
    </w:pPr>
    <w:rPr>
      <w:rFonts w:ascii="Arial" w:hAnsi="Arial"/>
      <w:kern w:val="0"/>
      <w:sz w:val="20"/>
      <w:szCs w:val="28"/>
    </w:rPr>
  </w:style>
  <w:style w:type="numbering" w:customStyle="1" w:styleId="NoList1">
    <w:name w:val="No List1"/>
    <w:next w:val="NoList"/>
    <w:semiHidden/>
    <w:rsid w:val="001B6DB6"/>
  </w:style>
  <w:style w:type="paragraph" w:customStyle="1" w:styleId="xl33">
    <w:name w:val="xl33"/>
    <w:basedOn w:val="Normal"/>
    <w:rsid w:val="001B6DB6"/>
    <w:pPr>
      <w:pBdr>
        <w:top w:val="single" w:sz="8" w:space="0" w:color="auto"/>
        <w:left w:val="single" w:sz="8" w:space="0" w:color="auto"/>
        <w:bottom w:val="dotted" w:sz="4"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34">
    <w:name w:val="xl34"/>
    <w:basedOn w:val="Normal"/>
    <w:rsid w:val="001B6DB6"/>
    <w:pPr>
      <w:pBdr>
        <w:top w:val="single" w:sz="8" w:space="0" w:color="auto"/>
        <w:left w:val="single" w:sz="8" w:space="0" w:color="auto"/>
        <w:bottom w:val="dotted" w:sz="4" w:space="0" w:color="auto"/>
        <w:right w:val="single" w:sz="8" w:space="0" w:color="auto"/>
      </w:pBdr>
      <w:shd w:val="clear" w:color="auto" w:fill="FFFFFF"/>
      <w:spacing w:before="100" w:beforeAutospacing="1" w:after="100" w:afterAutospacing="1"/>
      <w:jc w:val="right"/>
      <w:textAlignment w:val="top"/>
    </w:pPr>
    <w:rPr>
      <w:rFonts w:ascii="Arial" w:eastAsia="MS Mincho" w:hAnsi="Arial" w:cs="Arial"/>
      <w:lang w:eastAsia="ja-JP"/>
    </w:rPr>
  </w:style>
  <w:style w:type="paragraph" w:customStyle="1" w:styleId="xl35">
    <w:name w:val="xl35"/>
    <w:basedOn w:val="Normal"/>
    <w:rsid w:val="001B6DB6"/>
    <w:pPr>
      <w:pBdr>
        <w:top w:val="single" w:sz="8" w:space="0" w:color="auto"/>
        <w:left w:val="single" w:sz="8" w:space="0" w:color="auto"/>
        <w:right w:val="single" w:sz="8" w:space="0" w:color="auto"/>
      </w:pBdr>
      <w:shd w:val="clear" w:color="auto" w:fill="FFFFFF"/>
      <w:spacing w:before="100" w:beforeAutospacing="1" w:after="100" w:afterAutospacing="1"/>
      <w:jc w:val="right"/>
      <w:textAlignment w:val="top"/>
    </w:pPr>
    <w:rPr>
      <w:rFonts w:ascii="Arial" w:eastAsia="MS Mincho" w:hAnsi="Arial" w:cs="Arial"/>
      <w:lang w:eastAsia="ja-JP"/>
    </w:rPr>
  </w:style>
  <w:style w:type="paragraph" w:customStyle="1" w:styleId="xl36">
    <w:name w:val="xl36"/>
    <w:basedOn w:val="Normal"/>
    <w:rsid w:val="001B6DB6"/>
    <w:pPr>
      <w:pBdr>
        <w:top w:val="single" w:sz="8" w:space="0" w:color="auto"/>
        <w:bottom w:val="single" w:sz="8"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37">
    <w:name w:val="xl37"/>
    <w:basedOn w:val="Normal"/>
    <w:rsid w:val="001B6DB6"/>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38">
    <w:name w:val="xl38"/>
    <w:basedOn w:val="Normal"/>
    <w:rsid w:val="001B6DB6"/>
    <w:pPr>
      <w:pBdr>
        <w:top w:val="single" w:sz="8" w:space="0" w:color="auto"/>
        <w:bottom w:val="dotted" w:sz="4"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39">
    <w:name w:val="xl39"/>
    <w:basedOn w:val="Normal"/>
    <w:rsid w:val="001B6DB6"/>
    <w:pPr>
      <w:pBdr>
        <w:top w:val="single" w:sz="8" w:space="0" w:color="auto"/>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0">
    <w:name w:val="xl40"/>
    <w:basedOn w:val="Normal"/>
    <w:rsid w:val="001B6DB6"/>
    <w:pPr>
      <w:pBdr>
        <w:bottom w:val="dotted" w:sz="4"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41">
    <w:name w:val="xl41"/>
    <w:basedOn w:val="Normal"/>
    <w:rsid w:val="001B6DB6"/>
    <w:pPr>
      <w:pBdr>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2">
    <w:name w:val="xl42"/>
    <w:basedOn w:val="Normal"/>
    <w:rsid w:val="001B6DB6"/>
    <w:pPr>
      <w:shd w:val="clear" w:color="auto" w:fill="FFFFFF"/>
      <w:spacing w:before="100" w:beforeAutospacing="1" w:after="100" w:afterAutospacing="1"/>
      <w:jc w:val="center"/>
      <w:textAlignment w:val="top"/>
    </w:pPr>
    <w:rPr>
      <w:rFonts w:ascii="Arial" w:eastAsia="MS Mincho" w:hAnsi="Arial" w:cs="Arial"/>
      <w:b/>
      <w:bCs/>
      <w:lang w:eastAsia="ja-JP"/>
    </w:rPr>
  </w:style>
  <w:style w:type="paragraph" w:customStyle="1" w:styleId="xl43">
    <w:name w:val="xl43"/>
    <w:basedOn w:val="Normal"/>
    <w:rsid w:val="001B6DB6"/>
    <w:pPr>
      <w:pBdr>
        <w:top w:val="single" w:sz="8" w:space="0" w:color="auto"/>
        <w:left w:val="single" w:sz="8" w:space="0" w:color="auto"/>
        <w:bottom w:val="dotted" w:sz="4" w:space="0" w:color="auto"/>
        <w:right w:val="single" w:sz="8" w:space="0" w:color="auto"/>
      </w:pBdr>
      <w:shd w:val="clear" w:color="auto" w:fill="FFFFFF"/>
      <w:spacing w:before="100" w:beforeAutospacing="1" w:after="100" w:afterAutospacing="1"/>
      <w:jc w:val="center"/>
      <w:textAlignment w:val="top"/>
    </w:pPr>
    <w:rPr>
      <w:rFonts w:eastAsia="MS Mincho"/>
      <w:lang w:eastAsia="ja-JP"/>
    </w:rPr>
  </w:style>
  <w:style w:type="paragraph" w:customStyle="1" w:styleId="xl44">
    <w:name w:val="xl44"/>
    <w:basedOn w:val="Normal"/>
    <w:rsid w:val="001B6DB6"/>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5">
    <w:name w:val="xl45"/>
    <w:basedOn w:val="Normal"/>
    <w:rsid w:val="001B6DB6"/>
    <w:pPr>
      <w:pBdr>
        <w:top w:val="single" w:sz="8" w:space="0" w:color="auto"/>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6">
    <w:name w:val="xl46"/>
    <w:basedOn w:val="Normal"/>
    <w:rsid w:val="001B6DB6"/>
    <w:pPr>
      <w:pBdr>
        <w:bottom w:val="dotted" w:sz="4"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paragraph" w:customStyle="1" w:styleId="xl47">
    <w:name w:val="xl47"/>
    <w:basedOn w:val="Normal"/>
    <w:rsid w:val="001B6DB6"/>
    <w:pPr>
      <w:pBdr>
        <w:bottom w:val="single" w:sz="8" w:space="0" w:color="auto"/>
        <w:right w:val="single" w:sz="8" w:space="0" w:color="auto"/>
      </w:pBdr>
      <w:shd w:val="clear" w:color="auto" w:fill="FFFFFF"/>
      <w:spacing w:before="100" w:beforeAutospacing="1" w:after="100" w:afterAutospacing="1"/>
      <w:textAlignment w:val="top"/>
    </w:pPr>
    <w:rPr>
      <w:rFonts w:ascii="Arial" w:eastAsia="MS Mincho" w:hAnsi="Arial" w:cs="Arial"/>
      <w:lang w:eastAsia="ja-JP"/>
    </w:rPr>
  </w:style>
  <w:style w:type="paragraph" w:customStyle="1" w:styleId="xl48">
    <w:name w:val="xl48"/>
    <w:basedOn w:val="Normal"/>
    <w:rsid w:val="001B6DB6"/>
    <w:pPr>
      <w:pBdr>
        <w:bottom w:val="single" w:sz="8" w:space="0" w:color="auto"/>
        <w:right w:val="single" w:sz="8" w:space="0" w:color="auto"/>
      </w:pBdr>
      <w:shd w:val="clear" w:color="auto" w:fill="FFFFFF"/>
      <w:spacing w:before="100" w:beforeAutospacing="1" w:after="100" w:afterAutospacing="1"/>
      <w:jc w:val="center"/>
      <w:textAlignment w:val="top"/>
    </w:pPr>
    <w:rPr>
      <w:rFonts w:ascii="Arial" w:eastAsia="MS Mincho" w:hAnsi="Arial" w:cs="Arial"/>
      <w:lang w:eastAsia="ja-JP"/>
    </w:rPr>
  </w:style>
  <w:style w:type="character" w:customStyle="1" w:styleId="CellBodyChar">
    <w:name w:val="CellBody Char"/>
    <w:basedOn w:val="DefaultParagraphFont"/>
    <w:link w:val="CellBody"/>
    <w:rsid w:val="001255B8"/>
    <w:rPr>
      <w:rFonts w:ascii="Arial Narrow" w:hAnsi="Arial Narrow"/>
      <w:sz w:val="18"/>
      <w:lang w:val="en-US" w:eastAsia="en-US" w:bidi="ar-SA"/>
    </w:rPr>
  </w:style>
  <w:style w:type="paragraph" w:customStyle="1" w:styleId="Table">
    <w:name w:val="Table"/>
    <w:basedOn w:val="Normal"/>
    <w:rsid w:val="004B3A53"/>
    <w:pPr>
      <w:keepNext/>
      <w:keepLines/>
      <w:spacing w:before="60" w:after="60"/>
    </w:pPr>
    <w:rPr>
      <w:sz w:val="20"/>
    </w:rPr>
  </w:style>
  <w:style w:type="character" w:customStyle="1" w:styleId="Constant">
    <w:name w:val="Constant"/>
    <w:basedOn w:val="DefaultParagraphFont"/>
    <w:rsid w:val="004B3A53"/>
    <w:rPr>
      <w:color w:val="800080"/>
    </w:rPr>
  </w:style>
  <w:style w:type="character" w:customStyle="1" w:styleId="BodyChar1">
    <w:name w:val="Body Char1"/>
    <w:basedOn w:val="DefaultParagraphFont"/>
    <w:link w:val="Body"/>
    <w:rsid w:val="001C3F3C"/>
    <w:rPr>
      <w:rFonts w:ascii="Trebuchet MS" w:hAnsi="Trebuchet MS"/>
      <w:lang w:val="en-US" w:eastAsia="en-US" w:bidi="ar-SA"/>
    </w:rPr>
  </w:style>
  <w:style w:type="character" w:customStyle="1" w:styleId="Heading8Char">
    <w:name w:val="Heading 8 Char"/>
    <w:basedOn w:val="DefaultParagraphFont"/>
    <w:rsid w:val="00D13502"/>
    <w:rPr>
      <w:rFonts w:ascii="Arial" w:hAnsi="Arial"/>
      <w:lang w:val="en-US" w:eastAsia="en-US" w:bidi="ar-SA"/>
    </w:rPr>
  </w:style>
  <w:style w:type="paragraph" w:customStyle="1" w:styleId="Style2">
    <w:name w:val="Style2"/>
    <w:basedOn w:val="Normal"/>
    <w:rsid w:val="009E0EC9"/>
    <w:pPr>
      <w:numPr>
        <w:numId w:val="63"/>
      </w:numPr>
      <w:spacing w:before="120" w:after="120"/>
      <w:jc w:val="center"/>
    </w:pPr>
    <w:rPr>
      <w:rFonts w:ascii="Helvetica" w:hAnsi="Helvetica"/>
      <w:b/>
      <w:sz w:val="22"/>
      <w:szCs w:val="20"/>
    </w:rPr>
  </w:style>
  <w:style w:type="paragraph" w:customStyle="1" w:styleId="TableTC">
    <w:name w:val="Table TC"/>
    <w:basedOn w:val="Normal"/>
    <w:rsid w:val="009E0EC9"/>
    <w:pPr>
      <w:jc w:val="center"/>
    </w:pPr>
    <w:rPr>
      <w:rFonts w:ascii="Arial" w:hAnsi="Arial" w:cs="Arial"/>
      <w:sz w:val="20"/>
      <w:szCs w:val="20"/>
    </w:rPr>
  </w:style>
  <w:style w:type="paragraph" w:customStyle="1" w:styleId="NumberedBracket">
    <w:name w:val="Numbered Bracket"/>
    <w:basedOn w:val="Numbered"/>
    <w:rsid w:val="00C27393"/>
    <w:pPr>
      <w:numPr>
        <w:numId w:val="69"/>
      </w:numPr>
    </w:pPr>
  </w:style>
  <w:style w:type="character" w:styleId="LineNumber">
    <w:name w:val="line number"/>
    <w:basedOn w:val="DefaultParagraphFont"/>
    <w:rsid w:val="00DB7912"/>
  </w:style>
  <w:style w:type="paragraph" w:customStyle="1" w:styleId="body0">
    <w:name w:val="body"/>
    <w:basedOn w:val="Normal"/>
    <w:rsid w:val="007708B2"/>
    <w:pPr>
      <w:spacing w:before="220" w:line="260" w:lineRule="atLeast"/>
      <w:ind w:left="960"/>
    </w:pPr>
    <w:rPr>
      <w:rFonts w:ascii="Trebuchet MS" w:hAnsi="Trebuchet MS"/>
      <w:sz w:val="20"/>
      <w:szCs w:val="20"/>
    </w:rPr>
  </w:style>
  <w:style w:type="table" w:customStyle="1" w:styleId="Table-HDS-indent1">
    <w:name w:val="Table-HDS-indent1"/>
    <w:basedOn w:val="Table-HDS"/>
    <w:rsid w:val="00C62FD8"/>
    <w:tblPr>
      <w:tblInd w:w="1320" w:type="dxa"/>
      <w:tblBorders>
        <w:top w:val="single" w:sz="18" w:space="0" w:color="auto"/>
        <w:left w:val="single" w:sz="4" w:space="0" w:color="auto"/>
        <w:bottom w:val="single" w:sz="18"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LeftMargin">
    <w:name w:val="TableTitle-LeftMargin"/>
    <w:basedOn w:val="TableTitle"/>
    <w:rsid w:val="00C62FD8"/>
    <w:pPr>
      <w:spacing w:before="270" w:after="150"/>
      <w:ind w:left="1020" w:hanging="1020"/>
    </w:pPr>
  </w:style>
  <w:style w:type="paragraph" w:customStyle="1" w:styleId="TableTitle-indent1">
    <w:name w:val="TableTitle-indent1"/>
    <w:basedOn w:val="TableTitle"/>
    <w:next w:val="CellBody"/>
    <w:rsid w:val="00C62FD8"/>
    <w:pPr>
      <w:tabs>
        <w:tab w:val="clear" w:pos="1968"/>
        <w:tab w:val="left" w:pos="2328"/>
      </w:tabs>
      <w:ind w:left="2328"/>
    </w:pPr>
  </w:style>
  <w:style w:type="paragraph" w:customStyle="1" w:styleId="DocRevLevel">
    <w:name w:val="DocRevLevel"/>
    <w:basedOn w:val="FrontHeading2"/>
    <w:next w:val="PrefaceCellBody"/>
    <w:rsid w:val="00C62FD8"/>
    <w:pPr>
      <w:spacing w:after="240"/>
    </w:pPr>
  </w:style>
  <w:style w:type="paragraph" w:customStyle="1" w:styleId="Caption-inline">
    <w:name w:val="Caption-inline"/>
    <w:basedOn w:val="Caption"/>
    <w:next w:val="BodyAfterTableFigure"/>
    <w:rsid w:val="00C62FD8"/>
    <w:pPr>
      <w:tabs>
        <w:tab w:val="clear" w:pos="2016"/>
        <w:tab w:val="left" w:pos="2376"/>
      </w:tabs>
      <w:ind w:left="2376"/>
    </w:pPr>
  </w:style>
  <w:style w:type="paragraph" w:customStyle="1" w:styleId="MinorHeading1">
    <w:name w:val="MinorHeading1"/>
    <w:basedOn w:val="Body"/>
    <w:next w:val="Body"/>
    <w:rsid w:val="00C62FD8"/>
    <w:pPr>
      <w:spacing w:before="300"/>
    </w:pPr>
    <w:rPr>
      <w:rFonts w:ascii="Arial Narrow" w:hAnsi="Arial Narrow"/>
      <w:b/>
      <w:sz w:val="24"/>
      <w:szCs w:val="24"/>
    </w:rPr>
  </w:style>
  <w:style w:type="paragraph" w:customStyle="1" w:styleId="screen3">
    <w:name w:val="screen3"/>
    <w:basedOn w:val="screen2"/>
    <w:rsid w:val="00C62FD8"/>
    <w:pPr>
      <w:pBdr>
        <w:top w:val="none" w:sz="0" w:space="0" w:color="auto"/>
        <w:left w:val="none" w:sz="0" w:space="0" w:color="auto"/>
        <w:bottom w:val="none" w:sz="0" w:space="0" w:color="auto"/>
        <w:right w:val="none" w:sz="0" w:space="0" w:color="auto"/>
      </w:pBdr>
      <w:ind w:left="1680"/>
    </w:pPr>
  </w:style>
  <w:style w:type="paragraph" w:customStyle="1" w:styleId="MinorHeading2">
    <w:name w:val="MinorHeading2"/>
    <w:basedOn w:val="MinorHeading1"/>
    <w:next w:val="BulletNumber2"/>
    <w:rsid w:val="00C62FD8"/>
    <w:pPr>
      <w:ind w:left="1320"/>
    </w:pPr>
  </w:style>
  <w:style w:type="paragraph" w:customStyle="1" w:styleId="DocumentPart">
    <w:name w:val="DocumentPart"/>
    <w:basedOn w:val="Heading1"/>
    <w:next w:val="Heading1"/>
    <w:rsid w:val="00C62FD8"/>
    <w:pPr>
      <w:numPr>
        <w:numId w:val="0"/>
      </w:numPr>
      <w:spacing w:after="300"/>
    </w:pPr>
    <w:rPr>
      <w:rFonts w:ascii="Arial" w:hAnsi="Arial"/>
      <w:sz w:val="40"/>
      <w:szCs w:val="40"/>
    </w:rPr>
  </w:style>
  <w:style w:type="paragraph" w:customStyle="1" w:styleId="MinorHeading3">
    <w:name w:val="MinorHeading3"/>
    <w:basedOn w:val="MinorHeading1"/>
    <w:next w:val="BulletNumber3"/>
    <w:rsid w:val="00C62FD8"/>
    <w:pPr>
      <w:spacing w:before="220"/>
      <w:ind w:left="1680"/>
    </w:pPr>
    <w:rPr>
      <w:sz w:val="22"/>
      <w:szCs w:val="22"/>
    </w:rPr>
  </w:style>
  <w:style w:type="paragraph" w:customStyle="1" w:styleId="CellHeading-centered">
    <w:name w:val="CellHeading-centered"/>
    <w:basedOn w:val="CellHeading"/>
    <w:next w:val="CellHeading"/>
    <w:rsid w:val="00C62FD8"/>
  </w:style>
  <w:style w:type="paragraph" w:customStyle="1" w:styleId="CellBody-centered">
    <w:name w:val="CellBody-centered"/>
    <w:basedOn w:val="CellBody"/>
    <w:rsid w:val="00C62FD8"/>
    <w:pPr>
      <w:jc w:val="center"/>
    </w:pPr>
    <w:rPr>
      <w:rFonts w:eastAsia="MS PGothic"/>
      <w:szCs w:val="18"/>
    </w:rPr>
  </w:style>
  <w:style w:type="character" w:customStyle="1" w:styleId="FigureChar1">
    <w:name w:val="Figure Char1"/>
    <w:basedOn w:val="BodyChar1"/>
    <w:link w:val="Figure"/>
    <w:rsid w:val="00D46928"/>
    <w:rPr>
      <w:rFonts w:ascii="Trebuchet MS" w:hAnsi="Trebuchet MS"/>
      <w:lang w:val="en-US" w:eastAsia="en-US" w:bidi="ar-SA"/>
    </w:rPr>
  </w:style>
  <w:style w:type="character" w:customStyle="1" w:styleId="Figure-inlineChar">
    <w:name w:val="Figure-inline Char"/>
    <w:basedOn w:val="FigureChar1"/>
    <w:link w:val="Figure-inline"/>
    <w:rsid w:val="00D46928"/>
    <w:rPr>
      <w:rFonts w:ascii="Trebuchet MS" w:hAnsi="Trebuchet MS"/>
      <w:lang w:val="en-US" w:eastAsia="en-US" w:bidi="ar-SA"/>
    </w:rPr>
  </w:style>
  <w:style w:type="character" w:customStyle="1" w:styleId="FigureinBoxChar">
    <w:name w:val="Figure in Box Char"/>
    <w:basedOn w:val="FigureChar1"/>
    <w:link w:val="FigureinBox"/>
    <w:rsid w:val="00144F40"/>
    <w:rPr>
      <w:rFonts w:ascii="Trebuchet MS" w:hAnsi="Trebuchet MS"/>
      <w:lang w:val="en-US" w:eastAsia="en-US" w:bidi="ar-SA"/>
    </w:rPr>
  </w:style>
  <w:style w:type="paragraph" w:customStyle="1" w:styleId="bodytable">
    <w:name w:val="body_table"/>
    <w:basedOn w:val="Normal"/>
    <w:rsid w:val="00DC23A2"/>
    <w:pPr>
      <w:spacing w:before="60" w:after="60" w:line="240" w:lineRule="atLeast"/>
    </w:pPr>
    <w:rPr>
      <w:rFonts w:ascii="Arial" w:hAnsi="Arial"/>
      <w:sz w:val="20"/>
      <w:szCs w:val="20"/>
    </w:rPr>
  </w:style>
  <w:style w:type="character" w:customStyle="1" w:styleId="NumberedChar">
    <w:name w:val="Numbered Char"/>
    <w:basedOn w:val="DefaultParagraphFont"/>
    <w:link w:val="Numbered"/>
    <w:rsid w:val="001A0306"/>
    <w:rPr>
      <w:rFonts w:ascii="Trebuchet MS" w:eastAsia="Times New Roman" w:hAnsi="Trebuchet MS"/>
    </w:rPr>
  </w:style>
  <w:style w:type="paragraph" w:customStyle="1" w:styleId="NormalLeft">
    <w:name w:val="Normal + Left"/>
    <w:aliases w:val="Left:  0&quot;,Hanging:  0.81&quot;"/>
    <w:basedOn w:val="Normal"/>
    <w:rsid w:val="009B0E1B"/>
    <w:pPr>
      <w:keepLines/>
      <w:tabs>
        <w:tab w:val="left" w:pos="1170"/>
      </w:tabs>
      <w:ind w:left="1170" w:hanging="1170"/>
    </w:pPr>
    <w:rPr>
      <w:rFonts w:ascii="Arial" w:hAnsi="Arial"/>
      <w:sz w:val="22"/>
      <w:szCs w:val="20"/>
    </w:rPr>
  </w:style>
  <w:style w:type="paragraph" w:customStyle="1" w:styleId="IEEEStdsParagraph">
    <w:name w:val="IEEEStds Paragraph"/>
    <w:rsid w:val="00057F84"/>
    <w:pPr>
      <w:spacing w:after="240"/>
      <w:jc w:val="both"/>
    </w:pPr>
    <w:rPr>
      <w:rFonts w:eastAsia="Times New Roman"/>
    </w:rPr>
  </w:style>
  <w:style w:type="table" w:styleId="TableGrid3">
    <w:name w:val="Table Grid 3"/>
    <w:basedOn w:val="TableNormal"/>
    <w:rsid w:val="00BC6EB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1Char">
    <w:name w:val="Heading 1 Char"/>
    <w:aliases w:val="le1 Char,Head1 Char"/>
    <w:basedOn w:val="DefaultParagraphFont"/>
    <w:link w:val="Heading1"/>
    <w:rsid w:val="004106DA"/>
    <w:rPr>
      <w:rFonts w:ascii="Arial Narrow" w:eastAsia="Times New Roman" w:hAnsi="Arial Narrow"/>
      <w:b/>
      <w:kern w:val="36"/>
      <w:sz w:val="36"/>
    </w:rPr>
  </w:style>
  <w:style w:type="character" w:customStyle="1" w:styleId="Heading2Char">
    <w:name w:val="Heading 2 Char"/>
    <w:aliases w:val="le2 Char"/>
    <w:basedOn w:val="DefaultParagraphFont"/>
    <w:link w:val="Heading2"/>
    <w:rsid w:val="00864EF8"/>
    <w:rPr>
      <w:rFonts w:ascii="Arial Narrow" w:eastAsia="Times New Roman" w:hAnsi="Arial Narrow"/>
      <w:b/>
      <w:kern w:val="36"/>
      <w:sz w:val="24"/>
    </w:rPr>
  </w:style>
  <w:style w:type="character" w:customStyle="1" w:styleId="Heading4Char">
    <w:name w:val="Heading 4 Char"/>
    <w:aliases w:val="le4 Char"/>
    <w:basedOn w:val="DefaultParagraphFont"/>
    <w:link w:val="Heading4"/>
    <w:rsid w:val="00026867"/>
    <w:rPr>
      <w:rFonts w:ascii="Arial Narrow" w:eastAsia="Times New Roman" w:hAnsi="Arial Narrow"/>
      <w:b/>
      <w:kern w:val="36"/>
      <w:sz w:val="24"/>
    </w:rPr>
  </w:style>
  <w:style w:type="character" w:customStyle="1" w:styleId="Heading5Char">
    <w:name w:val="Heading 5 Char"/>
    <w:aliases w:val="le5 Char"/>
    <w:basedOn w:val="DefaultParagraphFont"/>
    <w:link w:val="Heading5"/>
    <w:rsid w:val="00B86399"/>
    <w:rPr>
      <w:rFonts w:ascii="Arial Narrow" w:eastAsia="Times New Roman" w:hAnsi="Arial Narrow"/>
      <w:b/>
      <w:kern w:val="36"/>
      <w:sz w:val="24"/>
    </w:rPr>
  </w:style>
  <w:style w:type="character" w:customStyle="1" w:styleId="Heading6Char">
    <w:name w:val="Heading 6 Char"/>
    <w:basedOn w:val="DefaultParagraphFont"/>
    <w:link w:val="Heading6"/>
    <w:rsid w:val="00B86399"/>
    <w:rPr>
      <w:rFonts w:ascii="Arial Narrow" w:eastAsia="Times New Roman" w:hAnsi="Arial Narrow"/>
      <w:b/>
      <w:kern w:val="36"/>
      <w:sz w:val="24"/>
    </w:rPr>
  </w:style>
  <w:style w:type="character" w:customStyle="1" w:styleId="Heading7Char">
    <w:name w:val="Heading 7 Char"/>
    <w:basedOn w:val="DefaultParagraphFont"/>
    <w:link w:val="Heading7"/>
    <w:rsid w:val="00B86399"/>
    <w:rPr>
      <w:rFonts w:ascii="Arial Narrow" w:eastAsia="Times New Roman" w:hAnsi="Arial Narrow"/>
      <w:b/>
      <w:kern w:val="36"/>
      <w:sz w:val="24"/>
    </w:rPr>
  </w:style>
  <w:style w:type="character" w:customStyle="1" w:styleId="Heading9Char">
    <w:name w:val="Heading 9 Char"/>
    <w:basedOn w:val="DefaultParagraphFont"/>
    <w:link w:val="Heading9"/>
    <w:rsid w:val="004106DA"/>
    <w:rPr>
      <w:rFonts w:ascii="Arial Narrow" w:eastAsia="Times New Roman" w:hAnsi="Arial Narrow"/>
      <w:b/>
      <w:kern w:val="36"/>
      <w:sz w:val="24"/>
    </w:rPr>
  </w:style>
  <w:style w:type="character" w:customStyle="1" w:styleId="HeaderChar">
    <w:name w:val="Header Char"/>
    <w:basedOn w:val="DefaultParagraphFont"/>
    <w:link w:val="Header"/>
    <w:rsid w:val="004106DA"/>
    <w:rPr>
      <w:rFonts w:ascii="Arial Narrow" w:eastAsia="Times New Roman" w:hAnsi="Arial Narrow"/>
      <w:b/>
      <w:i/>
    </w:rPr>
  </w:style>
  <w:style w:type="character" w:customStyle="1" w:styleId="FooterChar">
    <w:name w:val="Footer Char"/>
    <w:basedOn w:val="DefaultParagraphFont"/>
    <w:link w:val="Footer"/>
    <w:rsid w:val="004106DA"/>
    <w:rPr>
      <w:rFonts w:ascii="Trebuchet MS" w:eastAsia="Times New Roman" w:hAnsi="Trebuchet MS"/>
    </w:rPr>
  </w:style>
  <w:style w:type="character" w:customStyle="1" w:styleId="CommentTextChar">
    <w:name w:val="Comment Text Char"/>
    <w:basedOn w:val="DefaultParagraphFont"/>
    <w:link w:val="CommentText"/>
    <w:semiHidden/>
    <w:rsid w:val="004106DA"/>
    <w:rPr>
      <w:rFonts w:ascii="Trebuchet MS" w:eastAsia="Times New Roman" w:hAnsi="Trebuchet MS"/>
    </w:rPr>
  </w:style>
  <w:style w:type="character" w:customStyle="1" w:styleId="FootnoteTextChar">
    <w:name w:val="Footnote Text Char"/>
    <w:basedOn w:val="DefaultParagraphFont"/>
    <w:link w:val="FootnoteText"/>
    <w:semiHidden/>
    <w:rsid w:val="004106DA"/>
    <w:rPr>
      <w:rFonts w:eastAsia="Times New Roman"/>
      <w:szCs w:val="24"/>
    </w:rPr>
  </w:style>
  <w:style w:type="character" w:customStyle="1" w:styleId="EndnoteTextChar">
    <w:name w:val="Endnote Text Char"/>
    <w:basedOn w:val="DefaultParagraphFont"/>
    <w:link w:val="EndnoteText"/>
    <w:semiHidden/>
    <w:rsid w:val="004106DA"/>
    <w:rPr>
      <w:rFonts w:eastAsia="Times New Roman"/>
      <w:sz w:val="24"/>
      <w:szCs w:val="24"/>
    </w:rPr>
  </w:style>
  <w:style w:type="character" w:customStyle="1" w:styleId="DocumentMapChar">
    <w:name w:val="Document Map Char"/>
    <w:basedOn w:val="DefaultParagraphFont"/>
    <w:link w:val="DocumentMap"/>
    <w:semiHidden/>
    <w:rsid w:val="004106DA"/>
    <w:rPr>
      <w:rFonts w:ascii="Tahoma" w:eastAsia="Times New Roman" w:hAnsi="Tahoma" w:cs="Tahoma"/>
      <w:sz w:val="24"/>
      <w:szCs w:val="24"/>
      <w:shd w:val="clear" w:color="auto" w:fill="000080"/>
    </w:rPr>
  </w:style>
  <w:style w:type="character" w:customStyle="1" w:styleId="BalloonTextChar">
    <w:name w:val="Balloon Text Char"/>
    <w:basedOn w:val="DefaultParagraphFont"/>
    <w:link w:val="BalloonText"/>
    <w:semiHidden/>
    <w:rsid w:val="004106DA"/>
    <w:rPr>
      <w:rFonts w:ascii="Tahoma" w:eastAsia="Times New Roman" w:hAnsi="Tahoma" w:cs="Tahoma"/>
      <w:sz w:val="16"/>
      <w:szCs w:val="16"/>
    </w:rPr>
  </w:style>
  <w:style w:type="character" w:customStyle="1" w:styleId="BodyTextChar">
    <w:name w:val="Body Text Char"/>
    <w:basedOn w:val="DefaultParagraphFont"/>
    <w:link w:val="BodyText"/>
    <w:rsid w:val="004106DA"/>
    <w:rPr>
      <w:rFonts w:ascii="Trebuchet MS" w:eastAsia="Times New Roman" w:hAnsi="Trebuchet MS"/>
      <w:iCs/>
      <w:szCs w:val="24"/>
    </w:rPr>
  </w:style>
  <w:style w:type="character" w:customStyle="1" w:styleId="BodyText2Char">
    <w:name w:val="Body Text 2 Char"/>
    <w:basedOn w:val="DefaultParagraphFont"/>
    <w:link w:val="BodyText2"/>
    <w:rsid w:val="004106DA"/>
    <w:rPr>
      <w:rFonts w:eastAsia="Times New Roman"/>
      <w:sz w:val="24"/>
      <w:szCs w:val="24"/>
    </w:rPr>
  </w:style>
  <w:style w:type="character" w:customStyle="1" w:styleId="BodyText3Char">
    <w:name w:val="Body Text 3 Char"/>
    <w:basedOn w:val="DefaultParagraphFont"/>
    <w:link w:val="BodyText3"/>
    <w:rsid w:val="004106DA"/>
    <w:rPr>
      <w:rFonts w:eastAsia="Times New Roman"/>
      <w:sz w:val="16"/>
      <w:szCs w:val="16"/>
    </w:rPr>
  </w:style>
  <w:style w:type="character" w:customStyle="1" w:styleId="BodyTextFirstIndentChar">
    <w:name w:val="Body Text First Indent Char"/>
    <w:basedOn w:val="BodyTextChar"/>
    <w:link w:val="BodyTextFirstIndent"/>
    <w:rsid w:val="004106DA"/>
    <w:rPr>
      <w:rFonts w:ascii="Trebuchet MS" w:eastAsia="Times New Roman" w:hAnsi="Trebuchet MS"/>
      <w:iCs/>
      <w:szCs w:val="24"/>
    </w:rPr>
  </w:style>
  <w:style w:type="character" w:customStyle="1" w:styleId="BodyTextIndentChar">
    <w:name w:val="Body Text Indent Char"/>
    <w:basedOn w:val="DefaultParagraphFont"/>
    <w:link w:val="BodyTextIndent"/>
    <w:rsid w:val="004106DA"/>
    <w:rPr>
      <w:rFonts w:eastAsia="Times New Roman"/>
      <w:sz w:val="24"/>
      <w:szCs w:val="24"/>
    </w:rPr>
  </w:style>
  <w:style w:type="character" w:customStyle="1" w:styleId="BodyTextFirstIndent2Char">
    <w:name w:val="Body Text First Indent 2 Char"/>
    <w:basedOn w:val="BodyTextIndentChar"/>
    <w:link w:val="BodyTextFirstIndent2"/>
    <w:rsid w:val="004106DA"/>
    <w:rPr>
      <w:rFonts w:eastAsia="Times New Roman"/>
      <w:sz w:val="24"/>
      <w:szCs w:val="24"/>
    </w:rPr>
  </w:style>
  <w:style w:type="character" w:customStyle="1" w:styleId="BodyTextIndent2Char">
    <w:name w:val="Body Text Indent 2 Char"/>
    <w:basedOn w:val="DefaultParagraphFont"/>
    <w:link w:val="BodyTextIndent2"/>
    <w:rsid w:val="004106DA"/>
    <w:rPr>
      <w:rFonts w:ascii="Trebuchet MS" w:eastAsia="Times New Roman" w:hAnsi="Trebuchet MS"/>
      <w:szCs w:val="24"/>
    </w:rPr>
  </w:style>
  <w:style w:type="character" w:customStyle="1" w:styleId="BodyTextIndent3Char">
    <w:name w:val="Body Text Indent 3 Char"/>
    <w:basedOn w:val="DefaultParagraphFont"/>
    <w:link w:val="BodyTextIndent3"/>
    <w:rsid w:val="004106DA"/>
    <w:rPr>
      <w:rFonts w:eastAsia="Times New Roman"/>
      <w:sz w:val="16"/>
      <w:szCs w:val="16"/>
    </w:rPr>
  </w:style>
  <w:style w:type="character" w:customStyle="1" w:styleId="ClosingChar">
    <w:name w:val="Closing Char"/>
    <w:basedOn w:val="DefaultParagraphFont"/>
    <w:link w:val="Closing"/>
    <w:rsid w:val="004106DA"/>
    <w:rPr>
      <w:rFonts w:eastAsia="Times New Roman"/>
      <w:sz w:val="24"/>
      <w:szCs w:val="24"/>
    </w:rPr>
  </w:style>
  <w:style w:type="character" w:customStyle="1" w:styleId="CommentSubjectChar">
    <w:name w:val="Comment Subject Char"/>
    <w:basedOn w:val="CommentTextChar"/>
    <w:link w:val="CommentSubject"/>
    <w:semiHidden/>
    <w:rsid w:val="004106DA"/>
    <w:rPr>
      <w:rFonts w:ascii="Trebuchet MS" w:eastAsia="Times New Roman" w:hAnsi="Trebuchet MS"/>
      <w:b/>
      <w:bCs/>
    </w:rPr>
  </w:style>
  <w:style w:type="character" w:customStyle="1" w:styleId="DateChar">
    <w:name w:val="Date Char"/>
    <w:basedOn w:val="DefaultParagraphFont"/>
    <w:link w:val="Date"/>
    <w:rsid w:val="004106DA"/>
    <w:rPr>
      <w:rFonts w:eastAsia="Times New Roman"/>
      <w:sz w:val="24"/>
      <w:szCs w:val="24"/>
    </w:rPr>
  </w:style>
  <w:style w:type="character" w:customStyle="1" w:styleId="E-mailSignatureChar">
    <w:name w:val="E-mail Signature Char"/>
    <w:basedOn w:val="DefaultParagraphFont"/>
    <w:link w:val="E-mailSignature"/>
    <w:rsid w:val="004106DA"/>
    <w:rPr>
      <w:rFonts w:eastAsia="Times New Roman"/>
      <w:sz w:val="24"/>
      <w:szCs w:val="24"/>
    </w:rPr>
  </w:style>
  <w:style w:type="character" w:customStyle="1" w:styleId="HTMLAddressChar">
    <w:name w:val="HTML Address Char"/>
    <w:basedOn w:val="DefaultParagraphFont"/>
    <w:link w:val="HTMLAddress"/>
    <w:rsid w:val="004106DA"/>
    <w:rPr>
      <w:rFonts w:eastAsia="Times New Roman"/>
      <w:i/>
      <w:iCs/>
      <w:sz w:val="24"/>
      <w:szCs w:val="24"/>
    </w:rPr>
  </w:style>
  <w:style w:type="character" w:customStyle="1" w:styleId="HTMLPreformattedChar">
    <w:name w:val="HTML Preformatted Char"/>
    <w:basedOn w:val="DefaultParagraphFont"/>
    <w:link w:val="HTMLPreformatted"/>
    <w:rsid w:val="004106DA"/>
    <w:rPr>
      <w:rFonts w:ascii="Courier New" w:eastAsia="Times New Roman" w:hAnsi="Courier New" w:cs="Courier New"/>
    </w:rPr>
  </w:style>
  <w:style w:type="character" w:customStyle="1" w:styleId="MacroTextChar">
    <w:name w:val="Macro Text Char"/>
    <w:basedOn w:val="DefaultParagraphFont"/>
    <w:link w:val="MacroText"/>
    <w:semiHidden/>
    <w:rsid w:val="004106DA"/>
    <w:rPr>
      <w:rFonts w:ascii="Courier New" w:eastAsia="Times New Roman" w:hAnsi="Courier New" w:cs="Courier New"/>
      <w:lang w:val="en-US" w:eastAsia="en-US" w:bidi="ar-SA"/>
    </w:rPr>
  </w:style>
  <w:style w:type="character" w:customStyle="1" w:styleId="MessageHeaderChar">
    <w:name w:val="Message Header Char"/>
    <w:basedOn w:val="DefaultParagraphFont"/>
    <w:link w:val="MessageHeader"/>
    <w:rsid w:val="004106DA"/>
    <w:rPr>
      <w:rFonts w:ascii="Arial" w:eastAsia="Times New Roman" w:hAnsi="Arial" w:cs="Arial"/>
      <w:sz w:val="24"/>
      <w:szCs w:val="24"/>
      <w:shd w:val="pct20" w:color="auto" w:fill="auto"/>
    </w:rPr>
  </w:style>
  <w:style w:type="character" w:customStyle="1" w:styleId="NoteHeadingChar">
    <w:name w:val="Note Heading Char"/>
    <w:basedOn w:val="DefaultParagraphFont"/>
    <w:link w:val="NoteHeading"/>
    <w:rsid w:val="004106DA"/>
    <w:rPr>
      <w:rFonts w:eastAsia="Times New Roman"/>
      <w:sz w:val="24"/>
      <w:szCs w:val="24"/>
    </w:rPr>
  </w:style>
  <w:style w:type="character" w:customStyle="1" w:styleId="PlainTextChar">
    <w:name w:val="Plain Text Char"/>
    <w:basedOn w:val="DefaultParagraphFont"/>
    <w:link w:val="PlainText"/>
    <w:rsid w:val="004106DA"/>
    <w:rPr>
      <w:rFonts w:ascii="Courier New" w:eastAsia="Times New Roman" w:hAnsi="Courier New" w:cs="Courier New"/>
    </w:rPr>
  </w:style>
  <w:style w:type="character" w:customStyle="1" w:styleId="SalutationChar">
    <w:name w:val="Salutation Char"/>
    <w:basedOn w:val="DefaultParagraphFont"/>
    <w:link w:val="Salutation"/>
    <w:rsid w:val="004106DA"/>
    <w:rPr>
      <w:rFonts w:eastAsia="Times New Roman"/>
      <w:sz w:val="24"/>
      <w:szCs w:val="24"/>
    </w:rPr>
  </w:style>
  <w:style w:type="character" w:customStyle="1" w:styleId="SignatureChar">
    <w:name w:val="Signature Char"/>
    <w:basedOn w:val="DefaultParagraphFont"/>
    <w:link w:val="Signature"/>
    <w:rsid w:val="004106DA"/>
    <w:rPr>
      <w:rFonts w:eastAsia="Times New Roman"/>
      <w:sz w:val="24"/>
      <w:szCs w:val="24"/>
    </w:rPr>
  </w:style>
  <w:style w:type="character" w:customStyle="1" w:styleId="SubtitleChar">
    <w:name w:val="Subtitle Char"/>
    <w:basedOn w:val="DefaultParagraphFont"/>
    <w:link w:val="Subtitle"/>
    <w:rsid w:val="004106DA"/>
    <w:rPr>
      <w:rFonts w:ascii="Arial" w:eastAsia="Times New Roman" w:hAnsi="Arial" w:cs="Arial"/>
      <w:sz w:val="24"/>
      <w:szCs w:val="24"/>
    </w:rPr>
  </w:style>
  <w:style w:type="character" w:customStyle="1" w:styleId="TitleChar">
    <w:name w:val="Title Char"/>
    <w:basedOn w:val="DefaultParagraphFont"/>
    <w:link w:val="Title"/>
    <w:rsid w:val="004106DA"/>
    <w:rPr>
      <w:rFonts w:ascii="Arial" w:eastAsia="Times New Roman" w:hAnsi="Arial" w:cs="Arial"/>
      <w:b/>
      <w:bCs/>
      <w:kern w:val="28"/>
      <w:sz w:val="32"/>
      <w:szCs w:val="32"/>
    </w:rPr>
  </w:style>
  <w:style w:type="paragraph" w:customStyle="1" w:styleId="Indent">
    <w:name w:val="Indent"/>
    <w:basedOn w:val="Normal"/>
    <w:rsid w:val="00C76A84"/>
    <w:pPr>
      <w:spacing w:before="120"/>
      <w:ind w:firstLine="357"/>
      <w:jc w:val="both"/>
    </w:pPr>
    <w:rPr>
      <w:rFonts w:eastAsia="Batang"/>
      <w:lang w:eastAsia="ko-KR"/>
    </w:rPr>
  </w:style>
  <w:style w:type="paragraph" w:styleId="Revision">
    <w:name w:val="Revision"/>
    <w:hidden/>
    <w:uiPriority w:val="99"/>
    <w:semiHidden/>
    <w:rsid w:val="00A17D8B"/>
    <w:rPr>
      <w:rFonts w:eastAsia="Times New Roman"/>
      <w:sz w:val="24"/>
      <w:szCs w:val="24"/>
    </w:rPr>
  </w:style>
  <w:style w:type="paragraph" w:styleId="ListParagraph">
    <w:name w:val="List Paragraph"/>
    <w:basedOn w:val="Normal"/>
    <w:uiPriority w:val="34"/>
    <w:qFormat/>
    <w:rsid w:val="00C659BA"/>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479526">
      <w:bodyDiv w:val="1"/>
      <w:marLeft w:val="0"/>
      <w:marRight w:val="0"/>
      <w:marTop w:val="0"/>
      <w:marBottom w:val="0"/>
      <w:divBdr>
        <w:top w:val="none" w:sz="0" w:space="0" w:color="auto"/>
        <w:left w:val="none" w:sz="0" w:space="0" w:color="auto"/>
        <w:bottom w:val="none" w:sz="0" w:space="0" w:color="auto"/>
        <w:right w:val="none" w:sz="0" w:space="0" w:color="auto"/>
      </w:divBdr>
      <w:divsChild>
        <w:div w:id="1665667215">
          <w:marLeft w:val="0"/>
          <w:marRight w:val="0"/>
          <w:marTop w:val="0"/>
          <w:marBottom w:val="0"/>
          <w:divBdr>
            <w:top w:val="none" w:sz="0" w:space="0" w:color="auto"/>
            <w:left w:val="none" w:sz="0" w:space="0" w:color="auto"/>
            <w:bottom w:val="none" w:sz="0" w:space="0" w:color="auto"/>
            <w:right w:val="none" w:sz="0" w:space="0" w:color="auto"/>
          </w:divBdr>
          <w:divsChild>
            <w:div w:id="1367215588">
              <w:marLeft w:val="0"/>
              <w:marRight w:val="0"/>
              <w:marTop w:val="0"/>
              <w:marBottom w:val="0"/>
              <w:divBdr>
                <w:top w:val="none" w:sz="0" w:space="0" w:color="auto"/>
                <w:left w:val="none" w:sz="0" w:space="0" w:color="auto"/>
                <w:bottom w:val="none" w:sz="0" w:space="0" w:color="auto"/>
                <w:right w:val="none" w:sz="0" w:space="0" w:color="auto"/>
              </w:divBdr>
            </w:div>
            <w:div w:id="19595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6396">
      <w:bodyDiv w:val="1"/>
      <w:marLeft w:val="0"/>
      <w:marRight w:val="0"/>
      <w:marTop w:val="0"/>
      <w:marBottom w:val="0"/>
      <w:divBdr>
        <w:top w:val="none" w:sz="0" w:space="0" w:color="auto"/>
        <w:left w:val="none" w:sz="0" w:space="0" w:color="auto"/>
        <w:bottom w:val="none" w:sz="0" w:space="0" w:color="auto"/>
        <w:right w:val="none" w:sz="0" w:space="0" w:color="auto"/>
      </w:divBdr>
    </w:div>
    <w:div w:id="1106002446">
      <w:bodyDiv w:val="1"/>
      <w:marLeft w:val="0"/>
      <w:marRight w:val="0"/>
      <w:marTop w:val="0"/>
      <w:marBottom w:val="0"/>
      <w:divBdr>
        <w:top w:val="none" w:sz="0" w:space="0" w:color="auto"/>
        <w:left w:val="none" w:sz="0" w:space="0" w:color="auto"/>
        <w:bottom w:val="none" w:sz="0" w:space="0" w:color="auto"/>
        <w:right w:val="none" w:sz="0" w:space="0" w:color="auto"/>
      </w:divBdr>
    </w:div>
    <w:div w:id="120136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7.emf"/><Relationship Id="rId42" Type="http://schemas.openxmlformats.org/officeDocument/2006/relationships/oleObject" Target="embeddings/oleObject13.bin"/><Relationship Id="rId63" Type="http://schemas.openxmlformats.org/officeDocument/2006/relationships/image" Target="media/image32.wmf"/><Relationship Id="rId84" Type="http://schemas.openxmlformats.org/officeDocument/2006/relationships/oleObject" Target="embeddings/oleObject34.bin"/><Relationship Id="rId138" Type="http://schemas.openxmlformats.org/officeDocument/2006/relationships/oleObject" Target="embeddings/oleObject57.bin"/><Relationship Id="rId159" Type="http://schemas.openxmlformats.org/officeDocument/2006/relationships/image" Target="media/image83.wmf"/><Relationship Id="rId170" Type="http://schemas.openxmlformats.org/officeDocument/2006/relationships/oleObject" Target="embeddings/oleObject74.bin"/><Relationship Id="rId191" Type="http://schemas.openxmlformats.org/officeDocument/2006/relationships/oleObject" Target="embeddings/oleObject84.bin"/><Relationship Id="rId205" Type="http://schemas.openxmlformats.org/officeDocument/2006/relationships/oleObject" Target="embeddings/oleObject88.bin"/><Relationship Id="rId226" Type="http://schemas.openxmlformats.org/officeDocument/2006/relationships/oleObject" Target="embeddings/oleObject99.bin"/><Relationship Id="rId107" Type="http://schemas.openxmlformats.org/officeDocument/2006/relationships/oleObject" Target="embeddings/oleObject41.bin"/><Relationship Id="rId11" Type="http://schemas.openxmlformats.org/officeDocument/2006/relationships/image" Target="media/image2.wmf"/><Relationship Id="rId32" Type="http://schemas.openxmlformats.org/officeDocument/2006/relationships/image" Target="media/image15.wmf"/><Relationship Id="rId53" Type="http://schemas.openxmlformats.org/officeDocument/2006/relationships/image" Target="media/image27.wmf"/><Relationship Id="rId74" Type="http://schemas.openxmlformats.org/officeDocument/2006/relationships/oleObject" Target="embeddings/oleObject29.bin"/><Relationship Id="rId128" Type="http://schemas.openxmlformats.org/officeDocument/2006/relationships/image" Target="media/image68.wmf"/><Relationship Id="rId149" Type="http://schemas.openxmlformats.org/officeDocument/2006/relationships/oleObject" Target="embeddings/oleObject63.bin"/><Relationship Id="rId5" Type="http://schemas.openxmlformats.org/officeDocument/2006/relationships/settings" Target="settings.xml"/><Relationship Id="rId95" Type="http://schemas.openxmlformats.org/officeDocument/2006/relationships/image" Target="media/image50.wmf"/><Relationship Id="rId160" Type="http://schemas.openxmlformats.org/officeDocument/2006/relationships/oleObject" Target="embeddings/oleObject69.bin"/><Relationship Id="rId181" Type="http://schemas.openxmlformats.org/officeDocument/2006/relationships/oleObject" Target="embeddings/oleObject79.bin"/><Relationship Id="rId216" Type="http://schemas.openxmlformats.org/officeDocument/2006/relationships/oleObject" Target="embeddings/oleObject94.bin"/><Relationship Id="rId237" Type="http://schemas.openxmlformats.org/officeDocument/2006/relationships/image" Target="media/image125.wmf"/><Relationship Id="rId22" Type="http://schemas.openxmlformats.org/officeDocument/2006/relationships/image" Target="media/image8.jpeg"/><Relationship Id="rId43" Type="http://schemas.openxmlformats.org/officeDocument/2006/relationships/image" Target="media/image22.wmf"/><Relationship Id="rId64" Type="http://schemas.openxmlformats.org/officeDocument/2006/relationships/oleObject" Target="embeddings/oleObject24.bin"/><Relationship Id="rId118" Type="http://schemas.openxmlformats.org/officeDocument/2006/relationships/oleObject" Target="embeddings/oleObject47.bin"/><Relationship Id="rId139" Type="http://schemas.openxmlformats.org/officeDocument/2006/relationships/oleObject" Target="embeddings/oleObject58.bin"/><Relationship Id="rId85" Type="http://schemas.openxmlformats.org/officeDocument/2006/relationships/image" Target="media/image43.jpeg"/><Relationship Id="rId150" Type="http://schemas.openxmlformats.org/officeDocument/2006/relationships/image" Target="media/image79.wmf"/><Relationship Id="rId171" Type="http://schemas.openxmlformats.org/officeDocument/2006/relationships/image" Target="media/image89.wmf"/><Relationship Id="rId192" Type="http://schemas.openxmlformats.org/officeDocument/2006/relationships/image" Target="media/image100.wmf"/><Relationship Id="rId206" Type="http://schemas.openxmlformats.org/officeDocument/2006/relationships/image" Target="media/image110.wmf"/><Relationship Id="rId227" Type="http://schemas.openxmlformats.org/officeDocument/2006/relationships/image" Target="media/image120.wmf"/><Relationship Id="rId12" Type="http://schemas.openxmlformats.org/officeDocument/2006/relationships/oleObject" Target="embeddings/oleObject2.bin"/><Relationship Id="rId33" Type="http://schemas.openxmlformats.org/officeDocument/2006/relationships/oleObject" Target="embeddings/oleObject10.bin"/><Relationship Id="rId108" Type="http://schemas.openxmlformats.org/officeDocument/2006/relationships/image" Target="media/image59.wmf"/><Relationship Id="rId129" Type="http://schemas.openxmlformats.org/officeDocument/2006/relationships/oleObject" Target="embeddings/oleObject53.bin"/><Relationship Id="rId54" Type="http://schemas.openxmlformats.org/officeDocument/2006/relationships/oleObject" Target="embeddings/oleObject19.bin"/><Relationship Id="rId75" Type="http://schemas.openxmlformats.org/officeDocument/2006/relationships/image" Target="media/image38.wmf"/><Relationship Id="rId96" Type="http://schemas.openxmlformats.org/officeDocument/2006/relationships/image" Target="media/image51.wmf"/><Relationship Id="rId140" Type="http://schemas.openxmlformats.org/officeDocument/2006/relationships/image" Target="media/image74.wmf"/><Relationship Id="rId161" Type="http://schemas.openxmlformats.org/officeDocument/2006/relationships/image" Target="media/image84.wmf"/><Relationship Id="rId182" Type="http://schemas.openxmlformats.org/officeDocument/2006/relationships/image" Target="media/image95.wmf"/><Relationship Id="rId217" Type="http://schemas.openxmlformats.org/officeDocument/2006/relationships/image" Target="media/image115.wmf"/><Relationship Id="rId6" Type="http://schemas.openxmlformats.org/officeDocument/2006/relationships/webSettings" Target="webSettings.xml"/><Relationship Id="rId238" Type="http://schemas.openxmlformats.org/officeDocument/2006/relationships/oleObject" Target="embeddings/oleObject105.bin"/><Relationship Id="rId23" Type="http://schemas.openxmlformats.org/officeDocument/2006/relationships/image" Target="media/image9.wmf"/><Relationship Id="rId119" Type="http://schemas.openxmlformats.org/officeDocument/2006/relationships/oleObject" Target="embeddings/oleObject48.bin"/><Relationship Id="rId44" Type="http://schemas.openxmlformats.org/officeDocument/2006/relationships/oleObject" Target="embeddings/oleObject14.bin"/><Relationship Id="rId65" Type="http://schemas.openxmlformats.org/officeDocument/2006/relationships/image" Target="media/image33.wmf"/><Relationship Id="rId86" Type="http://schemas.openxmlformats.org/officeDocument/2006/relationships/image" Target="media/image44.png"/><Relationship Id="rId130" Type="http://schemas.openxmlformats.org/officeDocument/2006/relationships/image" Target="media/image69.wmf"/><Relationship Id="rId151" Type="http://schemas.openxmlformats.org/officeDocument/2006/relationships/oleObject" Target="embeddings/oleObject64.bin"/><Relationship Id="rId172" Type="http://schemas.openxmlformats.org/officeDocument/2006/relationships/oleObject" Target="embeddings/oleObject75.bin"/><Relationship Id="rId193" Type="http://schemas.openxmlformats.org/officeDocument/2006/relationships/image" Target="media/image101.png"/><Relationship Id="rId207" Type="http://schemas.openxmlformats.org/officeDocument/2006/relationships/oleObject" Target="embeddings/oleObject89.bin"/><Relationship Id="rId228" Type="http://schemas.openxmlformats.org/officeDocument/2006/relationships/oleObject" Target="embeddings/oleObject100.bin"/><Relationship Id="rId13" Type="http://schemas.openxmlformats.org/officeDocument/2006/relationships/image" Target="media/image3.wmf"/><Relationship Id="rId109" Type="http://schemas.openxmlformats.org/officeDocument/2006/relationships/oleObject" Target="embeddings/oleObject42.bin"/><Relationship Id="rId34" Type="http://schemas.openxmlformats.org/officeDocument/2006/relationships/image" Target="media/image16.wmf"/><Relationship Id="rId55" Type="http://schemas.openxmlformats.org/officeDocument/2006/relationships/image" Target="media/image28.wmf"/><Relationship Id="rId76" Type="http://schemas.openxmlformats.org/officeDocument/2006/relationships/oleObject" Target="embeddings/oleObject30.bin"/><Relationship Id="rId97" Type="http://schemas.openxmlformats.org/officeDocument/2006/relationships/image" Target="media/image52.wmf"/><Relationship Id="rId120" Type="http://schemas.openxmlformats.org/officeDocument/2006/relationships/image" Target="media/image64.wmf"/><Relationship Id="rId141" Type="http://schemas.openxmlformats.org/officeDocument/2006/relationships/oleObject" Target="embeddings/oleObject59.bin"/><Relationship Id="rId7" Type="http://schemas.openxmlformats.org/officeDocument/2006/relationships/footnotes" Target="footnotes.xml"/><Relationship Id="rId162" Type="http://schemas.openxmlformats.org/officeDocument/2006/relationships/oleObject" Target="embeddings/oleObject70.bin"/><Relationship Id="rId183" Type="http://schemas.openxmlformats.org/officeDocument/2006/relationships/oleObject" Target="embeddings/oleObject80.bin"/><Relationship Id="rId218" Type="http://schemas.openxmlformats.org/officeDocument/2006/relationships/oleObject" Target="embeddings/oleObject95.bin"/><Relationship Id="rId239" Type="http://schemas.openxmlformats.org/officeDocument/2006/relationships/oleObject" Target="embeddings/oleObject106.bin"/><Relationship Id="rId24" Type="http://schemas.openxmlformats.org/officeDocument/2006/relationships/image" Target="media/image10.wmf"/><Relationship Id="rId45" Type="http://schemas.openxmlformats.org/officeDocument/2006/relationships/image" Target="media/image23.wmf"/><Relationship Id="rId66" Type="http://schemas.openxmlformats.org/officeDocument/2006/relationships/oleObject" Target="embeddings/oleObject25.bin"/><Relationship Id="rId87" Type="http://schemas.openxmlformats.org/officeDocument/2006/relationships/image" Target="media/image45.wmf"/><Relationship Id="rId110" Type="http://schemas.openxmlformats.org/officeDocument/2006/relationships/image" Target="media/image60.wmf"/><Relationship Id="rId131" Type="http://schemas.openxmlformats.org/officeDocument/2006/relationships/oleObject" Target="embeddings/oleObject54.bin"/><Relationship Id="rId152" Type="http://schemas.openxmlformats.org/officeDocument/2006/relationships/oleObject" Target="embeddings/oleObject65.bin"/><Relationship Id="rId173" Type="http://schemas.openxmlformats.org/officeDocument/2006/relationships/image" Target="media/image90.wmf"/><Relationship Id="rId194" Type="http://schemas.openxmlformats.org/officeDocument/2006/relationships/image" Target="media/image102.png"/><Relationship Id="rId208" Type="http://schemas.openxmlformats.org/officeDocument/2006/relationships/image" Target="media/image111.wmf"/><Relationship Id="rId229" Type="http://schemas.openxmlformats.org/officeDocument/2006/relationships/image" Target="media/image121.wmf"/><Relationship Id="rId240" Type="http://schemas.openxmlformats.org/officeDocument/2006/relationships/oleObject" Target="embeddings/oleObject107.bin"/><Relationship Id="rId14" Type="http://schemas.openxmlformats.org/officeDocument/2006/relationships/oleObject" Target="embeddings/oleObject3.bin"/><Relationship Id="rId35" Type="http://schemas.openxmlformats.org/officeDocument/2006/relationships/oleObject" Target="embeddings/oleObject11.bin"/><Relationship Id="rId56" Type="http://schemas.openxmlformats.org/officeDocument/2006/relationships/oleObject" Target="embeddings/oleObject20.bin"/><Relationship Id="rId77" Type="http://schemas.openxmlformats.org/officeDocument/2006/relationships/image" Target="media/image39.wmf"/><Relationship Id="rId100" Type="http://schemas.openxmlformats.org/officeDocument/2006/relationships/image" Target="media/image55.wmf"/><Relationship Id="rId8" Type="http://schemas.openxmlformats.org/officeDocument/2006/relationships/endnotes" Target="endnotes.xml"/><Relationship Id="rId98" Type="http://schemas.openxmlformats.org/officeDocument/2006/relationships/image" Target="media/image53.wmf"/><Relationship Id="rId121" Type="http://schemas.openxmlformats.org/officeDocument/2006/relationships/oleObject" Target="embeddings/oleObject49.bin"/><Relationship Id="rId142" Type="http://schemas.openxmlformats.org/officeDocument/2006/relationships/image" Target="media/image75.emf"/><Relationship Id="rId163" Type="http://schemas.openxmlformats.org/officeDocument/2006/relationships/image" Target="media/image85.wmf"/><Relationship Id="rId184" Type="http://schemas.openxmlformats.org/officeDocument/2006/relationships/image" Target="media/image96.wmf"/><Relationship Id="rId219" Type="http://schemas.openxmlformats.org/officeDocument/2006/relationships/image" Target="media/image116.wmf"/><Relationship Id="rId230" Type="http://schemas.openxmlformats.org/officeDocument/2006/relationships/oleObject" Target="embeddings/oleObject101.bin"/><Relationship Id="rId25" Type="http://schemas.openxmlformats.org/officeDocument/2006/relationships/image" Target="media/image11.emf"/><Relationship Id="rId46" Type="http://schemas.openxmlformats.org/officeDocument/2006/relationships/oleObject" Target="embeddings/oleObject15.bin"/><Relationship Id="rId67" Type="http://schemas.openxmlformats.org/officeDocument/2006/relationships/image" Target="media/image34.wmf"/><Relationship Id="rId88" Type="http://schemas.openxmlformats.org/officeDocument/2006/relationships/oleObject" Target="embeddings/oleObject35.bin"/><Relationship Id="rId111" Type="http://schemas.openxmlformats.org/officeDocument/2006/relationships/oleObject" Target="embeddings/oleObject43.bin"/><Relationship Id="rId132" Type="http://schemas.openxmlformats.org/officeDocument/2006/relationships/image" Target="media/image70.wmf"/><Relationship Id="rId153" Type="http://schemas.openxmlformats.org/officeDocument/2006/relationships/image" Target="media/image80.wmf"/><Relationship Id="rId174" Type="http://schemas.openxmlformats.org/officeDocument/2006/relationships/oleObject" Target="embeddings/oleObject76.bin"/><Relationship Id="rId195" Type="http://schemas.openxmlformats.org/officeDocument/2006/relationships/image" Target="media/image103.wmf"/><Relationship Id="rId209" Type="http://schemas.openxmlformats.org/officeDocument/2006/relationships/oleObject" Target="embeddings/oleObject90.bin"/><Relationship Id="rId220" Type="http://schemas.openxmlformats.org/officeDocument/2006/relationships/oleObject" Target="embeddings/oleObject96.bin"/><Relationship Id="rId241" Type="http://schemas.openxmlformats.org/officeDocument/2006/relationships/footer" Target="footer1.xml"/><Relationship Id="rId15" Type="http://schemas.openxmlformats.org/officeDocument/2006/relationships/image" Target="media/image4.wmf"/><Relationship Id="rId36" Type="http://schemas.openxmlformats.org/officeDocument/2006/relationships/image" Target="media/image17.wmf"/><Relationship Id="rId57" Type="http://schemas.openxmlformats.org/officeDocument/2006/relationships/image" Target="media/image29.wmf"/><Relationship Id="rId106" Type="http://schemas.openxmlformats.org/officeDocument/2006/relationships/image" Target="media/image58.wmf"/><Relationship Id="rId127" Type="http://schemas.openxmlformats.org/officeDocument/2006/relationships/oleObject" Target="embeddings/oleObject52.bin"/><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oleObject" Target="embeddings/oleObject18.bin"/><Relationship Id="rId73" Type="http://schemas.openxmlformats.org/officeDocument/2006/relationships/image" Target="media/image37.wmf"/><Relationship Id="rId78" Type="http://schemas.openxmlformats.org/officeDocument/2006/relationships/oleObject" Target="embeddings/oleObject31.bin"/><Relationship Id="rId94" Type="http://schemas.openxmlformats.org/officeDocument/2006/relationships/oleObject" Target="embeddings/oleObject37.bin"/><Relationship Id="rId99" Type="http://schemas.openxmlformats.org/officeDocument/2006/relationships/image" Target="media/image54.wmf"/><Relationship Id="rId101" Type="http://schemas.openxmlformats.org/officeDocument/2006/relationships/oleObject" Target="embeddings/oleObject38.bin"/><Relationship Id="rId122" Type="http://schemas.openxmlformats.org/officeDocument/2006/relationships/image" Target="media/image65.wmf"/><Relationship Id="rId143" Type="http://schemas.openxmlformats.org/officeDocument/2006/relationships/oleObject" Target="embeddings/oleObject60.bin"/><Relationship Id="rId148" Type="http://schemas.openxmlformats.org/officeDocument/2006/relationships/image" Target="media/image78.emf"/><Relationship Id="rId164" Type="http://schemas.openxmlformats.org/officeDocument/2006/relationships/oleObject" Target="embeddings/oleObject71.bin"/><Relationship Id="rId169" Type="http://schemas.openxmlformats.org/officeDocument/2006/relationships/image" Target="media/image88.wmf"/><Relationship Id="rId185" Type="http://schemas.openxmlformats.org/officeDocument/2006/relationships/oleObject" Target="embeddings/oleObject81.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94.wmf"/><Relationship Id="rId210" Type="http://schemas.openxmlformats.org/officeDocument/2006/relationships/image" Target="media/image112.wmf"/><Relationship Id="rId215" Type="http://schemas.openxmlformats.org/officeDocument/2006/relationships/image" Target="media/image114.wmf"/><Relationship Id="rId236" Type="http://schemas.openxmlformats.org/officeDocument/2006/relationships/oleObject" Target="embeddings/oleObject104.bin"/><Relationship Id="rId26" Type="http://schemas.openxmlformats.org/officeDocument/2006/relationships/oleObject" Target="embeddings/oleObject7.bin"/><Relationship Id="rId231" Type="http://schemas.openxmlformats.org/officeDocument/2006/relationships/image" Target="media/image122.wmf"/><Relationship Id="rId47" Type="http://schemas.openxmlformats.org/officeDocument/2006/relationships/image" Target="media/image24.wmf"/><Relationship Id="rId68" Type="http://schemas.openxmlformats.org/officeDocument/2006/relationships/oleObject" Target="embeddings/oleObject26.bin"/><Relationship Id="rId89" Type="http://schemas.openxmlformats.org/officeDocument/2006/relationships/image" Target="media/image46.wmf"/><Relationship Id="rId112" Type="http://schemas.openxmlformats.org/officeDocument/2006/relationships/image" Target="media/image61.wmf"/><Relationship Id="rId133" Type="http://schemas.openxmlformats.org/officeDocument/2006/relationships/image" Target="media/image71.wmf"/><Relationship Id="rId154" Type="http://schemas.openxmlformats.org/officeDocument/2006/relationships/oleObject" Target="embeddings/oleObject66.bin"/><Relationship Id="rId175" Type="http://schemas.openxmlformats.org/officeDocument/2006/relationships/image" Target="media/image91.wmf"/><Relationship Id="rId196" Type="http://schemas.openxmlformats.org/officeDocument/2006/relationships/image" Target="media/image104.png"/><Relationship Id="rId200" Type="http://schemas.openxmlformats.org/officeDocument/2006/relationships/image" Target="media/image107.wmf"/><Relationship Id="rId16" Type="http://schemas.openxmlformats.org/officeDocument/2006/relationships/oleObject" Target="embeddings/oleObject4.bin"/><Relationship Id="rId221" Type="http://schemas.openxmlformats.org/officeDocument/2006/relationships/image" Target="media/image117.wmf"/><Relationship Id="rId242" Type="http://schemas.openxmlformats.org/officeDocument/2006/relationships/fontTable" Target="fontTable.xml"/><Relationship Id="rId37" Type="http://schemas.openxmlformats.org/officeDocument/2006/relationships/oleObject" Target="embeddings/oleObject12.bin"/><Relationship Id="rId58" Type="http://schemas.openxmlformats.org/officeDocument/2006/relationships/oleObject" Target="embeddings/oleObject21.bin"/><Relationship Id="rId79" Type="http://schemas.openxmlformats.org/officeDocument/2006/relationships/image" Target="media/image40.wmf"/><Relationship Id="rId102" Type="http://schemas.openxmlformats.org/officeDocument/2006/relationships/image" Target="media/image56.wmf"/><Relationship Id="rId123" Type="http://schemas.openxmlformats.org/officeDocument/2006/relationships/oleObject" Target="embeddings/oleObject50.bin"/><Relationship Id="rId144" Type="http://schemas.openxmlformats.org/officeDocument/2006/relationships/image" Target="media/image76.wmf"/><Relationship Id="rId90" Type="http://schemas.openxmlformats.org/officeDocument/2006/relationships/oleObject" Target="embeddings/oleObject36.bin"/><Relationship Id="rId165" Type="http://schemas.openxmlformats.org/officeDocument/2006/relationships/image" Target="media/image86.wmf"/><Relationship Id="rId186" Type="http://schemas.openxmlformats.org/officeDocument/2006/relationships/image" Target="media/image97.wmf"/><Relationship Id="rId211" Type="http://schemas.openxmlformats.org/officeDocument/2006/relationships/oleObject" Target="embeddings/oleObject91.bin"/><Relationship Id="rId232" Type="http://schemas.openxmlformats.org/officeDocument/2006/relationships/oleObject" Target="embeddings/oleObject102.bin"/><Relationship Id="rId27" Type="http://schemas.openxmlformats.org/officeDocument/2006/relationships/image" Target="media/image12.jpeg"/><Relationship Id="rId48" Type="http://schemas.openxmlformats.org/officeDocument/2006/relationships/oleObject" Target="embeddings/oleObject16.bin"/><Relationship Id="rId69" Type="http://schemas.openxmlformats.org/officeDocument/2006/relationships/image" Target="media/image35.wmf"/><Relationship Id="rId113" Type="http://schemas.openxmlformats.org/officeDocument/2006/relationships/oleObject" Target="embeddings/oleObject44.bin"/><Relationship Id="rId134" Type="http://schemas.openxmlformats.org/officeDocument/2006/relationships/oleObject" Target="embeddings/oleObject55.bin"/><Relationship Id="rId80" Type="http://schemas.openxmlformats.org/officeDocument/2006/relationships/oleObject" Target="embeddings/oleObject32.bin"/><Relationship Id="rId155" Type="http://schemas.openxmlformats.org/officeDocument/2006/relationships/image" Target="media/image81.wmf"/><Relationship Id="rId176" Type="http://schemas.openxmlformats.org/officeDocument/2006/relationships/oleObject" Target="embeddings/oleObject77.bin"/><Relationship Id="rId197" Type="http://schemas.openxmlformats.org/officeDocument/2006/relationships/image" Target="media/image105.png"/><Relationship Id="rId201" Type="http://schemas.openxmlformats.org/officeDocument/2006/relationships/oleObject" Target="embeddings/oleObject86.bin"/><Relationship Id="rId222" Type="http://schemas.openxmlformats.org/officeDocument/2006/relationships/oleObject" Target="embeddings/oleObject97.bin"/><Relationship Id="rId243" Type="http://schemas.openxmlformats.org/officeDocument/2006/relationships/theme" Target="theme/theme1.xml"/><Relationship Id="rId17" Type="http://schemas.openxmlformats.org/officeDocument/2006/relationships/image" Target="media/image5.wmf"/><Relationship Id="rId38" Type="http://schemas.openxmlformats.org/officeDocument/2006/relationships/image" Target="media/image18.wmf"/><Relationship Id="rId59" Type="http://schemas.openxmlformats.org/officeDocument/2006/relationships/image" Target="media/image30.wmf"/><Relationship Id="rId103" Type="http://schemas.openxmlformats.org/officeDocument/2006/relationships/oleObject" Target="embeddings/oleObject39.bin"/><Relationship Id="rId124" Type="http://schemas.openxmlformats.org/officeDocument/2006/relationships/image" Target="media/image66.wmf"/><Relationship Id="rId70" Type="http://schemas.openxmlformats.org/officeDocument/2006/relationships/oleObject" Target="embeddings/oleObject27.bin"/><Relationship Id="rId91" Type="http://schemas.openxmlformats.org/officeDocument/2006/relationships/image" Target="media/image47.wmf"/><Relationship Id="rId145" Type="http://schemas.openxmlformats.org/officeDocument/2006/relationships/oleObject" Target="embeddings/oleObject61.bin"/><Relationship Id="rId166" Type="http://schemas.openxmlformats.org/officeDocument/2006/relationships/oleObject" Target="embeddings/oleObject72.bin"/><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image" Target="media/image113.wmf"/><Relationship Id="rId233" Type="http://schemas.openxmlformats.org/officeDocument/2006/relationships/image" Target="media/image123.wmf"/><Relationship Id="rId28" Type="http://schemas.openxmlformats.org/officeDocument/2006/relationships/image" Target="media/image13.wmf"/><Relationship Id="rId49" Type="http://schemas.openxmlformats.org/officeDocument/2006/relationships/image" Target="media/image25.wmf"/><Relationship Id="rId114" Type="http://schemas.openxmlformats.org/officeDocument/2006/relationships/image" Target="media/image62.wmf"/><Relationship Id="rId60" Type="http://schemas.openxmlformats.org/officeDocument/2006/relationships/oleObject" Target="embeddings/oleObject22.bin"/><Relationship Id="rId81" Type="http://schemas.openxmlformats.org/officeDocument/2006/relationships/image" Target="media/image41.wmf"/><Relationship Id="rId135" Type="http://schemas.openxmlformats.org/officeDocument/2006/relationships/image" Target="media/image72.wmf"/><Relationship Id="rId156" Type="http://schemas.openxmlformats.org/officeDocument/2006/relationships/oleObject" Target="embeddings/oleObject67.bin"/><Relationship Id="rId177" Type="http://schemas.openxmlformats.org/officeDocument/2006/relationships/image" Target="media/image92.wmf"/><Relationship Id="rId198" Type="http://schemas.openxmlformats.org/officeDocument/2006/relationships/image" Target="media/image106.wmf"/><Relationship Id="rId202" Type="http://schemas.openxmlformats.org/officeDocument/2006/relationships/image" Target="media/image108.wmf"/><Relationship Id="rId223" Type="http://schemas.openxmlformats.org/officeDocument/2006/relationships/image" Target="media/image118.wmf"/><Relationship Id="rId18" Type="http://schemas.openxmlformats.org/officeDocument/2006/relationships/oleObject" Target="embeddings/oleObject5.bin"/><Relationship Id="rId39" Type="http://schemas.openxmlformats.org/officeDocument/2006/relationships/image" Target="media/image19.wmf"/><Relationship Id="rId50" Type="http://schemas.openxmlformats.org/officeDocument/2006/relationships/oleObject" Target="embeddings/oleObject17.bin"/><Relationship Id="rId104" Type="http://schemas.openxmlformats.org/officeDocument/2006/relationships/image" Target="media/image57.wmf"/><Relationship Id="rId125" Type="http://schemas.openxmlformats.org/officeDocument/2006/relationships/oleObject" Target="embeddings/oleObject51.bin"/><Relationship Id="rId146" Type="http://schemas.openxmlformats.org/officeDocument/2006/relationships/image" Target="media/image77.wmf"/><Relationship Id="rId167" Type="http://schemas.openxmlformats.org/officeDocument/2006/relationships/image" Target="media/image87.wmf"/><Relationship Id="rId188" Type="http://schemas.openxmlformats.org/officeDocument/2006/relationships/image" Target="media/image98.wmf"/><Relationship Id="rId71" Type="http://schemas.openxmlformats.org/officeDocument/2006/relationships/image" Target="media/image36.wmf"/><Relationship Id="rId92" Type="http://schemas.openxmlformats.org/officeDocument/2006/relationships/image" Target="media/image48.wmf"/><Relationship Id="rId213" Type="http://schemas.openxmlformats.org/officeDocument/2006/relationships/oleObject" Target="embeddings/oleObject92.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oleObject" Target="embeddings/oleObject8.bin"/><Relationship Id="rId40" Type="http://schemas.openxmlformats.org/officeDocument/2006/relationships/image" Target="media/image20.wmf"/><Relationship Id="rId115" Type="http://schemas.openxmlformats.org/officeDocument/2006/relationships/oleObject" Target="embeddings/oleObject45.bin"/><Relationship Id="rId136" Type="http://schemas.openxmlformats.org/officeDocument/2006/relationships/oleObject" Target="embeddings/oleObject56.bin"/><Relationship Id="rId157" Type="http://schemas.openxmlformats.org/officeDocument/2006/relationships/image" Target="media/image82.wmf"/><Relationship Id="rId178" Type="http://schemas.openxmlformats.org/officeDocument/2006/relationships/image" Target="media/image93.wmf"/><Relationship Id="rId61" Type="http://schemas.openxmlformats.org/officeDocument/2006/relationships/image" Target="media/image31.wmf"/><Relationship Id="rId82" Type="http://schemas.openxmlformats.org/officeDocument/2006/relationships/oleObject" Target="embeddings/oleObject33.bin"/><Relationship Id="rId199" Type="http://schemas.openxmlformats.org/officeDocument/2006/relationships/oleObject" Target="embeddings/oleObject85.bin"/><Relationship Id="rId203" Type="http://schemas.openxmlformats.org/officeDocument/2006/relationships/oleObject" Target="embeddings/oleObject87.bin"/><Relationship Id="rId19" Type="http://schemas.openxmlformats.org/officeDocument/2006/relationships/image" Target="media/image6.wmf"/><Relationship Id="rId224" Type="http://schemas.openxmlformats.org/officeDocument/2006/relationships/oleObject" Target="embeddings/oleObject98.bin"/><Relationship Id="rId30" Type="http://schemas.openxmlformats.org/officeDocument/2006/relationships/image" Target="media/image14.wmf"/><Relationship Id="rId105" Type="http://schemas.openxmlformats.org/officeDocument/2006/relationships/oleObject" Target="embeddings/oleObject40.bin"/><Relationship Id="rId126" Type="http://schemas.openxmlformats.org/officeDocument/2006/relationships/image" Target="media/image67.wmf"/><Relationship Id="rId147" Type="http://schemas.openxmlformats.org/officeDocument/2006/relationships/oleObject" Target="embeddings/oleObject62.bin"/><Relationship Id="rId168" Type="http://schemas.openxmlformats.org/officeDocument/2006/relationships/oleObject" Target="embeddings/oleObject73.bin"/><Relationship Id="rId51" Type="http://schemas.openxmlformats.org/officeDocument/2006/relationships/image" Target="media/image26.wmf"/><Relationship Id="rId72" Type="http://schemas.openxmlformats.org/officeDocument/2006/relationships/oleObject" Target="embeddings/oleObject28.bin"/><Relationship Id="rId93" Type="http://schemas.openxmlformats.org/officeDocument/2006/relationships/image" Target="media/image49.wmf"/><Relationship Id="rId189" Type="http://schemas.openxmlformats.org/officeDocument/2006/relationships/oleObject" Target="embeddings/oleObject83.bin"/><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image" Target="media/image124.wmf"/><Relationship Id="rId116" Type="http://schemas.openxmlformats.org/officeDocument/2006/relationships/image" Target="media/image63.wmf"/><Relationship Id="rId137" Type="http://schemas.openxmlformats.org/officeDocument/2006/relationships/image" Target="media/image73.wmf"/><Relationship Id="rId158" Type="http://schemas.openxmlformats.org/officeDocument/2006/relationships/oleObject" Target="embeddings/oleObject68.bin"/><Relationship Id="rId20" Type="http://schemas.openxmlformats.org/officeDocument/2006/relationships/oleObject" Target="embeddings/oleObject6.bin"/><Relationship Id="rId41" Type="http://schemas.openxmlformats.org/officeDocument/2006/relationships/image" Target="media/image21.wmf"/><Relationship Id="rId62" Type="http://schemas.openxmlformats.org/officeDocument/2006/relationships/oleObject" Target="embeddings/oleObject23.bin"/><Relationship Id="rId83" Type="http://schemas.openxmlformats.org/officeDocument/2006/relationships/image" Target="media/image42.wmf"/><Relationship Id="rId179" Type="http://schemas.openxmlformats.org/officeDocument/2006/relationships/oleObject" Target="embeddings/oleObject78.bin"/><Relationship Id="rId190" Type="http://schemas.openxmlformats.org/officeDocument/2006/relationships/image" Target="media/image99.wmf"/><Relationship Id="rId204" Type="http://schemas.openxmlformats.org/officeDocument/2006/relationships/image" Target="media/image109.wmf"/><Relationship Id="rId225" Type="http://schemas.openxmlformats.org/officeDocument/2006/relationships/image" Target="media/image1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cF\Application%20Data\Microsoft\Templates\HomePlug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1B69B-83AF-4607-BAE4-AFB6D69EA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HomePlugtemplate</Template>
  <TotalTime>0</TotalTime>
  <Pages>138</Pages>
  <Words>16337</Words>
  <Characters>93125</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HomePlug GP Specification</vt:lpstr>
    </vt:vector>
  </TitlesOfParts>
  <Company>High-Tech Publications, www.htpubs.com</Company>
  <LinksUpToDate>false</LinksUpToDate>
  <CharactersWithSpaces>109244</CharactersWithSpaces>
  <SharedDoc>false</SharedDoc>
  <HLinks>
    <vt:vector size="828" baseType="variant">
      <vt:variant>
        <vt:i4>1114165</vt:i4>
      </vt:variant>
      <vt:variant>
        <vt:i4>4034</vt:i4>
      </vt:variant>
      <vt:variant>
        <vt:i4>0</vt:i4>
      </vt:variant>
      <vt:variant>
        <vt:i4>5</vt:i4>
      </vt:variant>
      <vt:variant>
        <vt:lpwstr/>
      </vt:variant>
      <vt:variant>
        <vt:lpwstr>_Toc162072124</vt:lpwstr>
      </vt:variant>
      <vt:variant>
        <vt:i4>1114165</vt:i4>
      </vt:variant>
      <vt:variant>
        <vt:i4>4028</vt:i4>
      </vt:variant>
      <vt:variant>
        <vt:i4>0</vt:i4>
      </vt:variant>
      <vt:variant>
        <vt:i4>5</vt:i4>
      </vt:variant>
      <vt:variant>
        <vt:lpwstr/>
      </vt:variant>
      <vt:variant>
        <vt:lpwstr>_Toc162072123</vt:lpwstr>
      </vt:variant>
      <vt:variant>
        <vt:i4>1114165</vt:i4>
      </vt:variant>
      <vt:variant>
        <vt:i4>4022</vt:i4>
      </vt:variant>
      <vt:variant>
        <vt:i4>0</vt:i4>
      </vt:variant>
      <vt:variant>
        <vt:i4>5</vt:i4>
      </vt:variant>
      <vt:variant>
        <vt:lpwstr/>
      </vt:variant>
      <vt:variant>
        <vt:lpwstr>_Toc162072122</vt:lpwstr>
      </vt:variant>
      <vt:variant>
        <vt:i4>1114165</vt:i4>
      </vt:variant>
      <vt:variant>
        <vt:i4>4016</vt:i4>
      </vt:variant>
      <vt:variant>
        <vt:i4>0</vt:i4>
      </vt:variant>
      <vt:variant>
        <vt:i4>5</vt:i4>
      </vt:variant>
      <vt:variant>
        <vt:lpwstr/>
      </vt:variant>
      <vt:variant>
        <vt:lpwstr>_Toc162072121</vt:lpwstr>
      </vt:variant>
      <vt:variant>
        <vt:i4>1114165</vt:i4>
      </vt:variant>
      <vt:variant>
        <vt:i4>4010</vt:i4>
      </vt:variant>
      <vt:variant>
        <vt:i4>0</vt:i4>
      </vt:variant>
      <vt:variant>
        <vt:i4>5</vt:i4>
      </vt:variant>
      <vt:variant>
        <vt:lpwstr/>
      </vt:variant>
      <vt:variant>
        <vt:lpwstr>_Toc162072120</vt:lpwstr>
      </vt:variant>
      <vt:variant>
        <vt:i4>1441843</vt:i4>
      </vt:variant>
      <vt:variant>
        <vt:i4>2936</vt:i4>
      </vt:variant>
      <vt:variant>
        <vt:i4>0</vt:i4>
      </vt:variant>
      <vt:variant>
        <vt:i4>5</vt:i4>
      </vt:variant>
      <vt:variant>
        <vt:lpwstr/>
      </vt:variant>
      <vt:variant>
        <vt:lpwstr>_Toc162071765</vt:lpwstr>
      </vt:variant>
      <vt:variant>
        <vt:i4>1441843</vt:i4>
      </vt:variant>
      <vt:variant>
        <vt:i4>2930</vt:i4>
      </vt:variant>
      <vt:variant>
        <vt:i4>0</vt:i4>
      </vt:variant>
      <vt:variant>
        <vt:i4>5</vt:i4>
      </vt:variant>
      <vt:variant>
        <vt:lpwstr/>
      </vt:variant>
      <vt:variant>
        <vt:lpwstr>_Toc162071764</vt:lpwstr>
      </vt:variant>
      <vt:variant>
        <vt:i4>1441843</vt:i4>
      </vt:variant>
      <vt:variant>
        <vt:i4>2924</vt:i4>
      </vt:variant>
      <vt:variant>
        <vt:i4>0</vt:i4>
      </vt:variant>
      <vt:variant>
        <vt:i4>5</vt:i4>
      </vt:variant>
      <vt:variant>
        <vt:lpwstr/>
      </vt:variant>
      <vt:variant>
        <vt:lpwstr>_Toc162071763</vt:lpwstr>
      </vt:variant>
      <vt:variant>
        <vt:i4>1441843</vt:i4>
      </vt:variant>
      <vt:variant>
        <vt:i4>2918</vt:i4>
      </vt:variant>
      <vt:variant>
        <vt:i4>0</vt:i4>
      </vt:variant>
      <vt:variant>
        <vt:i4>5</vt:i4>
      </vt:variant>
      <vt:variant>
        <vt:lpwstr/>
      </vt:variant>
      <vt:variant>
        <vt:lpwstr>_Toc162071762</vt:lpwstr>
      </vt:variant>
      <vt:variant>
        <vt:i4>1441843</vt:i4>
      </vt:variant>
      <vt:variant>
        <vt:i4>2912</vt:i4>
      </vt:variant>
      <vt:variant>
        <vt:i4>0</vt:i4>
      </vt:variant>
      <vt:variant>
        <vt:i4>5</vt:i4>
      </vt:variant>
      <vt:variant>
        <vt:lpwstr/>
      </vt:variant>
      <vt:variant>
        <vt:lpwstr>_Toc162071761</vt:lpwstr>
      </vt:variant>
      <vt:variant>
        <vt:i4>1441843</vt:i4>
      </vt:variant>
      <vt:variant>
        <vt:i4>2906</vt:i4>
      </vt:variant>
      <vt:variant>
        <vt:i4>0</vt:i4>
      </vt:variant>
      <vt:variant>
        <vt:i4>5</vt:i4>
      </vt:variant>
      <vt:variant>
        <vt:lpwstr/>
      </vt:variant>
      <vt:variant>
        <vt:lpwstr>_Toc162071760</vt:lpwstr>
      </vt:variant>
      <vt:variant>
        <vt:i4>1376307</vt:i4>
      </vt:variant>
      <vt:variant>
        <vt:i4>2900</vt:i4>
      </vt:variant>
      <vt:variant>
        <vt:i4>0</vt:i4>
      </vt:variant>
      <vt:variant>
        <vt:i4>5</vt:i4>
      </vt:variant>
      <vt:variant>
        <vt:lpwstr/>
      </vt:variant>
      <vt:variant>
        <vt:lpwstr>_Toc162071759</vt:lpwstr>
      </vt:variant>
      <vt:variant>
        <vt:i4>1376307</vt:i4>
      </vt:variant>
      <vt:variant>
        <vt:i4>2894</vt:i4>
      </vt:variant>
      <vt:variant>
        <vt:i4>0</vt:i4>
      </vt:variant>
      <vt:variant>
        <vt:i4>5</vt:i4>
      </vt:variant>
      <vt:variant>
        <vt:lpwstr/>
      </vt:variant>
      <vt:variant>
        <vt:lpwstr>_Toc162071758</vt:lpwstr>
      </vt:variant>
      <vt:variant>
        <vt:i4>1376307</vt:i4>
      </vt:variant>
      <vt:variant>
        <vt:i4>2888</vt:i4>
      </vt:variant>
      <vt:variant>
        <vt:i4>0</vt:i4>
      </vt:variant>
      <vt:variant>
        <vt:i4>5</vt:i4>
      </vt:variant>
      <vt:variant>
        <vt:lpwstr/>
      </vt:variant>
      <vt:variant>
        <vt:lpwstr>_Toc162071757</vt:lpwstr>
      </vt:variant>
      <vt:variant>
        <vt:i4>1376307</vt:i4>
      </vt:variant>
      <vt:variant>
        <vt:i4>2882</vt:i4>
      </vt:variant>
      <vt:variant>
        <vt:i4>0</vt:i4>
      </vt:variant>
      <vt:variant>
        <vt:i4>5</vt:i4>
      </vt:variant>
      <vt:variant>
        <vt:lpwstr/>
      </vt:variant>
      <vt:variant>
        <vt:lpwstr>_Toc162071756</vt:lpwstr>
      </vt:variant>
      <vt:variant>
        <vt:i4>1376307</vt:i4>
      </vt:variant>
      <vt:variant>
        <vt:i4>2876</vt:i4>
      </vt:variant>
      <vt:variant>
        <vt:i4>0</vt:i4>
      </vt:variant>
      <vt:variant>
        <vt:i4>5</vt:i4>
      </vt:variant>
      <vt:variant>
        <vt:lpwstr/>
      </vt:variant>
      <vt:variant>
        <vt:lpwstr>_Toc162071755</vt:lpwstr>
      </vt:variant>
      <vt:variant>
        <vt:i4>1376307</vt:i4>
      </vt:variant>
      <vt:variant>
        <vt:i4>2870</vt:i4>
      </vt:variant>
      <vt:variant>
        <vt:i4>0</vt:i4>
      </vt:variant>
      <vt:variant>
        <vt:i4>5</vt:i4>
      </vt:variant>
      <vt:variant>
        <vt:lpwstr/>
      </vt:variant>
      <vt:variant>
        <vt:lpwstr>_Toc162071754</vt:lpwstr>
      </vt:variant>
      <vt:variant>
        <vt:i4>1376307</vt:i4>
      </vt:variant>
      <vt:variant>
        <vt:i4>2864</vt:i4>
      </vt:variant>
      <vt:variant>
        <vt:i4>0</vt:i4>
      </vt:variant>
      <vt:variant>
        <vt:i4>5</vt:i4>
      </vt:variant>
      <vt:variant>
        <vt:lpwstr/>
      </vt:variant>
      <vt:variant>
        <vt:lpwstr>_Toc162071753</vt:lpwstr>
      </vt:variant>
      <vt:variant>
        <vt:i4>1376307</vt:i4>
      </vt:variant>
      <vt:variant>
        <vt:i4>2858</vt:i4>
      </vt:variant>
      <vt:variant>
        <vt:i4>0</vt:i4>
      </vt:variant>
      <vt:variant>
        <vt:i4>5</vt:i4>
      </vt:variant>
      <vt:variant>
        <vt:lpwstr/>
      </vt:variant>
      <vt:variant>
        <vt:lpwstr>_Toc162071752</vt:lpwstr>
      </vt:variant>
      <vt:variant>
        <vt:i4>1376307</vt:i4>
      </vt:variant>
      <vt:variant>
        <vt:i4>2852</vt:i4>
      </vt:variant>
      <vt:variant>
        <vt:i4>0</vt:i4>
      </vt:variant>
      <vt:variant>
        <vt:i4>5</vt:i4>
      </vt:variant>
      <vt:variant>
        <vt:lpwstr/>
      </vt:variant>
      <vt:variant>
        <vt:lpwstr>_Toc162071751</vt:lpwstr>
      </vt:variant>
      <vt:variant>
        <vt:i4>1376307</vt:i4>
      </vt:variant>
      <vt:variant>
        <vt:i4>2846</vt:i4>
      </vt:variant>
      <vt:variant>
        <vt:i4>0</vt:i4>
      </vt:variant>
      <vt:variant>
        <vt:i4>5</vt:i4>
      </vt:variant>
      <vt:variant>
        <vt:lpwstr/>
      </vt:variant>
      <vt:variant>
        <vt:lpwstr>_Toc162071750</vt:lpwstr>
      </vt:variant>
      <vt:variant>
        <vt:i4>1310771</vt:i4>
      </vt:variant>
      <vt:variant>
        <vt:i4>2840</vt:i4>
      </vt:variant>
      <vt:variant>
        <vt:i4>0</vt:i4>
      </vt:variant>
      <vt:variant>
        <vt:i4>5</vt:i4>
      </vt:variant>
      <vt:variant>
        <vt:lpwstr/>
      </vt:variant>
      <vt:variant>
        <vt:lpwstr>_Toc162071749</vt:lpwstr>
      </vt:variant>
      <vt:variant>
        <vt:i4>1310771</vt:i4>
      </vt:variant>
      <vt:variant>
        <vt:i4>2834</vt:i4>
      </vt:variant>
      <vt:variant>
        <vt:i4>0</vt:i4>
      </vt:variant>
      <vt:variant>
        <vt:i4>5</vt:i4>
      </vt:variant>
      <vt:variant>
        <vt:lpwstr/>
      </vt:variant>
      <vt:variant>
        <vt:lpwstr>_Toc162071748</vt:lpwstr>
      </vt:variant>
      <vt:variant>
        <vt:i4>1310771</vt:i4>
      </vt:variant>
      <vt:variant>
        <vt:i4>2828</vt:i4>
      </vt:variant>
      <vt:variant>
        <vt:i4>0</vt:i4>
      </vt:variant>
      <vt:variant>
        <vt:i4>5</vt:i4>
      </vt:variant>
      <vt:variant>
        <vt:lpwstr/>
      </vt:variant>
      <vt:variant>
        <vt:lpwstr>_Toc162071747</vt:lpwstr>
      </vt:variant>
      <vt:variant>
        <vt:i4>1310771</vt:i4>
      </vt:variant>
      <vt:variant>
        <vt:i4>2822</vt:i4>
      </vt:variant>
      <vt:variant>
        <vt:i4>0</vt:i4>
      </vt:variant>
      <vt:variant>
        <vt:i4>5</vt:i4>
      </vt:variant>
      <vt:variant>
        <vt:lpwstr/>
      </vt:variant>
      <vt:variant>
        <vt:lpwstr>_Toc162071746</vt:lpwstr>
      </vt:variant>
      <vt:variant>
        <vt:i4>1310771</vt:i4>
      </vt:variant>
      <vt:variant>
        <vt:i4>2816</vt:i4>
      </vt:variant>
      <vt:variant>
        <vt:i4>0</vt:i4>
      </vt:variant>
      <vt:variant>
        <vt:i4>5</vt:i4>
      </vt:variant>
      <vt:variant>
        <vt:lpwstr/>
      </vt:variant>
      <vt:variant>
        <vt:lpwstr>_Toc162071745</vt:lpwstr>
      </vt:variant>
      <vt:variant>
        <vt:i4>1310771</vt:i4>
      </vt:variant>
      <vt:variant>
        <vt:i4>2810</vt:i4>
      </vt:variant>
      <vt:variant>
        <vt:i4>0</vt:i4>
      </vt:variant>
      <vt:variant>
        <vt:i4>5</vt:i4>
      </vt:variant>
      <vt:variant>
        <vt:lpwstr/>
      </vt:variant>
      <vt:variant>
        <vt:lpwstr>_Toc162071744</vt:lpwstr>
      </vt:variant>
      <vt:variant>
        <vt:i4>1310771</vt:i4>
      </vt:variant>
      <vt:variant>
        <vt:i4>2804</vt:i4>
      </vt:variant>
      <vt:variant>
        <vt:i4>0</vt:i4>
      </vt:variant>
      <vt:variant>
        <vt:i4>5</vt:i4>
      </vt:variant>
      <vt:variant>
        <vt:lpwstr/>
      </vt:variant>
      <vt:variant>
        <vt:lpwstr>_Toc162071743</vt:lpwstr>
      </vt:variant>
      <vt:variant>
        <vt:i4>1310771</vt:i4>
      </vt:variant>
      <vt:variant>
        <vt:i4>2798</vt:i4>
      </vt:variant>
      <vt:variant>
        <vt:i4>0</vt:i4>
      </vt:variant>
      <vt:variant>
        <vt:i4>5</vt:i4>
      </vt:variant>
      <vt:variant>
        <vt:lpwstr/>
      </vt:variant>
      <vt:variant>
        <vt:lpwstr>_Toc162071742</vt:lpwstr>
      </vt:variant>
      <vt:variant>
        <vt:i4>1310771</vt:i4>
      </vt:variant>
      <vt:variant>
        <vt:i4>2792</vt:i4>
      </vt:variant>
      <vt:variant>
        <vt:i4>0</vt:i4>
      </vt:variant>
      <vt:variant>
        <vt:i4>5</vt:i4>
      </vt:variant>
      <vt:variant>
        <vt:lpwstr/>
      </vt:variant>
      <vt:variant>
        <vt:lpwstr>_Toc162071741</vt:lpwstr>
      </vt:variant>
      <vt:variant>
        <vt:i4>1310771</vt:i4>
      </vt:variant>
      <vt:variant>
        <vt:i4>2786</vt:i4>
      </vt:variant>
      <vt:variant>
        <vt:i4>0</vt:i4>
      </vt:variant>
      <vt:variant>
        <vt:i4>5</vt:i4>
      </vt:variant>
      <vt:variant>
        <vt:lpwstr/>
      </vt:variant>
      <vt:variant>
        <vt:lpwstr>_Toc162071740</vt:lpwstr>
      </vt:variant>
      <vt:variant>
        <vt:i4>1245235</vt:i4>
      </vt:variant>
      <vt:variant>
        <vt:i4>2780</vt:i4>
      </vt:variant>
      <vt:variant>
        <vt:i4>0</vt:i4>
      </vt:variant>
      <vt:variant>
        <vt:i4>5</vt:i4>
      </vt:variant>
      <vt:variant>
        <vt:lpwstr/>
      </vt:variant>
      <vt:variant>
        <vt:lpwstr>_Toc162071739</vt:lpwstr>
      </vt:variant>
      <vt:variant>
        <vt:i4>1245235</vt:i4>
      </vt:variant>
      <vt:variant>
        <vt:i4>2774</vt:i4>
      </vt:variant>
      <vt:variant>
        <vt:i4>0</vt:i4>
      </vt:variant>
      <vt:variant>
        <vt:i4>5</vt:i4>
      </vt:variant>
      <vt:variant>
        <vt:lpwstr/>
      </vt:variant>
      <vt:variant>
        <vt:lpwstr>_Toc162071738</vt:lpwstr>
      </vt:variant>
      <vt:variant>
        <vt:i4>1245235</vt:i4>
      </vt:variant>
      <vt:variant>
        <vt:i4>2768</vt:i4>
      </vt:variant>
      <vt:variant>
        <vt:i4>0</vt:i4>
      </vt:variant>
      <vt:variant>
        <vt:i4>5</vt:i4>
      </vt:variant>
      <vt:variant>
        <vt:lpwstr/>
      </vt:variant>
      <vt:variant>
        <vt:lpwstr>_Toc162071737</vt:lpwstr>
      </vt:variant>
      <vt:variant>
        <vt:i4>1245235</vt:i4>
      </vt:variant>
      <vt:variant>
        <vt:i4>2762</vt:i4>
      </vt:variant>
      <vt:variant>
        <vt:i4>0</vt:i4>
      </vt:variant>
      <vt:variant>
        <vt:i4>5</vt:i4>
      </vt:variant>
      <vt:variant>
        <vt:lpwstr/>
      </vt:variant>
      <vt:variant>
        <vt:lpwstr>_Toc162071736</vt:lpwstr>
      </vt:variant>
      <vt:variant>
        <vt:i4>1245235</vt:i4>
      </vt:variant>
      <vt:variant>
        <vt:i4>2756</vt:i4>
      </vt:variant>
      <vt:variant>
        <vt:i4>0</vt:i4>
      </vt:variant>
      <vt:variant>
        <vt:i4>5</vt:i4>
      </vt:variant>
      <vt:variant>
        <vt:lpwstr/>
      </vt:variant>
      <vt:variant>
        <vt:lpwstr>_Toc162071735</vt:lpwstr>
      </vt:variant>
      <vt:variant>
        <vt:i4>1245235</vt:i4>
      </vt:variant>
      <vt:variant>
        <vt:i4>2750</vt:i4>
      </vt:variant>
      <vt:variant>
        <vt:i4>0</vt:i4>
      </vt:variant>
      <vt:variant>
        <vt:i4>5</vt:i4>
      </vt:variant>
      <vt:variant>
        <vt:lpwstr/>
      </vt:variant>
      <vt:variant>
        <vt:lpwstr>_Toc162071734</vt:lpwstr>
      </vt:variant>
      <vt:variant>
        <vt:i4>1245235</vt:i4>
      </vt:variant>
      <vt:variant>
        <vt:i4>2744</vt:i4>
      </vt:variant>
      <vt:variant>
        <vt:i4>0</vt:i4>
      </vt:variant>
      <vt:variant>
        <vt:i4>5</vt:i4>
      </vt:variant>
      <vt:variant>
        <vt:lpwstr/>
      </vt:variant>
      <vt:variant>
        <vt:lpwstr>_Toc162071733</vt:lpwstr>
      </vt:variant>
      <vt:variant>
        <vt:i4>1245235</vt:i4>
      </vt:variant>
      <vt:variant>
        <vt:i4>2738</vt:i4>
      </vt:variant>
      <vt:variant>
        <vt:i4>0</vt:i4>
      </vt:variant>
      <vt:variant>
        <vt:i4>5</vt:i4>
      </vt:variant>
      <vt:variant>
        <vt:lpwstr/>
      </vt:variant>
      <vt:variant>
        <vt:lpwstr>_Toc162071732</vt:lpwstr>
      </vt:variant>
      <vt:variant>
        <vt:i4>1245235</vt:i4>
      </vt:variant>
      <vt:variant>
        <vt:i4>2732</vt:i4>
      </vt:variant>
      <vt:variant>
        <vt:i4>0</vt:i4>
      </vt:variant>
      <vt:variant>
        <vt:i4>5</vt:i4>
      </vt:variant>
      <vt:variant>
        <vt:lpwstr/>
      </vt:variant>
      <vt:variant>
        <vt:lpwstr>_Toc162071731</vt:lpwstr>
      </vt:variant>
      <vt:variant>
        <vt:i4>1245235</vt:i4>
      </vt:variant>
      <vt:variant>
        <vt:i4>2726</vt:i4>
      </vt:variant>
      <vt:variant>
        <vt:i4>0</vt:i4>
      </vt:variant>
      <vt:variant>
        <vt:i4>5</vt:i4>
      </vt:variant>
      <vt:variant>
        <vt:lpwstr/>
      </vt:variant>
      <vt:variant>
        <vt:lpwstr>_Toc162071730</vt:lpwstr>
      </vt:variant>
      <vt:variant>
        <vt:i4>1179699</vt:i4>
      </vt:variant>
      <vt:variant>
        <vt:i4>2720</vt:i4>
      </vt:variant>
      <vt:variant>
        <vt:i4>0</vt:i4>
      </vt:variant>
      <vt:variant>
        <vt:i4>5</vt:i4>
      </vt:variant>
      <vt:variant>
        <vt:lpwstr/>
      </vt:variant>
      <vt:variant>
        <vt:lpwstr>_Toc162071729</vt:lpwstr>
      </vt:variant>
      <vt:variant>
        <vt:i4>1179699</vt:i4>
      </vt:variant>
      <vt:variant>
        <vt:i4>2714</vt:i4>
      </vt:variant>
      <vt:variant>
        <vt:i4>0</vt:i4>
      </vt:variant>
      <vt:variant>
        <vt:i4>5</vt:i4>
      </vt:variant>
      <vt:variant>
        <vt:lpwstr/>
      </vt:variant>
      <vt:variant>
        <vt:lpwstr>_Toc162071728</vt:lpwstr>
      </vt:variant>
      <vt:variant>
        <vt:i4>1179699</vt:i4>
      </vt:variant>
      <vt:variant>
        <vt:i4>2708</vt:i4>
      </vt:variant>
      <vt:variant>
        <vt:i4>0</vt:i4>
      </vt:variant>
      <vt:variant>
        <vt:i4>5</vt:i4>
      </vt:variant>
      <vt:variant>
        <vt:lpwstr/>
      </vt:variant>
      <vt:variant>
        <vt:lpwstr>_Toc162071727</vt:lpwstr>
      </vt:variant>
      <vt:variant>
        <vt:i4>1179699</vt:i4>
      </vt:variant>
      <vt:variant>
        <vt:i4>2702</vt:i4>
      </vt:variant>
      <vt:variant>
        <vt:i4>0</vt:i4>
      </vt:variant>
      <vt:variant>
        <vt:i4>5</vt:i4>
      </vt:variant>
      <vt:variant>
        <vt:lpwstr/>
      </vt:variant>
      <vt:variant>
        <vt:lpwstr>_Toc162071726</vt:lpwstr>
      </vt:variant>
      <vt:variant>
        <vt:i4>1179699</vt:i4>
      </vt:variant>
      <vt:variant>
        <vt:i4>2696</vt:i4>
      </vt:variant>
      <vt:variant>
        <vt:i4>0</vt:i4>
      </vt:variant>
      <vt:variant>
        <vt:i4>5</vt:i4>
      </vt:variant>
      <vt:variant>
        <vt:lpwstr/>
      </vt:variant>
      <vt:variant>
        <vt:lpwstr>_Toc162071725</vt:lpwstr>
      </vt:variant>
      <vt:variant>
        <vt:i4>1179699</vt:i4>
      </vt:variant>
      <vt:variant>
        <vt:i4>2690</vt:i4>
      </vt:variant>
      <vt:variant>
        <vt:i4>0</vt:i4>
      </vt:variant>
      <vt:variant>
        <vt:i4>5</vt:i4>
      </vt:variant>
      <vt:variant>
        <vt:lpwstr/>
      </vt:variant>
      <vt:variant>
        <vt:lpwstr>_Toc162071724</vt:lpwstr>
      </vt:variant>
      <vt:variant>
        <vt:i4>1179699</vt:i4>
      </vt:variant>
      <vt:variant>
        <vt:i4>2684</vt:i4>
      </vt:variant>
      <vt:variant>
        <vt:i4>0</vt:i4>
      </vt:variant>
      <vt:variant>
        <vt:i4>5</vt:i4>
      </vt:variant>
      <vt:variant>
        <vt:lpwstr/>
      </vt:variant>
      <vt:variant>
        <vt:lpwstr>_Toc162071723</vt:lpwstr>
      </vt:variant>
      <vt:variant>
        <vt:i4>1179699</vt:i4>
      </vt:variant>
      <vt:variant>
        <vt:i4>2678</vt:i4>
      </vt:variant>
      <vt:variant>
        <vt:i4>0</vt:i4>
      </vt:variant>
      <vt:variant>
        <vt:i4>5</vt:i4>
      </vt:variant>
      <vt:variant>
        <vt:lpwstr/>
      </vt:variant>
      <vt:variant>
        <vt:lpwstr>_Toc162071722</vt:lpwstr>
      </vt:variant>
      <vt:variant>
        <vt:i4>1179699</vt:i4>
      </vt:variant>
      <vt:variant>
        <vt:i4>2672</vt:i4>
      </vt:variant>
      <vt:variant>
        <vt:i4>0</vt:i4>
      </vt:variant>
      <vt:variant>
        <vt:i4>5</vt:i4>
      </vt:variant>
      <vt:variant>
        <vt:lpwstr/>
      </vt:variant>
      <vt:variant>
        <vt:lpwstr>_Toc162071721</vt:lpwstr>
      </vt:variant>
      <vt:variant>
        <vt:i4>1179699</vt:i4>
      </vt:variant>
      <vt:variant>
        <vt:i4>2666</vt:i4>
      </vt:variant>
      <vt:variant>
        <vt:i4>0</vt:i4>
      </vt:variant>
      <vt:variant>
        <vt:i4>5</vt:i4>
      </vt:variant>
      <vt:variant>
        <vt:lpwstr/>
      </vt:variant>
      <vt:variant>
        <vt:lpwstr>_Toc162071720</vt:lpwstr>
      </vt:variant>
      <vt:variant>
        <vt:i4>1114163</vt:i4>
      </vt:variant>
      <vt:variant>
        <vt:i4>2660</vt:i4>
      </vt:variant>
      <vt:variant>
        <vt:i4>0</vt:i4>
      </vt:variant>
      <vt:variant>
        <vt:i4>5</vt:i4>
      </vt:variant>
      <vt:variant>
        <vt:lpwstr/>
      </vt:variant>
      <vt:variant>
        <vt:lpwstr>_Toc162071719</vt:lpwstr>
      </vt:variant>
      <vt:variant>
        <vt:i4>1114163</vt:i4>
      </vt:variant>
      <vt:variant>
        <vt:i4>2654</vt:i4>
      </vt:variant>
      <vt:variant>
        <vt:i4>0</vt:i4>
      </vt:variant>
      <vt:variant>
        <vt:i4>5</vt:i4>
      </vt:variant>
      <vt:variant>
        <vt:lpwstr/>
      </vt:variant>
      <vt:variant>
        <vt:lpwstr>_Toc162071718</vt:lpwstr>
      </vt:variant>
      <vt:variant>
        <vt:i4>1114163</vt:i4>
      </vt:variant>
      <vt:variant>
        <vt:i4>2648</vt:i4>
      </vt:variant>
      <vt:variant>
        <vt:i4>0</vt:i4>
      </vt:variant>
      <vt:variant>
        <vt:i4>5</vt:i4>
      </vt:variant>
      <vt:variant>
        <vt:lpwstr/>
      </vt:variant>
      <vt:variant>
        <vt:lpwstr>_Toc162071717</vt:lpwstr>
      </vt:variant>
      <vt:variant>
        <vt:i4>1114163</vt:i4>
      </vt:variant>
      <vt:variant>
        <vt:i4>2642</vt:i4>
      </vt:variant>
      <vt:variant>
        <vt:i4>0</vt:i4>
      </vt:variant>
      <vt:variant>
        <vt:i4>5</vt:i4>
      </vt:variant>
      <vt:variant>
        <vt:lpwstr/>
      </vt:variant>
      <vt:variant>
        <vt:lpwstr>_Toc162071716</vt:lpwstr>
      </vt:variant>
      <vt:variant>
        <vt:i4>1114163</vt:i4>
      </vt:variant>
      <vt:variant>
        <vt:i4>2636</vt:i4>
      </vt:variant>
      <vt:variant>
        <vt:i4>0</vt:i4>
      </vt:variant>
      <vt:variant>
        <vt:i4>5</vt:i4>
      </vt:variant>
      <vt:variant>
        <vt:lpwstr/>
      </vt:variant>
      <vt:variant>
        <vt:lpwstr>_Toc162071715</vt:lpwstr>
      </vt:variant>
      <vt:variant>
        <vt:i4>1114163</vt:i4>
      </vt:variant>
      <vt:variant>
        <vt:i4>2630</vt:i4>
      </vt:variant>
      <vt:variant>
        <vt:i4>0</vt:i4>
      </vt:variant>
      <vt:variant>
        <vt:i4>5</vt:i4>
      </vt:variant>
      <vt:variant>
        <vt:lpwstr/>
      </vt:variant>
      <vt:variant>
        <vt:lpwstr>_Toc162071714</vt:lpwstr>
      </vt:variant>
      <vt:variant>
        <vt:i4>1114163</vt:i4>
      </vt:variant>
      <vt:variant>
        <vt:i4>2624</vt:i4>
      </vt:variant>
      <vt:variant>
        <vt:i4>0</vt:i4>
      </vt:variant>
      <vt:variant>
        <vt:i4>5</vt:i4>
      </vt:variant>
      <vt:variant>
        <vt:lpwstr/>
      </vt:variant>
      <vt:variant>
        <vt:lpwstr>_Toc162071713</vt:lpwstr>
      </vt:variant>
      <vt:variant>
        <vt:i4>1114163</vt:i4>
      </vt:variant>
      <vt:variant>
        <vt:i4>2618</vt:i4>
      </vt:variant>
      <vt:variant>
        <vt:i4>0</vt:i4>
      </vt:variant>
      <vt:variant>
        <vt:i4>5</vt:i4>
      </vt:variant>
      <vt:variant>
        <vt:lpwstr/>
      </vt:variant>
      <vt:variant>
        <vt:lpwstr>_Toc162071712</vt:lpwstr>
      </vt:variant>
      <vt:variant>
        <vt:i4>1114163</vt:i4>
      </vt:variant>
      <vt:variant>
        <vt:i4>2612</vt:i4>
      </vt:variant>
      <vt:variant>
        <vt:i4>0</vt:i4>
      </vt:variant>
      <vt:variant>
        <vt:i4>5</vt:i4>
      </vt:variant>
      <vt:variant>
        <vt:lpwstr/>
      </vt:variant>
      <vt:variant>
        <vt:lpwstr>_Toc162071711</vt:lpwstr>
      </vt:variant>
      <vt:variant>
        <vt:i4>1114163</vt:i4>
      </vt:variant>
      <vt:variant>
        <vt:i4>2606</vt:i4>
      </vt:variant>
      <vt:variant>
        <vt:i4>0</vt:i4>
      </vt:variant>
      <vt:variant>
        <vt:i4>5</vt:i4>
      </vt:variant>
      <vt:variant>
        <vt:lpwstr/>
      </vt:variant>
      <vt:variant>
        <vt:lpwstr>_Toc162071710</vt:lpwstr>
      </vt:variant>
      <vt:variant>
        <vt:i4>1048627</vt:i4>
      </vt:variant>
      <vt:variant>
        <vt:i4>2600</vt:i4>
      </vt:variant>
      <vt:variant>
        <vt:i4>0</vt:i4>
      </vt:variant>
      <vt:variant>
        <vt:i4>5</vt:i4>
      </vt:variant>
      <vt:variant>
        <vt:lpwstr/>
      </vt:variant>
      <vt:variant>
        <vt:lpwstr>_Toc162071709</vt:lpwstr>
      </vt:variant>
      <vt:variant>
        <vt:i4>1048627</vt:i4>
      </vt:variant>
      <vt:variant>
        <vt:i4>2594</vt:i4>
      </vt:variant>
      <vt:variant>
        <vt:i4>0</vt:i4>
      </vt:variant>
      <vt:variant>
        <vt:i4>5</vt:i4>
      </vt:variant>
      <vt:variant>
        <vt:lpwstr/>
      </vt:variant>
      <vt:variant>
        <vt:lpwstr>_Toc162071708</vt:lpwstr>
      </vt:variant>
      <vt:variant>
        <vt:i4>1048627</vt:i4>
      </vt:variant>
      <vt:variant>
        <vt:i4>2588</vt:i4>
      </vt:variant>
      <vt:variant>
        <vt:i4>0</vt:i4>
      </vt:variant>
      <vt:variant>
        <vt:i4>5</vt:i4>
      </vt:variant>
      <vt:variant>
        <vt:lpwstr/>
      </vt:variant>
      <vt:variant>
        <vt:lpwstr>_Toc162071707</vt:lpwstr>
      </vt:variant>
      <vt:variant>
        <vt:i4>1048627</vt:i4>
      </vt:variant>
      <vt:variant>
        <vt:i4>2582</vt:i4>
      </vt:variant>
      <vt:variant>
        <vt:i4>0</vt:i4>
      </vt:variant>
      <vt:variant>
        <vt:i4>5</vt:i4>
      </vt:variant>
      <vt:variant>
        <vt:lpwstr/>
      </vt:variant>
      <vt:variant>
        <vt:lpwstr>_Toc162071706</vt:lpwstr>
      </vt:variant>
      <vt:variant>
        <vt:i4>1048627</vt:i4>
      </vt:variant>
      <vt:variant>
        <vt:i4>2576</vt:i4>
      </vt:variant>
      <vt:variant>
        <vt:i4>0</vt:i4>
      </vt:variant>
      <vt:variant>
        <vt:i4>5</vt:i4>
      </vt:variant>
      <vt:variant>
        <vt:lpwstr/>
      </vt:variant>
      <vt:variant>
        <vt:lpwstr>_Toc162071705</vt:lpwstr>
      </vt:variant>
      <vt:variant>
        <vt:i4>1048627</vt:i4>
      </vt:variant>
      <vt:variant>
        <vt:i4>2570</vt:i4>
      </vt:variant>
      <vt:variant>
        <vt:i4>0</vt:i4>
      </vt:variant>
      <vt:variant>
        <vt:i4>5</vt:i4>
      </vt:variant>
      <vt:variant>
        <vt:lpwstr/>
      </vt:variant>
      <vt:variant>
        <vt:lpwstr>_Toc162071704</vt:lpwstr>
      </vt:variant>
      <vt:variant>
        <vt:i4>1048627</vt:i4>
      </vt:variant>
      <vt:variant>
        <vt:i4>2564</vt:i4>
      </vt:variant>
      <vt:variant>
        <vt:i4>0</vt:i4>
      </vt:variant>
      <vt:variant>
        <vt:i4>5</vt:i4>
      </vt:variant>
      <vt:variant>
        <vt:lpwstr/>
      </vt:variant>
      <vt:variant>
        <vt:lpwstr>_Toc162071703</vt:lpwstr>
      </vt:variant>
      <vt:variant>
        <vt:i4>1048627</vt:i4>
      </vt:variant>
      <vt:variant>
        <vt:i4>2558</vt:i4>
      </vt:variant>
      <vt:variant>
        <vt:i4>0</vt:i4>
      </vt:variant>
      <vt:variant>
        <vt:i4>5</vt:i4>
      </vt:variant>
      <vt:variant>
        <vt:lpwstr/>
      </vt:variant>
      <vt:variant>
        <vt:lpwstr>_Toc162071702</vt:lpwstr>
      </vt:variant>
      <vt:variant>
        <vt:i4>1048627</vt:i4>
      </vt:variant>
      <vt:variant>
        <vt:i4>2552</vt:i4>
      </vt:variant>
      <vt:variant>
        <vt:i4>0</vt:i4>
      </vt:variant>
      <vt:variant>
        <vt:i4>5</vt:i4>
      </vt:variant>
      <vt:variant>
        <vt:lpwstr/>
      </vt:variant>
      <vt:variant>
        <vt:lpwstr>_Toc162071701</vt:lpwstr>
      </vt:variant>
      <vt:variant>
        <vt:i4>1048627</vt:i4>
      </vt:variant>
      <vt:variant>
        <vt:i4>2546</vt:i4>
      </vt:variant>
      <vt:variant>
        <vt:i4>0</vt:i4>
      </vt:variant>
      <vt:variant>
        <vt:i4>5</vt:i4>
      </vt:variant>
      <vt:variant>
        <vt:lpwstr/>
      </vt:variant>
      <vt:variant>
        <vt:lpwstr>_Toc162071700</vt:lpwstr>
      </vt:variant>
      <vt:variant>
        <vt:i4>1638450</vt:i4>
      </vt:variant>
      <vt:variant>
        <vt:i4>2540</vt:i4>
      </vt:variant>
      <vt:variant>
        <vt:i4>0</vt:i4>
      </vt:variant>
      <vt:variant>
        <vt:i4>5</vt:i4>
      </vt:variant>
      <vt:variant>
        <vt:lpwstr/>
      </vt:variant>
      <vt:variant>
        <vt:lpwstr>_Toc162071699</vt:lpwstr>
      </vt:variant>
      <vt:variant>
        <vt:i4>1638450</vt:i4>
      </vt:variant>
      <vt:variant>
        <vt:i4>2534</vt:i4>
      </vt:variant>
      <vt:variant>
        <vt:i4>0</vt:i4>
      </vt:variant>
      <vt:variant>
        <vt:i4>5</vt:i4>
      </vt:variant>
      <vt:variant>
        <vt:lpwstr/>
      </vt:variant>
      <vt:variant>
        <vt:lpwstr>_Toc162071698</vt:lpwstr>
      </vt:variant>
      <vt:variant>
        <vt:i4>1638450</vt:i4>
      </vt:variant>
      <vt:variant>
        <vt:i4>2528</vt:i4>
      </vt:variant>
      <vt:variant>
        <vt:i4>0</vt:i4>
      </vt:variant>
      <vt:variant>
        <vt:i4>5</vt:i4>
      </vt:variant>
      <vt:variant>
        <vt:lpwstr/>
      </vt:variant>
      <vt:variant>
        <vt:lpwstr>_Toc162071697</vt:lpwstr>
      </vt:variant>
      <vt:variant>
        <vt:i4>1638450</vt:i4>
      </vt:variant>
      <vt:variant>
        <vt:i4>2522</vt:i4>
      </vt:variant>
      <vt:variant>
        <vt:i4>0</vt:i4>
      </vt:variant>
      <vt:variant>
        <vt:i4>5</vt:i4>
      </vt:variant>
      <vt:variant>
        <vt:lpwstr/>
      </vt:variant>
      <vt:variant>
        <vt:lpwstr>_Toc162071696</vt:lpwstr>
      </vt:variant>
      <vt:variant>
        <vt:i4>1638450</vt:i4>
      </vt:variant>
      <vt:variant>
        <vt:i4>2516</vt:i4>
      </vt:variant>
      <vt:variant>
        <vt:i4>0</vt:i4>
      </vt:variant>
      <vt:variant>
        <vt:i4>5</vt:i4>
      </vt:variant>
      <vt:variant>
        <vt:lpwstr/>
      </vt:variant>
      <vt:variant>
        <vt:lpwstr>_Toc162071695</vt:lpwstr>
      </vt:variant>
      <vt:variant>
        <vt:i4>1638450</vt:i4>
      </vt:variant>
      <vt:variant>
        <vt:i4>2510</vt:i4>
      </vt:variant>
      <vt:variant>
        <vt:i4>0</vt:i4>
      </vt:variant>
      <vt:variant>
        <vt:i4>5</vt:i4>
      </vt:variant>
      <vt:variant>
        <vt:lpwstr/>
      </vt:variant>
      <vt:variant>
        <vt:lpwstr>_Toc162071694</vt:lpwstr>
      </vt:variant>
      <vt:variant>
        <vt:i4>1638450</vt:i4>
      </vt:variant>
      <vt:variant>
        <vt:i4>2504</vt:i4>
      </vt:variant>
      <vt:variant>
        <vt:i4>0</vt:i4>
      </vt:variant>
      <vt:variant>
        <vt:i4>5</vt:i4>
      </vt:variant>
      <vt:variant>
        <vt:lpwstr/>
      </vt:variant>
      <vt:variant>
        <vt:lpwstr>_Toc162071693</vt:lpwstr>
      </vt:variant>
      <vt:variant>
        <vt:i4>1638450</vt:i4>
      </vt:variant>
      <vt:variant>
        <vt:i4>2498</vt:i4>
      </vt:variant>
      <vt:variant>
        <vt:i4>0</vt:i4>
      </vt:variant>
      <vt:variant>
        <vt:i4>5</vt:i4>
      </vt:variant>
      <vt:variant>
        <vt:lpwstr/>
      </vt:variant>
      <vt:variant>
        <vt:lpwstr>_Toc162071692</vt:lpwstr>
      </vt:variant>
      <vt:variant>
        <vt:i4>1638450</vt:i4>
      </vt:variant>
      <vt:variant>
        <vt:i4>2492</vt:i4>
      </vt:variant>
      <vt:variant>
        <vt:i4>0</vt:i4>
      </vt:variant>
      <vt:variant>
        <vt:i4>5</vt:i4>
      </vt:variant>
      <vt:variant>
        <vt:lpwstr/>
      </vt:variant>
      <vt:variant>
        <vt:lpwstr>_Toc162071691</vt:lpwstr>
      </vt:variant>
      <vt:variant>
        <vt:i4>1638450</vt:i4>
      </vt:variant>
      <vt:variant>
        <vt:i4>2486</vt:i4>
      </vt:variant>
      <vt:variant>
        <vt:i4>0</vt:i4>
      </vt:variant>
      <vt:variant>
        <vt:i4>5</vt:i4>
      </vt:variant>
      <vt:variant>
        <vt:lpwstr/>
      </vt:variant>
      <vt:variant>
        <vt:lpwstr>_Toc162071690</vt:lpwstr>
      </vt:variant>
      <vt:variant>
        <vt:i4>1572914</vt:i4>
      </vt:variant>
      <vt:variant>
        <vt:i4>2480</vt:i4>
      </vt:variant>
      <vt:variant>
        <vt:i4>0</vt:i4>
      </vt:variant>
      <vt:variant>
        <vt:i4>5</vt:i4>
      </vt:variant>
      <vt:variant>
        <vt:lpwstr/>
      </vt:variant>
      <vt:variant>
        <vt:lpwstr>_Toc162071689</vt:lpwstr>
      </vt:variant>
      <vt:variant>
        <vt:i4>1572914</vt:i4>
      </vt:variant>
      <vt:variant>
        <vt:i4>2474</vt:i4>
      </vt:variant>
      <vt:variant>
        <vt:i4>0</vt:i4>
      </vt:variant>
      <vt:variant>
        <vt:i4>5</vt:i4>
      </vt:variant>
      <vt:variant>
        <vt:lpwstr/>
      </vt:variant>
      <vt:variant>
        <vt:lpwstr>_Toc162071688</vt:lpwstr>
      </vt:variant>
      <vt:variant>
        <vt:i4>1572914</vt:i4>
      </vt:variant>
      <vt:variant>
        <vt:i4>2468</vt:i4>
      </vt:variant>
      <vt:variant>
        <vt:i4>0</vt:i4>
      </vt:variant>
      <vt:variant>
        <vt:i4>5</vt:i4>
      </vt:variant>
      <vt:variant>
        <vt:lpwstr/>
      </vt:variant>
      <vt:variant>
        <vt:lpwstr>_Toc162071687</vt:lpwstr>
      </vt:variant>
      <vt:variant>
        <vt:i4>1572914</vt:i4>
      </vt:variant>
      <vt:variant>
        <vt:i4>2462</vt:i4>
      </vt:variant>
      <vt:variant>
        <vt:i4>0</vt:i4>
      </vt:variant>
      <vt:variant>
        <vt:i4>5</vt:i4>
      </vt:variant>
      <vt:variant>
        <vt:lpwstr/>
      </vt:variant>
      <vt:variant>
        <vt:lpwstr>_Toc162071686</vt:lpwstr>
      </vt:variant>
      <vt:variant>
        <vt:i4>1572914</vt:i4>
      </vt:variant>
      <vt:variant>
        <vt:i4>2456</vt:i4>
      </vt:variant>
      <vt:variant>
        <vt:i4>0</vt:i4>
      </vt:variant>
      <vt:variant>
        <vt:i4>5</vt:i4>
      </vt:variant>
      <vt:variant>
        <vt:lpwstr/>
      </vt:variant>
      <vt:variant>
        <vt:lpwstr>_Toc162071685</vt:lpwstr>
      </vt:variant>
      <vt:variant>
        <vt:i4>1572914</vt:i4>
      </vt:variant>
      <vt:variant>
        <vt:i4>2450</vt:i4>
      </vt:variant>
      <vt:variant>
        <vt:i4>0</vt:i4>
      </vt:variant>
      <vt:variant>
        <vt:i4>5</vt:i4>
      </vt:variant>
      <vt:variant>
        <vt:lpwstr/>
      </vt:variant>
      <vt:variant>
        <vt:lpwstr>_Toc162071684</vt:lpwstr>
      </vt:variant>
      <vt:variant>
        <vt:i4>1572914</vt:i4>
      </vt:variant>
      <vt:variant>
        <vt:i4>2444</vt:i4>
      </vt:variant>
      <vt:variant>
        <vt:i4>0</vt:i4>
      </vt:variant>
      <vt:variant>
        <vt:i4>5</vt:i4>
      </vt:variant>
      <vt:variant>
        <vt:lpwstr/>
      </vt:variant>
      <vt:variant>
        <vt:lpwstr>_Toc162071683</vt:lpwstr>
      </vt:variant>
      <vt:variant>
        <vt:i4>1572914</vt:i4>
      </vt:variant>
      <vt:variant>
        <vt:i4>2438</vt:i4>
      </vt:variant>
      <vt:variant>
        <vt:i4>0</vt:i4>
      </vt:variant>
      <vt:variant>
        <vt:i4>5</vt:i4>
      </vt:variant>
      <vt:variant>
        <vt:lpwstr/>
      </vt:variant>
      <vt:variant>
        <vt:lpwstr>_Toc162071682</vt:lpwstr>
      </vt:variant>
      <vt:variant>
        <vt:i4>1572914</vt:i4>
      </vt:variant>
      <vt:variant>
        <vt:i4>2432</vt:i4>
      </vt:variant>
      <vt:variant>
        <vt:i4>0</vt:i4>
      </vt:variant>
      <vt:variant>
        <vt:i4>5</vt:i4>
      </vt:variant>
      <vt:variant>
        <vt:lpwstr/>
      </vt:variant>
      <vt:variant>
        <vt:lpwstr>_Toc162071681</vt:lpwstr>
      </vt:variant>
      <vt:variant>
        <vt:i4>1572914</vt:i4>
      </vt:variant>
      <vt:variant>
        <vt:i4>2426</vt:i4>
      </vt:variant>
      <vt:variant>
        <vt:i4>0</vt:i4>
      </vt:variant>
      <vt:variant>
        <vt:i4>5</vt:i4>
      </vt:variant>
      <vt:variant>
        <vt:lpwstr/>
      </vt:variant>
      <vt:variant>
        <vt:lpwstr>_Toc162071680</vt:lpwstr>
      </vt:variant>
      <vt:variant>
        <vt:i4>1507378</vt:i4>
      </vt:variant>
      <vt:variant>
        <vt:i4>2420</vt:i4>
      </vt:variant>
      <vt:variant>
        <vt:i4>0</vt:i4>
      </vt:variant>
      <vt:variant>
        <vt:i4>5</vt:i4>
      </vt:variant>
      <vt:variant>
        <vt:lpwstr/>
      </vt:variant>
      <vt:variant>
        <vt:lpwstr>_Toc162071679</vt:lpwstr>
      </vt:variant>
      <vt:variant>
        <vt:i4>1507378</vt:i4>
      </vt:variant>
      <vt:variant>
        <vt:i4>2414</vt:i4>
      </vt:variant>
      <vt:variant>
        <vt:i4>0</vt:i4>
      </vt:variant>
      <vt:variant>
        <vt:i4>5</vt:i4>
      </vt:variant>
      <vt:variant>
        <vt:lpwstr/>
      </vt:variant>
      <vt:variant>
        <vt:lpwstr>_Toc162071678</vt:lpwstr>
      </vt:variant>
      <vt:variant>
        <vt:i4>1507378</vt:i4>
      </vt:variant>
      <vt:variant>
        <vt:i4>2408</vt:i4>
      </vt:variant>
      <vt:variant>
        <vt:i4>0</vt:i4>
      </vt:variant>
      <vt:variant>
        <vt:i4>5</vt:i4>
      </vt:variant>
      <vt:variant>
        <vt:lpwstr/>
      </vt:variant>
      <vt:variant>
        <vt:lpwstr>_Toc162071677</vt:lpwstr>
      </vt:variant>
      <vt:variant>
        <vt:i4>1507378</vt:i4>
      </vt:variant>
      <vt:variant>
        <vt:i4>2402</vt:i4>
      </vt:variant>
      <vt:variant>
        <vt:i4>0</vt:i4>
      </vt:variant>
      <vt:variant>
        <vt:i4>5</vt:i4>
      </vt:variant>
      <vt:variant>
        <vt:lpwstr/>
      </vt:variant>
      <vt:variant>
        <vt:lpwstr>_Toc162071676</vt:lpwstr>
      </vt:variant>
      <vt:variant>
        <vt:i4>1507378</vt:i4>
      </vt:variant>
      <vt:variant>
        <vt:i4>2396</vt:i4>
      </vt:variant>
      <vt:variant>
        <vt:i4>0</vt:i4>
      </vt:variant>
      <vt:variant>
        <vt:i4>5</vt:i4>
      </vt:variant>
      <vt:variant>
        <vt:lpwstr/>
      </vt:variant>
      <vt:variant>
        <vt:lpwstr>_Toc162071675</vt:lpwstr>
      </vt:variant>
      <vt:variant>
        <vt:i4>1507378</vt:i4>
      </vt:variant>
      <vt:variant>
        <vt:i4>2390</vt:i4>
      </vt:variant>
      <vt:variant>
        <vt:i4>0</vt:i4>
      </vt:variant>
      <vt:variant>
        <vt:i4>5</vt:i4>
      </vt:variant>
      <vt:variant>
        <vt:lpwstr/>
      </vt:variant>
      <vt:variant>
        <vt:lpwstr>_Toc162071674</vt:lpwstr>
      </vt:variant>
      <vt:variant>
        <vt:i4>1507378</vt:i4>
      </vt:variant>
      <vt:variant>
        <vt:i4>2384</vt:i4>
      </vt:variant>
      <vt:variant>
        <vt:i4>0</vt:i4>
      </vt:variant>
      <vt:variant>
        <vt:i4>5</vt:i4>
      </vt:variant>
      <vt:variant>
        <vt:lpwstr/>
      </vt:variant>
      <vt:variant>
        <vt:lpwstr>_Toc162071673</vt:lpwstr>
      </vt:variant>
      <vt:variant>
        <vt:i4>1507378</vt:i4>
      </vt:variant>
      <vt:variant>
        <vt:i4>2378</vt:i4>
      </vt:variant>
      <vt:variant>
        <vt:i4>0</vt:i4>
      </vt:variant>
      <vt:variant>
        <vt:i4>5</vt:i4>
      </vt:variant>
      <vt:variant>
        <vt:lpwstr/>
      </vt:variant>
      <vt:variant>
        <vt:lpwstr>_Toc162071672</vt:lpwstr>
      </vt:variant>
      <vt:variant>
        <vt:i4>1507378</vt:i4>
      </vt:variant>
      <vt:variant>
        <vt:i4>2372</vt:i4>
      </vt:variant>
      <vt:variant>
        <vt:i4>0</vt:i4>
      </vt:variant>
      <vt:variant>
        <vt:i4>5</vt:i4>
      </vt:variant>
      <vt:variant>
        <vt:lpwstr/>
      </vt:variant>
      <vt:variant>
        <vt:lpwstr>_Toc162071671</vt:lpwstr>
      </vt:variant>
      <vt:variant>
        <vt:i4>1507378</vt:i4>
      </vt:variant>
      <vt:variant>
        <vt:i4>2366</vt:i4>
      </vt:variant>
      <vt:variant>
        <vt:i4>0</vt:i4>
      </vt:variant>
      <vt:variant>
        <vt:i4>5</vt:i4>
      </vt:variant>
      <vt:variant>
        <vt:lpwstr/>
      </vt:variant>
      <vt:variant>
        <vt:lpwstr>_Toc162071670</vt:lpwstr>
      </vt:variant>
      <vt:variant>
        <vt:i4>1441842</vt:i4>
      </vt:variant>
      <vt:variant>
        <vt:i4>2360</vt:i4>
      </vt:variant>
      <vt:variant>
        <vt:i4>0</vt:i4>
      </vt:variant>
      <vt:variant>
        <vt:i4>5</vt:i4>
      </vt:variant>
      <vt:variant>
        <vt:lpwstr/>
      </vt:variant>
      <vt:variant>
        <vt:lpwstr>_Toc162071669</vt:lpwstr>
      </vt:variant>
      <vt:variant>
        <vt:i4>1441842</vt:i4>
      </vt:variant>
      <vt:variant>
        <vt:i4>2354</vt:i4>
      </vt:variant>
      <vt:variant>
        <vt:i4>0</vt:i4>
      </vt:variant>
      <vt:variant>
        <vt:i4>5</vt:i4>
      </vt:variant>
      <vt:variant>
        <vt:lpwstr/>
      </vt:variant>
      <vt:variant>
        <vt:lpwstr>_Toc162071668</vt:lpwstr>
      </vt:variant>
      <vt:variant>
        <vt:i4>1441842</vt:i4>
      </vt:variant>
      <vt:variant>
        <vt:i4>2348</vt:i4>
      </vt:variant>
      <vt:variant>
        <vt:i4>0</vt:i4>
      </vt:variant>
      <vt:variant>
        <vt:i4>5</vt:i4>
      </vt:variant>
      <vt:variant>
        <vt:lpwstr/>
      </vt:variant>
      <vt:variant>
        <vt:lpwstr>_Toc162071667</vt:lpwstr>
      </vt:variant>
      <vt:variant>
        <vt:i4>1441842</vt:i4>
      </vt:variant>
      <vt:variant>
        <vt:i4>2342</vt:i4>
      </vt:variant>
      <vt:variant>
        <vt:i4>0</vt:i4>
      </vt:variant>
      <vt:variant>
        <vt:i4>5</vt:i4>
      </vt:variant>
      <vt:variant>
        <vt:lpwstr/>
      </vt:variant>
      <vt:variant>
        <vt:lpwstr>_Toc162071666</vt:lpwstr>
      </vt:variant>
      <vt:variant>
        <vt:i4>1441842</vt:i4>
      </vt:variant>
      <vt:variant>
        <vt:i4>2336</vt:i4>
      </vt:variant>
      <vt:variant>
        <vt:i4>0</vt:i4>
      </vt:variant>
      <vt:variant>
        <vt:i4>5</vt:i4>
      </vt:variant>
      <vt:variant>
        <vt:lpwstr/>
      </vt:variant>
      <vt:variant>
        <vt:lpwstr>_Toc162071665</vt:lpwstr>
      </vt:variant>
      <vt:variant>
        <vt:i4>1441842</vt:i4>
      </vt:variant>
      <vt:variant>
        <vt:i4>2330</vt:i4>
      </vt:variant>
      <vt:variant>
        <vt:i4>0</vt:i4>
      </vt:variant>
      <vt:variant>
        <vt:i4>5</vt:i4>
      </vt:variant>
      <vt:variant>
        <vt:lpwstr/>
      </vt:variant>
      <vt:variant>
        <vt:lpwstr>_Toc162071664</vt:lpwstr>
      </vt:variant>
      <vt:variant>
        <vt:i4>1441842</vt:i4>
      </vt:variant>
      <vt:variant>
        <vt:i4>2324</vt:i4>
      </vt:variant>
      <vt:variant>
        <vt:i4>0</vt:i4>
      </vt:variant>
      <vt:variant>
        <vt:i4>5</vt:i4>
      </vt:variant>
      <vt:variant>
        <vt:lpwstr/>
      </vt:variant>
      <vt:variant>
        <vt:lpwstr>_Toc162071663</vt:lpwstr>
      </vt:variant>
      <vt:variant>
        <vt:i4>1441842</vt:i4>
      </vt:variant>
      <vt:variant>
        <vt:i4>2318</vt:i4>
      </vt:variant>
      <vt:variant>
        <vt:i4>0</vt:i4>
      </vt:variant>
      <vt:variant>
        <vt:i4>5</vt:i4>
      </vt:variant>
      <vt:variant>
        <vt:lpwstr/>
      </vt:variant>
      <vt:variant>
        <vt:lpwstr>_Toc162071662</vt:lpwstr>
      </vt:variant>
      <vt:variant>
        <vt:i4>1441842</vt:i4>
      </vt:variant>
      <vt:variant>
        <vt:i4>2312</vt:i4>
      </vt:variant>
      <vt:variant>
        <vt:i4>0</vt:i4>
      </vt:variant>
      <vt:variant>
        <vt:i4>5</vt:i4>
      </vt:variant>
      <vt:variant>
        <vt:lpwstr/>
      </vt:variant>
      <vt:variant>
        <vt:lpwstr>_Toc162071661</vt:lpwstr>
      </vt:variant>
      <vt:variant>
        <vt:i4>1441842</vt:i4>
      </vt:variant>
      <vt:variant>
        <vt:i4>2306</vt:i4>
      </vt:variant>
      <vt:variant>
        <vt:i4>0</vt:i4>
      </vt:variant>
      <vt:variant>
        <vt:i4>5</vt:i4>
      </vt:variant>
      <vt:variant>
        <vt:lpwstr/>
      </vt:variant>
      <vt:variant>
        <vt:lpwstr>_Toc162071660</vt:lpwstr>
      </vt:variant>
      <vt:variant>
        <vt:i4>1376306</vt:i4>
      </vt:variant>
      <vt:variant>
        <vt:i4>2300</vt:i4>
      </vt:variant>
      <vt:variant>
        <vt:i4>0</vt:i4>
      </vt:variant>
      <vt:variant>
        <vt:i4>5</vt:i4>
      </vt:variant>
      <vt:variant>
        <vt:lpwstr/>
      </vt:variant>
      <vt:variant>
        <vt:lpwstr>_Toc162071659</vt:lpwstr>
      </vt:variant>
      <vt:variant>
        <vt:i4>1376306</vt:i4>
      </vt:variant>
      <vt:variant>
        <vt:i4>2294</vt:i4>
      </vt:variant>
      <vt:variant>
        <vt:i4>0</vt:i4>
      </vt:variant>
      <vt:variant>
        <vt:i4>5</vt:i4>
      </vt:variant>
      <vt:variant>
        <vt:lpwstr/>
      </vt:variant>
      <vt:variant>
        <vt:lpwstr>_Toc162071658</vt:lpwstr>
      </vt:variant>
      <vt:variant>
        <vt:i4>1376306</vt:i4>
      </vt:variant>
      <vt:variant>
        <vt:i4>2288</vt:i4>
      </vt:variant>
      <vt:variant>
        <vt:i4>0</vt:i4>
      </vt:variant>
      <vt:variant>
        <vt:i4>5</vt:i4>
      </vt:variant>
      <vt:variant>
        <vt:lpwstr/>
      </vt:variant>
      <vt:variant>
        <vt:lpwstr>_Toc162071657</vt:lpwstr>
      </vt:variant>
      <vt:variant>
        <vt:i4>1376306</vt:i4>
      </vt:variant>
      <vt:variant>
        <vt:i4>2282</vt:i4>
      </vt:variant>
      <vt:variant>
        <vt:i4>0</vt:i4>
      </vt:variant>
      <vt:variant>
        <vt:i4>5</vt:i4>
      </vt:variant>
      <vt:variant>
        <vt:lpwstr/>
      </vt:variant>
      <vt:variant>
        <vt:lpwstr>_Toc162071656</vt:lpwstr>
      </vt:variant>
      <vt:variant>
        <vt:i4>1376306</vt:i4>
      </vt:variant>
      <vt:variant>
        <vt:i4>2276</vt:i4>
      </vt:variant>
      <vt:variant>
        <vt:i4>0</vt:i4>
      </vt:variant>
      <vt:variant>
        <vt:i4>5</vt:i4>
      </vt:variant>
      <vt:variant>
        <vt:lpwstr/>
      </vt:variant>
      <vt:variant>
        <vt:lpwstr>_Toc162071655</vt:lpwstr>
      </vt:variant>
      <vt:variant>
        <vt:i4>1376306</vt:i4>
      </vt:variant>
      <vt:variant>
        <vt:i4>2270</vt:i4>
      </vt:variant>
      <vt:variant>
        <vt:i4>0</vt:i4>
      </vt:variant>
      <vt:variant>
        <vt:i4>5</vt:i4>
      </vt:variant>
      <vt:variant>
        <vt:lpwstr/>
      </vt:variant>
      <vt:variant>
        <vt:lpwstr>_Toc162071654</vt:lpwstr>
      </vt:variant>
      <vt:variant>
        <vt:i4>1376306</vt:i4>
      </vt:variant>
      <vt:variant>
        <vt:i4>2264</vt:i4>
      </vt:variant>
      <vt:variant>
        <vt:i4>0</vt:i4>
      </vt:variant>
      <vt:variant>
        <vt:i4>5</vt:i4>
      </vt:variant>
      <vt:variant>
        <vt:lpwstr/>
      </vt:variant>
      <vt:variant>
        <vt:lpwstr>_Toc162071653</vt:lpwstr>
      </vt:variant>
      <vt:variant>
        <vt:i4>1376306</vt:i4>
      </vt:variant>
      <vt:variant>
        <vt:i4>2258</vt:i4>
      </vt:variant>
      <vt:variant>
        <vt:i4>0</vt:i4>
      </vt:variant>
      <vt:variant>
        <vt:i4>5</vt:i4>
      </vt:variant>
      <vt:variant>
        <vt:lpwstr/>
      </vt:variant>
      <vt:variant>
        <vt:lpwstr>_Toc162071652</vt:lpwstr>
      </vt:variant>
      <vt:variant>
        <vt:i4>1376306</vt:i4>
      </vt:variant>
      <vt:variant>
        <vt:i4>2252</vt:i4>
      </vt:variant>
      <vt:variant>
        <vt:i4>0</vt:i4>
      </vt:variant>
      <vt:variant>
        <vt:i4>5</vt:i4>
      </vt:variant>
      <vt:variant>
        <vt:lpwstr/>
      </vt:variant>
      <vt:variant>
        <vt:lpwstr>_Toc162071651</vt:lpwstr>
      </vt:variant>
      <vt:variant>
        <vt:i4>1376306</vt:i4>
      </vt:variant>
      <vt:variant>
        <vt:i4>2246</vt:i4>
      </vt:variant>
      <vt:variant>
        <vt:i4>0</vt:i4>
      </vt:variant>
      <vt:variant>
        <vt:i4>5</vt:i4>
      </vt:variant>
      <vt:variant>
        <vt:lpwstr/>
      </vt:variant>
      <vt:variant>
        <vt:lpwstr>_Toc162071650</vt:lpwstr>
      </vt:variant>
      <vt:variant>
        <vt:i4>1310770</vt:i4>
      </vt:variant>
      <vt:variant>
        <vt:i4>2240</vt:i4>
      </vt:variant>
      <vt:variant>
        <vt:i4>0</vt:i4>
      </vt:variant>
      <vt:variant>
        <vt:i4>5</vt:i4>
      </vt:variant>
      <vt:variant>
        <vt:lpwstr/>
      </vt:variant>
      <vt:variant>
        <vt:lpwstr>_Toc162071649</vt:lpwstr>
      </vt:variant>
      <vt:variant>
        <vt:i4>1310770</vt:i4>
      </vt:variant>
      <vt:variant>
        <vt:i4>2234</vt:i4>
      </vt:variant>
      <vt:variant>
        <vt:i4>0</vt:i4>
      </vt:variant>
      <vt:variant>
        <vt:i4>5</vt:i4>
      </vt:variant>
      <vt:variant>
        <vt:lpwstr/>
      </vt:variant>
      <vt:variant>
        <vt:lpwstr>_Toc162071648</vt:lpwstr>
      </vt:variant>
      <vt:variant>
        <vt:i4>1310770</vt:i4>
      </vt:variant>
      <vt:variant>
        <vt:i4>2228</vt:i4>
      </vt:variant>
      <vt:variant>
        <vt:i4>0</vt:i4>
      </vt:variant>
      <vt:variant>
        <vt:i4>5</vt:i4>
      </vt:variant>
      <vt:variant>
        <vt:lpwstr/>
      </vt:variant>
      <vt:variant>
        <vt:lpwstr>_Toc162071647</vt:lpwstr>
      </vt:variant>
      <vt:variant>
        <vt:i4>1310770</vt:i4>
      </vt:variant>
      <vt:variant>
        <vt:i4>2222</vt:i4>
      </vt:variant>
      <vt:variant>
        <vt:i4>0</vt:i4>
      </vt:variant>
      <vt:variant>
        <vt:i4>5</vt:i4>
      </vt:variant>
      <vt:variant>
        <vt:lpwstr/>
      </vt:variant>
      <vt:variant>
        <vt:lpwstr>_Toc162071646</vt:lpwstr>
      </vt:variant>
      <vt:variant>
        <vt:i4>1310770</vt:i4>
      </vt:variant>
      <vt:variant>
        <vt:i4>2216</vt:i4>
      </vt:variant>
      <vt:variant>
        <vt:i4>0</vt:i4>
      </vt:variant>
      <vt:variant>
        <vt:i4>5</vt:i4>
      </vt:variant>
      <vt:variant>
        <vt:lpwstr/>
      </vt:variant>
      <vt:variant>
        <vt:lpwstr>_Toc162071645</vt:lpwstr>
      </vt:variant>
      <vt:variant>
        <vt:i4>1310770</vt:i4>
      </vt:variant>
      <vt:variant>
        <vt:i4>2210</vt:i4>
      </vt:variant>
      <vt:variant>
        <vt:i4>0</vt:i4>
      </vt:variant>
      <vt:variant>
        <vt:i4>5</vt:i4>
      </vt:variant>
      <vt:variant>
        <vt:lpwstr/>
      </vt:variant>
      <vt:variant>
        <vt:lpwstr>_Toc162071644</vt:lpwstr>
      </vt:variant>
      <vt:variant>
        <vt:i4>1310770</vt:i4>
      </vt:variant>
      <vt:variant>
        <vt:i4>2204</vt:i4>
      </vt:variant>
      <vt:variant>
        <vt:i4>0</vt:i4>
      </vt:variant>
      <vt:variant>
        <vt:i4>5</vt:i4>
      </vt:variant>
      <vt:variant>
        <vt:lpwstr/>
      </vt:variant>
      <vt:variant>
        <vt:lpwstr>_Toc162071643</vt:lpwstr>
      </vt:variant>
      <vt:variant>
        <vt:i4>1310770</vt:i4>
      </vt:variant>
      <vt:variant>
        <vt:i4>2198</vt:i4>
      </vt:variant>
      <vt:variant>
        <vt:i4>0</vt:i4>
      </vt:variant>
      <vt:variant>
        <vt:i4>5</vt:i4>
      </vt:variant>
      <vt:variant>
        <vt:lpwstr/>
      </vt:variant>
      <vt:variant>
        <vt:lpwstr>_Toc162071642</vt:lpwstr>
      </vt:variant>
      <vt:variant>
        <vt:i4>1310770</vt:i4>
      </vt:variant>
      <vt:variant>
        <vt:i4>2192</vt:i4>
      </vt:variant>
      <vt:variant>
        <vt:i4>0</vt:i4>
      </vt:variant>
      <vt:variant>
        <vt:i4>5</vt:i4>
      </vt:variant>
      <vt:variant>
        <vt:lpwstr/>
      </vt:variant>
      <vt:variant>
        <vt:lpwstr>_Toc162071641</vt:lpwstr>
      </vt:variant>
      <vt:variant>
        <vt:i4>1310770</vt:i4>
      </vt:variant>
      <vt:variant>
        <vt:i4>2186</vt:i4>
      </vt:variant>
      <vt:variant>
        <vt:i4>0</vt:i4>
      </vt:variant>
      <vt:variant>
        <vt:i4>5</vt:i4>
      </vt:variant>
      <vt:variant>
        <vt:lpwstr/>
      </vt:variant>
      <vt:variant>
        <vt:lpwstr>_Toc162071640</vt:lpwstr>
      </vt:variant>
      <vt:variant>
        <vt:i4>1245234</vt:i4>
      </vt:variant>
      <vt:variant>
        <vt:i4>2180</vt:i4>
      </vt:variant>
      <vt:variant>
        <vt:i4>0</vt:i4>
      </vt:variant>
      <vt:variant>
        <vt:i4>5</vt:i4>
      </vt:variant>
      <vt:variant>
        <vt:lpwstr/>
      </vt:variant>
      <vt:variant>
        <vt:lpwstr>_Toc162071639</vt:lpwstr>
      </vt:variant>
      <vt:variant>
        <vt:i4>1245234</vt:i4>
      </vt:variant>
      <vt:variant>
        <vt:i4>2174</vt:i4>
      </vt:variant>
      <vt:variant>
        <vt:i4>0</vt:i4>
      </vt:variant>
      <vt:variant>
        <vt:i4>5</vt:i4>
      </vt:variant>
      <vt:variant>
        <vt:lpwstr/>
      </vt:variant>
      <vt:variant>
        <vt:lpwstr>_Toc162071638</vt:lpwstr>
      </vt:variant>
      <vt:variant>
        <vt:i4>1245234</vt:i4>
      </vt:variant>
      <vt:variant>
        <vt:i4>2168</vt:i4>
      </vt:variant>
      <vt:variant>
        <vt:i4>0</vt:i4>
      </vt:variant>
      <vt:variant>
        <vt:i4>5</vt:i4>
      </vt:variant>
      <vt:variant>
        <vt:lpwstr/>
      </vt:variant>
      <vt:variant>
        <vt:lpwstr>_Toc162071637</vt:lpwstr>
      </vt:variant>
      <vt:variant>
        <vt:i4>1245234</vt:i4>
      </vt:variant>
      <vt:variant>
        <vt:i4>2162</vt:i4>
      </vt:variant>
      <vt:variant>
        <vt:i4>0</vt:i4>
      </vt:variant>
      <vt:variant>
        <vt:i4>5</vt:i4>
      </vt:variant>
      <vt:variant>
        <vt:lpwstr/>
      </vt:variant>
      <vt:variant>
        <vt:lpwstr>_Toc162071636</vt:lpwstr>
      </vt:variant>
      <vt:variant>
        <vt:i4>1245234</vt:i4>
      </vt:variant>
      <vt:variant>
        <vt:i4>2156</vt:i4>
      </vt:variant>
      <vt:variant>
        <vt:i4>0</vt:i4>
      </vt:variant>
      <vt:variant>
        <vt:i4>5</vt:i4>
      </vt:variant>
      <vt:variant>
        <vt:lpwstr/>
      </vt:variant>
      <vt:variant>
        <vt:lpwstr>_Toc162071635</vt:lpwstr>
      </vt:variant>
      <vt:variant>
        <vt:i4>1245234</vt:i4>
      </vt:variant>
      <vt:variant>
        <vt:i4>2150</vt:i4>
      </vt:variant>
      <vt:variant>
        <vt:i4>0</vt:i4>
      </vt:variant>
      <vt:variant>
        <vt:i4>5</vt:i4>
      </vt:variant>
      <vt:variant>
        <vt:lpwstr/>
      </vt:variant>
      <vt:variant>
        <vt:lpwstr>_Toc162071634</vt:lpwstr>
      </vt:variant>
      <vt:variant>
        <vt:i4>1245234</vt:i4>
      </vt:variant>
      <vt:variant>
        <vt:i4>2144</vt:i4>
      </vt:variant>
      <vt:variant>
        <vt:i4>0</vt:i4>
      </vt:variant>
      <vt:variant>
        <vt:i4>5</vt:i4>
      </vt:variant>
      <vt:variant>
        <vt:lpwstr/>
      </vt:variant>
      <vt:variant>
        <vt:lpwstr>_Toc162071633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HomePlug GP Specification</dc:title>
  <dc:subject>0.90</dc:subject>
  <dc:creator>Rob</dc:creator>
  <cp:lastModifiedBy>Richard E. Newman</cp:lastModifiedBy>
  <cp:revision>2</cp:revision>
  <cp:lastPrinted>2012-01-23T15:38:00Z</cp:lastPrinted>
  <dcterms:created xsi:type="dcterms:W3CDTF">2014-05-09T00:40:00Z</dcterms:created>
  <dcterms:modified xsi:type="dcterms:W3CDTF">2014-05-09T00:40:00Z</dcterms:modified>
</cp:coreProperties>
</file>